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A5E3A" w14:textId="77777777" w:rsidR="00AF61F9" w:rsidRDefault="00985D51" w:rsidP="008771C5">
      <w:pPr>
        <w:widowControl/>
        <w:spacing w:after="120"/>
        <w:rPr>
          <w:rFonts w:ascii="Arial" w:hAnsi="Arial" w:cs="Arial"/>
          <w:b/>
          <w:bCs/>
          <w:color w:val="000000"/>
          <w:w w:val="0"/>
          <w:sz w:val="22"/>
          <w:szCs w:val="22"/>
        </w:rPr>
      </w:pPr>
      <w:bookmarkStart w:id="0" w:name="_GoBack"/>
      <w:bookmarkEnd w:id="0"/>
      <w:r>
        <w:rPr>
          <w:b/>
          <w:noProof/>
        </w:rPr>
        <w:drawing>
          <wp:inline distT="0" distB="0" distL="0" distR="0" wp14:anchorId="34F71565" wp14:editId="05FC8FF9">
            <wp:extent cx="32385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38500" cy="504825"/>
                    </a:xfrm>
                    <a:prstGeom prst="rect">
                      <a:avLst/>
                    </a:prstGeom>
                    <a:noFill/>
                    <a:ln w="9525">
                      <a:noFill/>
                      <a:miter lim="800000"/>
                      <a:headEnd/>
                      <a:tailEnd/>
                    </a:ln>
                  </pic:spPr>
                </pic:pic>
              </a:graphicData>
            </a:graphic>
          </wp:inline>
        </w:drawing>
      </w:r>
    </w:p>
    <w:p w14:paraId="579DB28F" w14:textId="77777777" w:rsidR="00E9659C" w:rsidRDefault="00E9659C" w:rsidP="008E3241">
      <w:pPr>
        <w:pStyle w:val="BodyText"/>
        <w:widowControl/>
        <w:spacing w:before="240" w:after="0"/>
        <w:ind w:firstLine="0"/>
        <w:jc w:val="center"/>
        <w:rPr>
          <w:rFonts w:cs="Arial"/>
          <w:b/>
          <w:szCs w:val="22"/>
        </w:rPr>
      </w:pPr>
      <w:r w:rsidRPr="00C45A4B">
        <w:rPr>
          <w:rFonts w:cs="Arial"/>
          <w:b/>
          <w:bCs/>
          <w:color w:val="000000"/>
          <w:w w:val="0"/>
          <w:szCs w:val="22"/>
        </w:rPr>
        <w:t>INFORMATION SECURITY REQUIREMENTS</w:t>
      </w:r>
      <w:r w:rsidRPr="00C45A4B">
        <w:rPr>
          <w:rFonts w:cs="Arial"/>
          <w:b/>
          <w:szCs w:val="22"/>
        </w:rPr>
        <w:t xml:space="preserve"> </w:t>
      </w:r>
      <w:r w:rsidR="00AF61F9" w:rsidRPr="00C45A4B">
        <w:rPr>
          <w:rFonts w:cs="Arial"/>
          <w:b/>
          <w:szCs w:val="22"/>
        </w:rPr>
        <w:t xml:space="preserve">ADDENDUM </w:t>
      </w:r>
    </w:p>
    <w:p w14:paraId="57D7E978" w14:textId="43B161D3" w:rsidR="00AF61F9" w:rsidRDefault="00AF61F9" w:rsidP="00E9659C">
      <w:pPr>
        <w:pStyle w:val="BodyText"/>
        <w:widowControl/>
        <w:spacing w:after="120"/>
        <w:ind w:firstLine="0"/>
        <w:jc w:val="center"/>
        <w:rPr>
          <w:rFonts w:cs="Arial"/>
          <w:b/>
          <w:szCs w:val="22"/>
        </w:rPr>
      </w:pPr>
      <w:r w:rsidRPr="00C45A4B">
        <w:rPr>
          <w:rFonts w:cs="Arial"/>
          <w:b/>
          <w:szCs w:val="22"/>
        </w:rPr>
        <w:t xml:space="preserve">TO </w:t>
      </w:r>
      <w:r w:rsidR="001C2441">
        <w:rPr>
          <w:rFonts w:cs="Arial"/>
          <w:b/>
          <w:szCs w:val="22"/>
        </w:rPr>
        <w:t xml:space="preserve">MASTER </w:t>
      </w:r>
      <w:r w:rsidRPr="00C45A4B">
        <w:rPr>
          <w:rFonts w:cs="Arial"/>
          <w:b/>
          <w:szCs w:val="22"/>
        </w:rPr>
        <w:t xml:space="preserve">SERVICES AGREEMENT NO. _____________________ </w:t>
      </w:r>
    </w:p>
    <w:p w14:paraId="1124926A" w14:textId="6026A701" w:rsidR="00532A78" w:rsidRPr="00D10296" w:rsidRDefault="00532A78" w:rsidP="00E9659C">
      <w:pPr>
        <w:pStyle w:val="BodyText"/>
        <w:widowControl/>
        <w:spacing w:after="120"/>
        <w:ind w:firstLine="0"/>
        <w:jc w:val="center"/>
        <w:rPr>
          <w:rFonts w:cs="Arial"/>
          <w:b/>
          <w:szCs w:val="22"/>
        </w:rPr>
      </w:pPr>
      <w:r w:rsidRPr="00D10296">
        <w:rPr>
          <w:rFonts w:cs="Arial"/>
          <w:b/>
          <w:szCs w:val="22"/>
        </w:rPr>
        <w:t>(</w:t>
      </w:r>
      <w:r w:rsidR="0039096C" w:rsidRPr="00D10296">
        <w:rPr>
          <w:rFonts w:cs="Arial"/>
          <w:b/>
          <w:szCs w:val="22"/>
        </w:rPr>
        <w:t xml:space="preserve">Supplier / </w:t>
      </w:r>
      <w:r w:rsidR="009F720A" w:rsidRPr="00D10296">
        <w:rPr>
          <w:rFonts w:cs="Arial"/>
          <w:b/>
          <w:szCs w:val="22"/>
        </w:rPr>
        <w:t>Hosted</w:t>
      </w:r>
      <w:r w:rsidRPr="00D10296">
        <w:rPr>
          <w:rFonts w:cs="Arial"/>
          <w:b/>
          <w:szCs w:val="22"/>
        </w:rPr>
        <w:t>)</w:t>
      </w:r>
    </w:p>
    <w:p w14:paraId="43119C9D" w14:textId="09D7A37D" w:rsidR="009651C1" w:rsidRPr="00D10296" w:rsidRDefault="00B06486" w:rsidP="00466A39">
      <w:pPr>
        <w:widowControl/>
        <w:spacing w:after="120"/>
        <w:jc w:val="both"/>
        <w:rPr>
          <w:rFonts w:ascii="Arial" w:hAnsi="Arial" w:cs="Arial"/>
          <w:sz w:val="22"/>
          <w:szCs w:val="22"/>
        </w:rPr>
      </w:pPr>
      <w:r w:rsidRPr="00D10296">
        <w:rPr>
          <w:rFonts w:ascii="Arial" w:hAnsi="Arial" w:cs="Arial"/>
          <w:bCs/>
          <w:color w:val="000000"/>
          <w:w w:val="0"/>
          <w:sz w:val="22"/>
          <w:szCs w:val="22"/>
        </w:rPr>
        <w:t>THIS INFORMATION SECURITY REQUIREMENTS ADDENDUM (</w:t>
      </w:r>
      <w:r w:rsidR="00F06A41" w:rsidRPr="00D10296">
        <w:rPr>
          <w:rFonts w:ascii="Arial" w:hAnsi="Arial" w:cs="Arial"/>
          <w:bCs/>
          <w:color w:val="000000"/>
          <w:w w:val="0"/>
          <w:sz w:val="22"/>
          <w:szCs w:val="22"/>
        </w:rPr>
        <w:t xml:space="preserve">“Security </w:t>
      </w:r>
      <w:r w:rsidRPr="00D10296">
        <w:rPr>
          <w:rFonts w:ascii="Arial" w:hAnsi="Arial" w:cs="Arial"/>
          <w:bCs/>
          <w:color w:val="000000"/>
          <w:w w:val="0"/>
          <w:sz w:val="22"/>
          <w:szCs w:val="22"/>
        </w:rPr>
        <w:t xml:space="preserve">Addendum”) is by and between </w:t>
      </w:r>
      <w:r w:rsidRPr="00D10296">
        <w:rPr>
          <w:rFonts w:ascii="Arial" w:hAnsi="Arial" w:cs="Arial"/>
          <w:sz w:val="22"/>
          <w:szCs w:val="22"/>
        </w:rPr>
        <w:t>Puget Sound Energy, Inc. (“PSE”) and the party identified in the signature block below (“</w:t>
      </w:r>
      <w:r w:rsidR="00F4085E" w:rsidRPr="00D10296">
        <w:rPr>
          <w:rFonts w:ascii="Arial" w:hAnsi="Arial" w:cs="Arial"/>
          <w:sz w:val="22"/>
          <w:szCs w:val="22"/>
        </w:rPr>
        <w:t>Supplier</w:t>
      </w:r>
      <w:r w:rsidRPr="00D10296">
        <w:rPr>
          <w:rFonts w:ascii="Arial" w:hAnsi="Arial" w:cs="Arial"/>
          <w:sz w:val="22"/>
          <w:szCs w:val="22"/>
        </w:rPr>
        <w:t>”)</w:t>
      </w:r>
      <w:r w:rsidR="00BA2A2C" w:rsidRPr="00D10296">
        <w:rPr>
          <w:rFonts w:ascii="Arial" w:hAnsi="Arial" w:cs="Arial"/>
          <w:sz w:val="22"/>
          <w:szCs w:val="22"/>
        </w:rPr>
        <w:t xml:space="preserve"> and supplements that certain </w:t>
      </w:r>
      <w:r w:rsidR="00BA2A2C" w:rsidRPr="00D10296">
        <w:rPr>
          <w:rFonts w:ascii="Arial" w:hAnsi="Arial" w:cs="Arial"/>
          <w:b/>
          <w:i/>
          <w:sz w:val="22"/>
          <w:szCs w:val="22"/>
        </w:rPr>
        <w:t>&lt;</w:t>
      </w:r>
      <w:r w:rsidR="00BA2A2C" w:rsidRPr="00D10296">
        <w:rPr>
          <w:rFonts w:ascii="Arial" w:hAnsi="Arial" w:cs="Arial"/>
          <w:b/>
          <w:i/>
          <w:color w:val="0070C0"/>
          <w:sz w:val="22"/>
          <w:szCs w:val="22"/>
        </w:rPr>
        <w:t>agreement type, #&gt;</w:t>
      </w:r>
      <w:r w:rsidR="00BA2A2C" w:rsidRPr="00D10296">
        <w:rPr>
          <w:rFonts w:ascii="Arial" w:hAnsi="Arial" w:cs="Arial"/>
          <w:color w:val="0070C0"/>
          <w:sz w:val="22"/>
          <w:szCs w:val="22"/>
        </w:rPr>
        <w:t xml:space="preserve"> </w:t>
      </w:r>
      <w:r w:rsidR="00BA2A2C" w:rsidRPr="00D10296">
        <w:rPr>
          <w:rFonts w:ascii="Arial" w:hAnsi="Arial" w:cs="Arial"/>
          <w:sz w:val="22"/>
          <w:szCs w:val="22"/>
        </w:rPr>
        <w:t xml:space="preserve">between the Parties dated ________________ </w:t>
      </w:r>
      <w:r w:rsidR="009F720A" w:rsidRPr="00D10296">
        <w:rPr>
          <w:rFonts w:ascii="Arial" w:hAnsi="Arial" w:cs="Arial"/>
          <w:sz w:val="22"/>
          <w:szCs w:val="22"/>
        </w:rPr>
        <w:t xml:space="preserve">(“MSA”) </w:t>
      </w:r>
      <w:r w:rsidR="00BA2A2C" w:rsidRPr="00D10296">
        <w:rPr>
          <w:rFonts w:ascii="Arial" w:hAnsi="Arial" w:cs="Arial"/>
          <w:sz w:val="22"/>
          <w:szCs w:val="22"/>
        </w:rPr>
        <w:t>and any statements of work, exhibits, orders, attachments, or ancillary agreements thereto (</w:t>
      </w:r>
      <w:r w:rsidR="00DD675D" w:rsidRPr="00D10296">
        <w:rPr>
          <w:rFonts w:ascii="Arial" w:hAnsi="Arial" w:cs="Arial"/>
          <w:sz w:val="22"/>
          <w:szCs w:val="22"/>
        </w:rPr>
        <w:t xml:space="preserve">together with the MSA, the </w:t>
      </w:r>
      <w:r w:rsidR="00BA2A2C" w:rsidRPr="00D10296">
        <w:rPr>
          <w:rFonts w:ascii="Arial" w:hAnsi="Arial" w:cs="Arial"/>
          <w:sz w:val="22"/>
          <w:szCs w:val="22"/>
        </w:rPr>
        <w:t xml:space="preserve">“Agreement”) and is incorporated by reference therein. </w:t>
      </w:r>
      <w:r w:rsidR="00001604" w:rsidRPr="00D10296">
        <w:rPr>
          <w:rFonts w:ascii="Arial" w:hAnsi="Arial" w:cs="Arial"/>
          <w:sz w:val="22"/>
          <w:szCs w:val="22"/>
        </w:rPr>
        <w:t xml:space="preserve">PSE and </w:t>
      </w:r>
      <w:r w:rsidR="009F720A" w:rsidRPr="00D10296">
        <w:rPr>
          <w:rFonts w:ascii="Arial" w:hAnsi="Arial" w:cs="Arial"/>
          <w:sz w:val="22"/>
          <w:szCs w:val="22"/>
        </w:rPr>
        <w:t>Supplier</w:t>
      </w:r>
      <w:r w:rsidR="00001604" w:rsidRPr="00D10296">
        <w:rPr>
          <w:rFonts w:ascii="Arial" w:hAnsi="Arial" w:cs="Arial"/>
          <w:sz w:val="22"/>
          <w:szCs w:val="22"/>
        </w:rPr>
        <w:t xml:space="preserve"> may also be referred to herein individually as a “Party” or collectively as the “Parties”.  </w:t>
      </w:r>
      <w:r w:rsidR="00466A39" w:rsidRPr="00D10296">
        <w:rPr>
          <w:rFonts w:ascii="Arial" w:hAnsi="Arial" w:cs="Arial"/>
          <w:sz w:val="22"/>
          <w:szCs w:val="22"/>
        </w:rPr>
        <w:t>T</w:t>
      </w:r>
      <w:r w:rsidRPr="00D10296">
        <w:rPr>
          <w:rFonts w:ascii="Arial" w:hAnsi="Arial" w:cs="Arial"/>
          <w:sz w:val="22"/>
          <w:szCs w:val="22"/>
        </w:rPr>
        <w:t xml:space="preserve">erms </w:t>
      </w:r>
      <w:r w:rsidR="00466A39" w:rsidRPr="00D10296">
        <w:rPr>
          <w:rFonts w:ascii="Arial" w:hAnsi="Arial" w:cs="Arial"/>
          <w:sz w:val="22"/>
          <w:szCs w:val="22"/>
        </w:rPr>
        <w:t xml:space="preserve">defined in the </w:t>
      </w:r>
      <w:r w:rsidR="0079105F" w:rsidRPr="00D10296">
        <w:rPr>
          <w:rFonts w:ascii="Arial" w:hAnsi="Arial" w:cs="Arial"/>
          <w:sz w:val="22"/>
          <w:szCs w:val="22"/>
        </w:rPr>
        <w:t xml:space="preserve">MSA </w:t>
      </w:r>
      <w:r w:rsidR="00466A39" w:rsidRPr="00D10296">
        <w:rPr>
          <w:rFonts w:ascii="Arial" w:hAnsi="Arial" w:cs="Arial"/>
          <w:sz w:val="22"/>
          <w:szCs w:val="22"/>
        </w:rPr>
        <w:t xml:space="preserve">and </w:t>
      </w:r>
      <w:r w:rsidRPr="00D10296">
        <w:rPr>
          <w:rFonts w:ascii="Arial" w:hAnsi="Arial" w:cs="Arial"/>
          <w:sz w:val="22"/>
          <w:szCs w:val="22"/>
        </w:rPr>
        <w:t xml:space="preserve">not </w:t>
      </w:r>
      <w:r w:rsidR="00466A39" w:rsidRPr="00D10296">
        <w:rPr>
          <w:rFonts w:ascii="Arial" w:hAnsi="Arial" w:cs="Arial"/>
          <w:sz w:val="22"/>
          <w:szCs w:val="22"/>
        </w:rPr>
        <w:t xml:space="preserve">otherwise </w:t>
      </w:r>
      <w:r w:rsidRPr="00D10296">
        <w:rPr>
          <w:rFonts w:ascii="Arial" w:hAnsi="Arial" w:cs="Arial"/>
          <w:sz w:val="22"/>
          <w:szCs w:val="22"/>
        </w:rPr>
        <w:t xml:space="preserve">defined herein shall have the meanings given those terms in the </w:t>
      </w:r>
      <w:r w:rsidR="0079105F" w:rsidRPr="00D10296">
        <w:rPr>
          <w:rFonts w:ascii="Arial" w:hAnsi="Arial" w:cs="Arial"/>
          <w:sz w:val="22"/>
          <w:szCs w:val="22"/>
        </w:rPr>
        <w:t>MSA</w:t>
      </w:r>
      <w:r w:rsidRPr="00D10296">
        <w:rPr>
          <w:rFonts w:ascii="Arial" w:hAnsi="Arial" w:cs="Arial"/>
          <w:sz w:val="22"/>
          <w:szCs w:val="22"/>
        </w:rPr>
        <w:t>.</w:t>
      </w:r>
      <w:r w:rsidR="004B0C79" w:rsidRPr="00D10296">
        <w:rPr>
          <w:rFonts w:ascii="Arial" w:hAnsi="Arial" w:cs="Arial"/>
          <w:sz w:val="22"/>
          <w:szCs w:val="22"/>
        </w:rPr>
        <w:t xml:space="preserve"> </w:t>
      </w:r>
    </w:p>
    <w:p w14:paraId="15B1FE0B" w14:textId="43F0EB27" w:rsidR="00155238" w:rsidRPr="00D10296" w:rsidRDefault="000F0EF4" w:rsidP="00466A39">
      <w:pPr>
        <w:widowControl/>
        <w:spacing w:after="120"/>
        <w:jc w:val="both"/>
        <w:rPr>
          <w:rFonts w:ascii="Arial" w:hAnsi="Arial" w:cs="Arial"/>
          <w:sz w:val="22"/>
          <w:szCs w:val="22"/>
        </w:rPr>
      </w:pPr>
      <w:r w:rsidRPr="00D10296">
        <w:rPr>
          <w:rFonts w:ascii="Arial" w:hAnsi="Arial" w:cs="Arial"/>
          <w:sz w:val="22"/>
          <w:szCs w:val="22"/>
        </w:rPr>
        <w:t xml:space="preserve">This </w:t>
      </w:r>
      <w:r w:rsidR="001B365E" w:rsidRPr="00D10296">
        <w:rPr>
          <w:rFonts w:ascii="Arial" w:hAnsi="Arial" w:cs="Arial"/>
          <w:sz w:val="22"/>
          <w:szCs w:val="22"/>
        </w:rPr>
        <w:t>Security Addendum</w:t>
      </w:r>
      <w:r w:rsidRPr="00D10296">
        <w:rPr>
          <w:rFonts w:ascii="Arial" w:hAnsi="Arial" w:cs="Arial"/>
          <w:sz w:val="22"/>
          <w:szCs w:val="22"/>
        </w:rPr>
        <w:t xml:space="preserve"> </w:t>
      </w:r>
      <w:r w:rsidR="00466A39" w:rsidRPr="00D10296">
        <w:rPr>
          <w:rFonts w:ascii="Arial" w:hAnsi="Arial" w:cs="Arial"/>
          <w:sz w:val="22"/>
          <w:szCs w:val="22"/>
        </w:rPr>
        <w:t>sets forth certain information security obligations and</w:t>
      </w:r>
      <w:r w:rsidRPr="00D10296">
        <w:rPr>
          <w:rFonts w:ascii="Arial" w:hAnsi="Arial" w:cs="Arial"/>
          <w:sz w:val="22"/>
          <w:szCs w:val="22"/>
        </w:rPr>
        <w:t xml:space="preserve"> </w:t>
      </w:r>
      <w:r w:rsidR="004B0C79" w:rsidRPr="00D10296">
        <w:rPr>
          <w:rFonts w:ascii="Arial" w:hAnsi="Arial" w:cs="Arial"/>
          <w:sz w:val="22"/>
          <w:szCs w:val="22"/>
        </w:rPr>
        <w:t>i</w:t>
      </w:r>
      <w:r w:rsidRPr="00D10296">
        <w:rPr>
          <w:rFonts w:ascii="Arial" w:hAnsi="Arial" w:cs="Arial"/>
          <w:sz w:val="22"/>
          <w:szCs w:val="22"/>
        </w:rPr>
        <w:t xml:space="preserve">nformation </w:t>
      </w:r>
      <w:r w:rsidR="004B0C79" w:rsidRPr="00D10296">
        <w:rPr>
          <w:rFonts w:ascii="Arial" w:hAnsi="Arial" w:cs="Arial"/>
          <w:sz w:val="22"/>
          <w:szCs w:val="22"/>
        </w:rPr>
        <w:t>s</w:t>
      </w:r>
      <w:r w:rsidRPr="00D10296">
        <w:rPr>
          <w:rFonts w:ascii="Arial" w:hAnsi="Arial" w:cs="Arial"/>
          <w:sz w:val="22"/>
          <w:szCs w:val="22"/>
        </w:rPr>
        <w:t xml:space="preserve">ecurity activities to be performed by </w:t>
      </w:r>
      <w:r w:rsidR="009F720A" w:rsidRPr="00D10296">
        <w:rPr>
          <w:rFonts w:ascii="Arial" w:hAnsi="Arial" w:cs="Arial"/>
          <w:sz w:val="22"/>
          <w:szCs w:val="22"/>
        </w:rPr>
        <w:t>Supplier</w:t>
      </w:r>
      <w:r w:rsidR="00DD675D" w:rsidRPr="00D10296">
        <w:rPr>
          <w:rFonts w:ascii="Arial" w:hAnsi="Arial" w:cs="Arial"/>
          <w:sz w:val="22"/>
          <w:szCs w:val="22"/>
        </w:rPr>
        <w:t>,</w:t>
      </w:r>
      <w:r w:rsidRPr="00D10296">
        <w:rPr>
          <w:rFonts w:ascii="Arial" w:hAnsi="Arial" w:cs="Arial"/>
          <w:sz w:val="22"/>
          <w:szCs w:val="22"/>
        </w:rPr>
        <w:t xml:space="preserve"> </w:t>
      </w:r>
      <w:r w:rsidR="00155238" w:rsidRPr="00D10296">
        <w:rPr>
          <w:rFonts w:ascii="Arial" w:hAnsi="Arial" w:cs="Arial"/>
          <w:sz w:val="22"/>
          <w:szCs w:val="22"/>
        </w:rPr>
        <w:t xml:space="preserve">and </w:t>
      </w:r>
      <w:r w:rsidR="00BA2A2C" w:rsidRPr="00D10296">
        <w:rPr>
          <w:rFonts w:ascii="Arial" w:hAnsi="Arial" w:cs="Arial"/>
          <w:sz w:val="22"/>
          <w:szCs w:val="22"/>
        </w:rPr>
        <w:t>supplements</w:t>
      </w:r>
      <w:r w:rsidR="00155238" w:rsidRPr="00D10296">
        <w:rPr>
          <w:rFonts w:ascii="Arial" w:hAnsi="Arial" w:cs="Arial"/>
          <w:sz w:val="22"/>
          <w:szCs w:val="22"/>
        </w:rPr>
        <w:t xml:space="preserve"> the confidentiality </w:t>
      </w:r>
      <w:r w:rsidR="00A4193E" w:rsidRPr="00D10296">
        <w:rPr>
          <w:rFonts w:ascii="Arial" w:hAnsi="Arial" w:cs="Arial"/>
          <w:sz w:val="22"/>
          <w:szCs w:val="22"/>
        </w:rPr>
        <w:t xml:space="preserve">and security </w:t>
      </w:r>
      <w:r w:rsidR="00155238" w:rsidRPr="00D10296">
        <w:rPr>
          <w:rFonts w:ascii="Arial" w:hAnsi="Arial" w:cs="Arial"/>
          <w:sz w:val="22"/>
          <w:szCs w:val="22"/>
        </w:rPr>
        <w:t xml:space="preserve">obligations of </w:t>
      </w:r>
      <w:r w:rsidR="009F720A" w:rsidRPr="00D10296">
        <w:rPr>
          <w:rFonts w:ascii="Arial" w:hAnsi="Arial" w:cs="Arial"/>
          <w:sz w:val="22"/>
          <w:szCs w:val="22"/>
        </w:rPr>
        <w:t>Supplier</w:t>
      </w:r>
      <w:r w:rsidR="00155238" w:rsidRPr="00D10296">
        <w:rPr>
          <w:rFonts w:ascii="Arial" w:hAnsi="Arial" w:cs="Arial"/>
          <w:sz w:val="22"/>
          <w:szCs w:val="22"/>
        </w:rPr>
        <w:t xml:space="preserve"> under the Agreement</w:t>
      </w:r>
      <w:r w:rsidRPr="00D10296">
        <w:rPr>
          <w:rFonts w:ascii="Arial" w:hAnsi="Arial" w:cs="Arial"/>
          <w:sz w:val="22"/>
          <w:szCs w:val="22"/>
        </w:rPr>
        <w:t xml:space="preserve">. </w:t>
      </w:r>
      <w:r w:rsidR="00155238" w:rsidRPr="00D10296">
        <w:rPr>
          <w:rFonts w:ascii="Arial" w:hAnsi="Arial" w:cs="Arial"/>
          <w:sz w:val="22"/>
          <w:szCs w:val="22"/>
        </w:rPr>
        <w:t xml:space="preserve">In the event of any conflict between this </w:t>
      </w:r>
      <w:r w:rsidR="001B365E" w:rsidRPr="00D10296">
        <w:rPr>
          <w:rFonts w:ascii="Arial" w:hAnsi="Arial" w:cs="Arial"/>
          <w:sz w:val="22"/>
          <w:szCs w:val="22"/>
        </w:rPr>
        <w:t>Security Addendum</w:t>
      </w:r>
      <w:r w:rsidR="00A05323" w:rsidRPr="00D10296">
        <w:rPr>
          <w:rFonts w:ascii="Arial" w:hAnsi="Arial" w:cs="Arial"/>
          <w:sz w:val="22"/>
          <w:szCs w:val="22"/>
        </w:rPr>
        <w:t xml:space="preserve"> </w:t>
      </w:r>
      <w:r w:rsidR="005E0386" w:rsidRPr="00D10296">
        <w:rPr>
          <w:rFonts w:ascii="Arial" w:hAnsi="Arial" w:cs="Arial"/>
          <w:sz w:val="22"/>
          <w:szCs w:val="22"/>
        </w:rPr>
        <w:t>and</w:t>
      </w:r>
      <w:r w:rsidR="00155238" w:rsidRPr="00D10296">
        <w:rPr>
          <w:rFonts w:ascii="Arial" w:hAnsi="Arial" w:cs="Arial"/>
          <w:sz w:val="22"/>
          <w:szCs w:val="22"/>
        </w:rPr>
        <w:t xml:space="preserve"> the Agreement, this </w:t>
      </w:r>
      <w:r w:rsidR="001B365E" w:rsidRPr="00D10296">
        <w:rPr>
          <w:rFonts w:ascii="Arial" w:hAnsi="Arial" w:cs="Arial"/>
          <w:sz w:val="22"/>
          <w:szCs w:val="22"/>
        </w:rPr>
        <w:t>Security Addendum</w:t>
      </w:r>
      <w:r w:rsidR="00155238" w:rsidRPr="00D10296">
        <w:rPr>
          <w:rFonts w:ascii="Arial" w:hAnsi="Arial" w:cs="Arial"/>
          <w:sz w:val="22"/>
          <w:szCs w:val="22"/>
        </w:rPr>
        <w:t xml:space="preserve"> shall control </w:t>
      </w:r>
      <w:r w:rsidR="008044FE" w:rsidRPr="00D10296">
        <w:rPr>
          <w:rFonts w:ascii="Arial" w:hAnsi="Arial" w:cs="Arial"/>
          <w:sz w:val="22"/>
          <w:szCs w:val="22"/>
        </w:rPr>
        <w:t xml:space="preserve">solely </w:t>
      </w:r>
      <w:r w:rsidR="00155238" w:rsidRPr="00D10296">
        <w:rPr>
          <w:rFonts w:ascii="Arial" w:hAnsi="Arial" w:cs="Arial"/>
          <w:sz w:val="22"/>
          <w:szCs w:val="22"/>
        </w:rPr>
        <w:t>to the extent of such conflict.</w:t>
      </w:r>
    </w:p>
    <w:p w14:paraId="686B98A7" w14:textId="77777777" w:rsidR="000F0EF4" w:rsidRPr="00D10296" w:rsidRDefault="000C1ECB" w:rsidP="00466A39">
      <w:pPr>
        <w:keepNext/>
        <w:widowControl/>
        <w:tabs>
          <w:tab w:val="left" w:pos="-1656"/>
          <w:tab w:val="left" w:pos="-936"/>
          <w:tab w:val="left" w:pos="-216"/>
        </w:tabs>
        <w:spacing w:before="120" w:after="120"/>
        <w:rPr>
          <w:rFonts w:ascii="Arial" w:hAnsi="Arial" w:cs="Arial"/>
          <w:b/>
          <w:color w:val="000000"/>
          <w:sz w:val="22"/>
          <w:szCs w:val="22"/>
          <w:u w:val="single"/>
        </w:rPr>
      </w:pPr>
      <w:bookmarkStart w:id="1" w:name="B_DV_M288"/>
      <w:bookmarkStart w:id="2" w:name="B_DV_M299"/>
      <w:bookmarkEnd w:id="1"/>
      <w:bookmarkEnd w:id="2"/>
      <w:r w:rsidRPr="00D10296">
        <w:rPr>
          <w:rFonts w:ascii="Arial" w:hAnsi="Arial" w:cs="Arial"/>
          <w:b/>
          <w:color w:val="000000"/>
          <w:sz w:val="22"/>
          <w:szCs w:val="22"/>
        </w:rPr>
        <w:t>1.</w:t>
      </w:r>
      <w:r w:rsidRPr="00D10296">
        <w:rPr>
          <w:rFonts w:ascii="Arial" w:hAnsi="Arial" w:cs="Arial"/>
          <w:b/>
          <w:color w:val="000000"/>
          <w:sz w:val="22"/>
          <w:szCs w:val="22"/>
        </w:rPr>
        <w:tab/>
      </w:r>
      <w:r w:rsidR="000F0EF4" w:rsidRPr="00D10296">
        <w:rPr>
          <w:rFonts w:ascii="Arial" w:hAnsi="Arial" w:cs="Arial"/>
          <w:b/>
          <w:color w:val="000000"/>
          <w:sz w:val="22"/>
          <w:szCs w:val="22"/>
          <w:u w:val="single"/>
        </w:rPr>
        <w:t>System Security and Data Backup</w:t>
      </w:r>
    </w:p>
    <w:p w14:paraId="02CC2267" w14:textId="77777777" w:rsidR="000F0EF4" w:rsidRPr="00D10296" w:rsidRDefault="000F0EF4" w:rsidP="00466A39">
      <w:pPr>
        <w:keepNext/>
        <w:widowControl/>
        <w:shd w:val="clear" w:color="auto" w:fill="FFFFFF"/>
        <w:tabs>
          <w:tab w:val="left" w:pos="720"/>
        </w:tabs>
        <w:spacing w:after="120"/>
        <w:rPr>
          <w:rFonts w:ascii="Arial" w:hAnsi="Arial" w:cs="Arial"/>
          <w:b/>
          <w:color w:val="000000"/>
          <w:sz w:val="22"/>
          <w:szCs w:val="22"/>
        </w:rPr>
      </w:pPr>
      <w:r w:rsidRPr="00D10296">
        <w:rPr>
          <w:rFonts w:ascii="Arial" w:hAnsi="Arial" w:cs="Arial"/>
          <w:b/>
          <w:color w:val="000000"/>
          <w:sz w:val="22"/>
          <w:szCs w:val="22"/>
        </w:rPr>
        <w:t>1.1.</w:t>
      </w:r>
      <w:r w:rsidRPr="00D10296">
        <w:rPr>
          <w:rFonts w:ascii="Arial" w:hAnsi="Arial" w:cs="Arial"/>
          <w:b/>
          <w:color w:val="000000"/>
          <w:sz w:val="22"/>
          <w:szCs w:val="22"/>
        </w:rPr>
        <w:tab/>
        <w:t>Information Security</w:t>
      </w:r>
      <w:bookmarkStart w:id="3" w:name="B_DV_M301"/>
      <w:bookmarkEnd w:id="3"/>
    </w:p>
    <w:p w14:paraId="6C5073D3" w14:textId="296E9454" w:rsidR="009651C1" w:rsidRPr="00D10296" w:rsidRDefault="009651C1" w:rsidP="00217A4F">
      <w:pPr>
        <w:widowControl/>
        <w:numPr>
          <w:ilvl w:val="0"/>
          <w:numId w:val="8"/>
        </w:numPr>
        <w:shd w:val="clear" w:color="auto" w:fill="FFFFFF"/>
        <w:spacing w:after="120"/>
        <w:ind w:left="1260" w:hanging="540"/>
        <w:jc w:val="both"/>
        <w:rPr>
          <w:rFonts w:ascii="Arial" w:hAnsi="Arial" w:cs="Arial"/>
          <w:color w:val="000000"/>
          <w:sz w:val="22"/>
          <w:szCs w:val="22"/>
        </w:rPr>
      </w:pPr>
      <w:bookmarkStart w:id="4" w:name="B_DV_M306"/>
      <w:bookmarkEnd w:id="4"/>
      <w:r w:rsidRPr="00D10296">
        <w:rPr>
          <w:rFonts w:ascii="Arial" w:hAnsi="Arial" w:cs="Arial"/>
          <w:color w:val="000000"/>
          <w:sz w:val="22"/>
          <w:szCs w:val="22"/>
        </w:rPr>
        <w:t xml:space="preserve">As used in this </w:t>
      </w:r>
      <w:r w:rsidR="001B365E" w:rsidRPr="00D10296">
        <w:rPr>
          <w:rFonts w:ascii="Arial" w:hAnsi="Arial" w:cs="Arial"/>
          <w:color w:val="000000"/>
          <w:sz w:val="22"/>
          <w:szCs w:val="22"/>
        </w:rPr>
        <w:t>Security Addendum</w:t>
      </w:r>
      <w:r w:rsidRPr="00D10296">
        <w:rPr>
          <w:rFonts w:ascii="Arial" w:hAnsi="Arial" w:cs="Arial"/>
          <w:color w:val="000000"/>
          <w:sz w:val="22"/>
          <w:szCs w:val="22"/>
        </w:rPr>
        <w:t xml:space="preserve"> “PSE Confidential Information” </w:t>
      </w:r>
      <w:r w:rsidR="00C45A30" w:rsidRPr="00D10296">
        <w:rPr>
          <w:rFonts w:ascii="Arial" w:hAnsi="Arial" w:cs="Arial"/>
          <w:color w:val="000000"/>
          <w:sz w:val="22"/>
          <w:szCs w:val="22"/>
        </w:rPr>
        <w:t xml:space="preserve">means “Confidential Information” </w:t>
      </w:r>
      <w:r w:rsidR="00755D7C" w:rsidRPr="00D10296">
        <w:rPr>
          <w:rFonts w:ascii="Arial" w:hAnsi="Arial" w:cs="Arial"/>
          <w:color w:val="000000"/>
          <w:sz w:val="22"/>
          <w:szCs w:val="22"/>
        </w:rPr>
        <w:t xml:space="preserve">and </w:t>
      </w:r>
      <w:r w:rsidRPr="00D10296">
        <w:rPr>
          <w:rFonts w:ascii="Arial" w:hAnsi="Arial" w:cs="Arial"/>
          <w:color w:val="000000"/>
          <w:sz w:val="22"/>
          <w:szCs w:val="22"/>
        </w:rPr>
        <w:t>includes</w:t>
      </w:r>
      <w:r w:rsidR="00D1410E" w:rsidRPr="00D10296">
        <w:rPr>
          <w:rFonts w:ascii="Arial" w:hAnsi="Arial" w:cs="Arial"/>
          <w:color w:val="000000"/>
          <w:sz w:val="22"/>
          <w:szCs w:val="22"/>
        </w:rPr>
        <w:t xml:space="preserve">: </w:t>
      </w:r>
      <w:r w:rsidR="0056385D" w:rsidRPr="00D10296">
        <w:rPr>
          <w:rFonts w:ascii="Arial" w:hAnsi="Arial" w:cs="Arial"/>
          <w:color w:val="000000"/>
          <w:sz w:val="22"/>
          <w:szCs w:val="22"/>
        </w:rPr>
        <w:t xml:space="preserve"> (i) PSE Information as defined in the </w:t>
      </w:r>
      <w:r w:rsidR="0079105F" w:rsidRPr="00D10296">
        <w:rPr>
          <w:rFonts w:ascii="Arial" w:hAnsi="Arial" w:cs="Arial"/>
          <w:color w:val="000000"/>
          <w:sz w:val="22"/>
          <w:szCs w:val="22"/>
        </w:rPr>
        <w:t>MSA</w:t>
      </w:r>
      <w:r w:rsidR="0056385D" w:rsidRPr="00D10296">
        <w:rPr>
          <w:rFonts w:ascii="Arial" w:hAnsi="Arial" w:cs="Arial"/>
          <w:color w:val="000000"/>
          <w:sz w:val="22"/>
          <w:szCs w:val="22"/>
        </w:rPr>
        <w:t>; and (ii) non-public PSE operational, business, and financial data, and PSE project, design, roadmap, and architecture plans.</w:t>
      </w:r>
      <w:r w:rsidRPr="00D10296">
        <w:rPr>
          <w:rFonts w:ascii="Arial" w:hAnsi="Arial" w:cs="Arial"/>
          <w:color w:val="000000"/>
          <w:sz w:val="22"/>
          <w:szCs w:val="22"/>
        </w:rPr>
        <w:t xml:space="preserve"> </w:t>
      </w:r>
    </w:p>
    <w:p w14:paraId="65785E83" w14:textId="77777777" w:rsidR="0031145B" w:rsidRPr="00C45A4B" w:rsidRDefault="00466A39" w:rsidP="00466A39">
      <w:pPr>
        <w:widowControl/>
        <w:numPr>
          <w:ilvl w:val="0"/>
          <w:numId w:val="8"/>
        </w:numPr>
        <w:shd w:val="clear" w:color="auto" w:fill="FFFFFF"/>
        <w:spacing w:after="120"/>
        <w:ind w:left="1260" w:hanging="540"/>
        <w:jc w:val="both"/>
        <w:rPr>
          <w:rFonts w:ascii="Arial" w:hAnsi="Arial" w:cs="Arial"/>
          <w:color w:val="000000"/>
          <w:sz w:val="22"/>
          <w:szCs w:val="22"/>
        </w:rPr>
      </w:pPr>
      <w:r w:rsidRPr="00466A39">
        <w:rPr>
          <w:rFonts w:ascii="Arial" w:hAnsi="Arial" w:cs="Arial"/>
          <w:color w:val="000000"/>
          <w:sz w:val="22"/>
          <w:szCs w:val="22"/>
        </w:rPr>
        <w:t>PSE makes PSE Confidential Information</w:t>
      </w:r>
      <w:r>
        <w:rPr>
          <w:rFonts w:ascii="Arial" w:hAnsi="Arial" w:cs="Arial"/>
          <w:color w:val="000000"/>
          <w:sz w:val="22"/>
          <w:szCs w:val="22"/>
        </w:rPr>
        <w:t xml:space="preserve"> available</w:t>
      </w:r>
      <w:r w:rsidRPr="00466A39">
        <w:rPr>
          <w:rFonts w:ascii="Arial" w:hAnsi="Arial" w:cs="Arial"/>
          <w:color w:val="000000"/>
          <w:sz w:val="22"/>
          <w:szCs w:val="22"/>
        </w:rPr>
        <w:t xml:space="preserve"> to </w:t>
      </w:r>
      <w:r w:rsidR="009F720A">
        <w:rPr>
          <w:rFonts w:ascii="Arial" w:hAnsi="Arial" w:cs="Arial"/>
          <w:color w:val="000000"/>
          <w:sz w:val="22"/>
          <w:szCs w:val="22"/>
        </w:rPr>
        <w:t>Supplier</w:t>
      </w:r>
      <w:r w:rsidRPr="00466A39">
        <w:rPr>
          <w:rFonts w:ascii="Arial" w:hAnsi="Arial" w:cs="Arial"/>
          <w:color w:val="000000"/>
          <w:sz w:val="22"/>
          <w:szCs w:val="22"/>
        </w:rPr>
        <w:t xml:space="preserve"> exclusively for the necessary business purpose of fulfilling the </w:t>
      </w:r>
      <w:r>
        <w:rPr>
          <w:rFonts w:ascii="Arial" w:hAnsi="Arial" w:cs="Arial"/>
          <w:color w:val="000000"/>
          <w:sz w:val="22"/>
          <w:szCs w:val="22"/>
        </w:rPr>
        <w:t>S</w:t>
      </w:r>
      <w:r w:rsidRPr="00466A39">
        <w:rPr>
          <w:rFonts w:ascii="Arial" w:hAnsi="Arial" w:cs="Arial"/>
          <w:color w:val="000000"/>
          <w:sz w:val="22"/>
          <w:szCs w:val="22"/>
        </w:rPr>
        <w:t xml:space="preserve">ervices. </w:t>
      </w:r>
      <w:r w:rsidR="009F720A">
        <w:rPr>
          <w:rFonts w:ascii="Arial" w:hAnsi="Arial" w:cs="Arial"/>
          <w:color w:val="000000"/>
          <w:sz w:val="22"/>
          <w:szCs w:val="22"/>
        </w:rPr>
        <w:t>Supplier</w:t>
      </w:r>
      <w:r w:rsidRPr="00466A39">
        <w:rPr>
          <w:rFonts w:ascii="Arial" w:hAnsi="Arial" w:cs="Arial"/>
          <w:color w:val="000000"/>
          <w:sz w:val="22"/>
          <w:szCs w:val="22"/>
        </w:rPr>
        <w:t xml:space="preserve"> is prohibited from collecting, selling, retaining, using or disclosing such P</w:t>
      </w:r>
      <w:r>
        <w:rPr>
          <w:rFonts w:ascii="Arial" w:hAnsi="Arial" w:cs="Arial"/>
          <w:color w:val="000000"/>
          <w:sz w:val="22"/>
          <w:szCs w:val="22"/>
        </w:rPr>
        <w:t>SE Confidential</w:t>
      </w:r>
      <w:r w:rsidRPr="00466A39">
        <w:rPr>
          <w:rFonts w:ascii="Arial" w:hAnsi="Arial" w:cs="Arial"/>
          <w:color w:val="000000"/>
          <w:sz w:val="22"/>
          <w:szCs w:val="22"/>
        </w:rPr>
        <w:t xml:space="preserve"> Information for any purpose other than for those specific purposes stated in the Agreement.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is responsible </w:t>
      </w:r>
      <w:r w:rsidR="00201E31" w:rsidRPr="00C45A4B">
        <w:rPr>
          <w:rFonts w:ascii="Arial" w:hAnsi="Arial" w:cs="Arial"/>
          <w:color w:val="000000"/>
          <w:sz w:val="22"/>
          <w:szCs w:val="22"/>
        </w:rPr>
        <w:t>for</w:t>
      </w:r>
      <w:r w:rsidR="009651C1" w:rsidRPr="00C45A4B">
        <w:rPr>
          <w:rFonts w:ascii="Arial" w:hAnsi="Arial" w:cs="Arial"/>
          <w:color w:val="000000"/>
          <w:sz w:val="22"/>
          <w:szCs w:val="22"/>
        </w:rPr>
        <w:t xml:space="preserve"> protect</w:t>
      </w:r>
      <w:r w:rsidR="00201E31" w:rsidRPr="00C45A4B">
        <w:rPr>
          <w:rFonts w:ascii="Arial" w:hAnsi="Arial" w:cs="Arial"/>
          <w:color w:val="000000"/>
          <w:sz w:val="22"/>
          <w:szCs w:val="22"/>
        </w:rPr>
        <w:t>ing</w:t>
      </w:r>
      <w:r w:rsidR="009651C1" w:rsidRPr="00C45A4B">
        <w:rPr>
          <w:rFonts w:ascii="Arial" w:hAnsi="Arial" w:cs="Arial"/>
          <w:color w:val="000000"/>
          <w:sz w:val="22"/>
          <w:szCs w:val="22"/>
        </w:rPr>
        <w:t xml:space="preserve"> the confidentiality, integrity and availability of all PSE Confidential Information</w:t>
      </w:r>
      <w:r>
        <w:rPr>
          <w:rFonts w:ascii="Arial" w:hAnsi="Arial" w:cs="Arial"/>
          <w:color w:val="000000"/>
          <w:sz w:val="22"/>
          <w:szCs w:val="22"/>
        </w:rPr>
        <w:t xml:space="preserve"> in its possession or control</w:t>
      </w:r>
      <w:r w:rsidR="00201E31" w:rsidRPr="00C45A4B">
        <w:rPr>
          <w:rFonts w:ascii="Arial" w:hAnsi="Arial" w:cs="Arial"/>
          <w:color w:val="000000"/>
          <w:sz w:val="22"/>
          <w:szCs w:val="22"/>
        </w:rPr>
        <w:t xml:space="preserve"> and for all Processing of PSE Confidential Information</w:t>
      </w:r>
      <w:r w:rsidR="009651C1" w:rsidRPr="00C45A4B">
        <w:rPr>
          <w:rFonts w:ascii="Arial" w:hAnsi="Arial" w:cs="Arial"/>
          <w:color w:val="000000"/>
          <w:sz w:val="22"/>
          <w:szCs w:val="22"/>
        </w:rPr>
        <w:t xml:space="preserve">. </w:t>
      </w:r>
      <w:r w:rsidR="00201E31" w:rsidRPr="00C45A4B">
        <w:rPr>
          <w:rFonts w:ascii="Arial" w:hAnsi="Arial" w:cs="Arial"/>
          <w:color w:val="000000"/>
          <w:sz w:val="22"/>
          <w:szCs w:val="22"/>
        </w:rPr>
        <w:t>For purposes of t</w:t>
      </w:r>
      <w:r w:rsidR="009D25B9" w:rsidRPr="00C45A4B">
        <w:rPr>
          <w:rFonts w:ascii="Arial" w:hAnsi="Arial" w:cs="Arial"/>
          <w:color w:val="000000"/>
          <w:sz w:val="22"/>
          <w:szCs w:val="22"/>
        </w:rPr>
        <w:t xml:space="preserve">his </w:t>
      </w:r>
      <w:r w:rsidR="001B365E">
        <w:rPr>
          <w:rFonts w:ascii="Arial" w:hAnsi="Arial" w:cs="Arial"/>
          <w:color w:val="000000"/>
          <w:sz w:val="22"/>
          <w:szCs w:val="22"/>
        </w:rPr>
        <w:t>Security Addendum</w:t>
      </w:r>
      <w:r w:rsidR="009D25B9" w:rsidRPr="00C45A4B">
        <w:rPr>
          <w:rFonts w:ascii="Arial" w:hAnsi="Arial" w:cs="Arial"/>
          <w:color w:val="000000"/>
          <w:sz w:val="22"/>
          <w:szCs w:val="22"/>
        </w:rPr>
        <w:t>, the term "Process"</w:t>
      </w:r>
      <w:r w:rsidR="00E9659C">
        <w:rPr>
          <w:rFonts w:ascii="Arial" w:hAnsi="Arial" w:cs="Arial"/>
          <w:color w:val="000000"/>
          <w:sz w:val="22"/>
          <w:szCs w:val="22"/>
        </w:rPr>
        <w:t>,</w:t>
      </w:r>
      <w:r w:rsidR="009D25B9" w:rsidRPr="00C45A4B">
        <w:rPr>
          <w:rFonts w:ascii="Arial" w:hAnsi="Arial" w:cs="Arial"/>
          <w:color w:val="000000"/>
          <w:sz w:val="22"/>
          <w:szCs w:val="22"/>
        </w:rPr>
        <w:t xml:space="preserve"> "Processed"</w:t>
      </w:r>
      <w:r w:rsidR="00E9659C">
        <w:rPr>
          <w:rFonts w:ascii="Arial" w:hAnsi="Arial" w:cs="Arial"/>
          <w:color w:val="000000"/>
          <w:sz w:val="22"/>
          <w:szCs w:val="22"/>
        </w:rPr>
        <w:t>,</w:t>
      </w:r>
      <w:r w:rsidR="00201E31" w:rsidRPr="00C45A4B">
        <w:rPr>
          <w:rFonts w:ascii="Arial" w:hAnsi="Arial" w:cs="Arial"/>
          <w:color w:val="000000"/>
          <w:sz w:val="22"/>
          <w:szCs w:val="22"/>
        </w:rPr>
        <w:t xml:space="preserve"> or "Processing" means any operation or set of operations which is performed on </w:t>
      </w:r>
      <w:r w:rsidR="001B42E5">
        <w:rPr>
          <w:rFonts w:ascii="Arial" w:hAnsi="Arial" w:cs="Arial"/>
          <w:color w:val="000000"/>
          <w:sz w:val="22"/>
          <w:szCs w:val="22"/>
        </w:rPr>
        <w:t>PSE Confidential Information</w:t>
      </w:r>
      <w:r w:rsidR="005C02CF">
        <w:rPr>
          <w:rFonts w:ascii="Arial" w:hAnsi="Arial" w:cs="Arial"/>
          <w:color w:val="000000"/>
          <w:sz w:val="22"/>
          <w:szCs w:val="22"/>
        </w:rPr>
        <w:t xml:space="preserve"> by or for </w:t>
      </w:r>
      <w:r w:rsidR="009F720A">
        <w:rPr>
          <w:rFonts w:ascii="Arial" w:hAnsi="Arial" w:cs="Arial"/>
          <w:color w:val="000000"/>
          <w:sz w:val="22"/>
          <w:szCs w:val="22"/>
        </w:rPr>
        <w:t>Supplier</w:t>
      </w:r>
      <w:r w:rsidR="00201E31" w:rsidRPr="00C45A4B">
        <w:rPr>
          <w:rFonts w:ascii="Arial" w:hAnsi="Arial" w:cs="Arial"/>
          <w:color w:val="000000"/>
          <w:sz w:val="22"/>
          <w:szCs w:val="22"/>
        </w:rPr>
        <w:t>, whether or not by automated means, such as the access, collection, use, storage, disclosure, dissemination, combination, recording, organization, structuring, adaption, alteration, copying, transfer, retrieval, consultation, disposal, restriction, erasure and/or destruction of PSE Confidential Information.</w:t>
      </w:r>
      <w:r w:rsidR="0031145B" w:rsidRPr="00C45A4B">
        <w:rPr>
          <w:rFonts w:ascii="Arial" w:hAnsi="Arial" w:cs="Arial"/>
          <w:color w:val="000000"/>
          <w:sz w:val="22"/>
          <w:szCs w:val="22"/>
        </w:rPr>
        <w:t xml:space="preserve"> </w:t>
      </w:r>
      <w:r w:rsidR="009F720A">
        <w:rPr>
          <w:rFonts w:ascii="Arial" w:hAnsi="Arial" w:cs="Arial"/>
          <w:color w:val="000000"/>
          <w:sz w:val="22"/>
          <w:szCs w:val="22"/>
        </w:rPr>
        <w:t>Supplier</w:t>
      </w:r>
      <w:r w:rsidR="0031145B" w:rsidRPr="00C45A4B">
        <w:rPr>
          <w:rFonts w:ascii="Arial" w:hAnsi="Arial" w:cs="Arial"/>
          <w:color w:val="000000"/>
          <w:sz w:val="22"/>
          <w:szCs w:val="22"/>
        </w:rPr>
        <w:t xml:space="preserve"> </w:t>
      </w:r>
      <w:r w:rsidR="00704243" w:rsidRPr="00C45A4B">
        <w:rPr>
          <w:rFonts w:ascii="Arial" w:hAnsi="Arial" w:cs="Arial"/>
          <w:color w:val="000000"/>
          <w:sz w:val="22"/>
          <w:szCs w:val="22"/>
        </w:rPr>
        <w:t>shall</w:t>
      </w:r>
      <w:r w:rsidR="0031145B" w:rsidRPr="00C45A4B">
        <w:rPr>
          <w:rFonts w:ascii="Arial" w:hAnsi="Arial" w:cs="Arial"/>
          <w:color w:val="000000"/>
          <w:sz w:val="22"/>
          <w:szCs w:val="22"/>
        </w:rPr>
        <w:t>:</w:t>
      </w:r>
    </w:p>
    <w:p w14:paraId="55CEB7E8" w14:textId="6AB8FE68" w:rsidR="0031145B" w:rsidRPr="00C45A4B" w:rsidRDefault="004C3AD6" w:rsidP="00466A39">
      <w:pPr>
        <w:widowControl/>
        <w:shd w:val="clear" w:color="auto" w:fill="FFFFFF"/>
        <w:spacing w:before="120" w:after="120"/>
        <w:ind w:left="1814" w:hanging="547"/>
        <w:jc w:val="both"/>
        <w:rPr>
          <w:rFonts w:ascii="Arial" w:hAnsi="Arial" w:cs="Arial"/>
          <w:color w:val="000000"/>
          <w:sz w:val="22"/>
          <w:szCs w:val="22"/>
        </w:rPr>
      </w:pPr>
      <w:r w:rsidRPr="00C45A4B">
        <w:rPr>
          <w:rFonts w:ascii="Arial" w:hAnsi="Arial" w:cs="Arial"/>
          <w:color w:val="000000"/>
          <w:sz w:val="22"/>
          <w:szCs w:val="22"/>
        </w:rPr>
        <w:t>(i)</w:t>
      </w:r>
      <w:r w:rsidRPr="00C45A4B">
        <w:rPr>
          <w:rFonts w:ascii="Arial" w:hAnsi="Arial" w:cs="Arial"/>
          <w:color w:val="000000"/>
          <w:sz w:val="22"/>
          <w:szCs w:val="22"/>
        </w:rPr>
        <w:tab/>
      </w:r>
      <w:r w:rsidR="0031145B" w:rsidRPr="00C45A4B">
        <w:rPr>
          <w:rFonts w:ascii="Arial" w:hAnsi="Arial" w:cs="Arial"/>
          <w:color w:val="000000"/>
          <w:sz w:val="22"/>
          <w:szCs w:val="22"/>
        </w:rPr>
        <w:t xml:space="preserve">Process PSE Confidential Information solely in accordance with </w:t>
      </w:r>
      <w:r w:rsidR="00F70078">
        <w:rPr>
          <w:rFonts w:ascii="Arial" w:hAnsi="Arial" w:cs="Arial"/>
          <w:color w:val="000000"/>
          <w:sz w:val="22"/>
          <w:szCs w:val="22"/>
        </w:rPr>
        <w:t>PSE's</w:t>
      </w:r>
      <w:r w:rsidR="0031145B" w:rsidRPr="00C45A4B">
        <w:rPr>
          <w:rFonts w:ascii="Arial" w:hAnsi="Arial" w:cs="Arial"/>
          <w:color w:val="000000"/>
          <w:sz w:val="22"/>
          <w:szCs w:val="22"/>
        </w:rPr>
        <w:t xml:space="preserve"> documented instructions, including those set forth in this </w:t>
      </w:r>
      <w:r w:rsidR="001B365E">
        <w:rPr>
          <w:rFonts w:ascii="Arial" w:hAnsi="Arial" w:cs="Arial"/>
          <w:color w:val="000000"/>
          <w:sz w:val="22"/>
          <w:szCs w:val="22"/>
        </w:rPr>
        <w:t>Security Addendum</w:t>
      </w:r>
      <w:r w:rsidR="001B42E5">
        <w:rPr>
          <w:rFonts w:ascii="Arial" w:hAnsi="Arial" w:cs="Arial"/>
          <w:color w:val="000000"/>
          <w:sz w:val="22"/>
          <w:szCs w:val="22"/>
        </w:rPr>
        <w:t xml:space="preserve">, </w:t>
      </w:r>
      <w:r w:rsidR="0031145B" w:rsidRPr="00C45A4B">
        <w:rPr>
          <w:rFonts w:ascii="Arial" w:hAnsi="Arial" w:cs="Arial"/>
          <w:color w:val="000000"/>
          <w:sz w:val="22"/>
          <w:szCs w:val="22"/>
        </w:rPr>
        <w:t xml:space="preserve">the </w:t>
      </w:r>
      <w:r w:rsidR="00A3504C">
        <w:rPr>
          <w:rFonts w:ascii="Arial" w:hAnsi="Arial" w:cs="Arial"/>
          <w:color w:val="000000"/>
          <w:sz w:val="22"/>
          <w:szCs w:val="22"/>
        </w:rPr>
        <w:t>MSA</w:t>
      </w:r>
      <w:r w:rsidR="001B42E5">
        <w:rPr>
          <w:rFonts w:ascii="Arial" w:hAnsi="Arial" w:cs="Arial"/>
          <w:color w:val="000000"/>
          <w:sz w:val="22"/>
          <w:szCs w:val="22"/>
        </w:rPr>
        <w:t>, and applicable Statement of Work</w:t>
      </w:r>
      <w:r w:rsidR="0031145B" w:rsidRPr="00C45A4B">
        <w:rPr>
          <w:rFonts w:ascii="Arial" w:hAnsi="Arial" w:cs="Arial"/>
          <w:color w:val="000000"/>
          <w:sz w:val="22"/>
          <w:szCs w:val="22"/>
        </w:rPr>
        <w:t>;</w:t>
      </w:r>
      <w:r w:rsidR="00B50A0E">
        <w:rPr>
          <w:rFonts w:ascii="Arial" w:hAnsi="Arial" w:cs="Arial"/>
          <w:color w:val="000000"/>
          <w:sz w:val="22"/>
          <w:szCs w:val="22"/>
        </w:rPr>
        <w:t xml:space="preserve"> and</w:t>
      </w:r>
    </w:p>
    <w:p w14:paraId="767223D5" w14:textId="77777777" w:rsidR="0031145B" w:rsidRPr="00C45A4B" w:rsidRDefault="0031145B" w:rsidP="00466A39">
      <w:pPr>
        <w:widowControl/>
        <w:shd w:val="clear" w:color="auto" w:fill="FFFFFF"/>
        <w:spacing w:before="120" w:after="120"/>
        <w:ind w:left="1814" w:hanging="547"/>
        <w:jc w:val="both"/>
        <w:rPr>
          <w:rFonts w:ascii="Arial" w:hAnsi="Arial" w:cs="Arial"/>
          <w:color w:val="000000"/>
          <w:sz w:val="22"/>
          <w:szCs w:val="22"/>
        </w:rPr>
      </w:pPr>
      <w:r w:rsidRPr="00C45A4B">
        <w:rPr>
          <w:rFonts w:ascii="Arial" w:hAnsi="Arial" w:cs="Arial"/>
          <w:color w:val="000000"/>
          <w:sz w:val="22"/>
          <w:szCs w:val="22"/>
        </w:rPr>
        <w:t>(ii)</w:t>
      </w:r>
      <w:r w:rsidRPr="00C45A4B">
        <w:rPr>
          <w:rFonts w:ascii="Arial" w:hAnsi="Arial" w:cs="Arial"/>
          <w:color w:val="000000"/>
          <w:sz w:val="22"/>
          <w:szCs w:val="22"/>
        </w:rPr>
        <w:tab/>
        <w:t>Process PSE Confidential Information in accordance with all applicable laws, rules, regulations, orders, ordinances, regulatory guidance, and industry self-regulations (collectively, "</w:t>
      </w:r>
      <w:r w:rsidRPr="00500EE2">
        <w:rPr>
          <w:rFonts w:ascii="Arial" w:hAnsi="Arial" w:cs="Arial"/>
          <w:color w:val="000000"/>
          <w:sz w:val="22"/>
          <w:szCs w:val="22"/>
        </w:rPr>
        <w:t>Applicable Law")</w:t>
      </w:r>
      <w:r w:rsidR="00B50A0E" w:rsidRPr="00500EE2">
        <w:rPr>
          <w:rFonts w:ascii="Arial" w:hAnsi="Arial" w:cs="Arial"/>
          <w:color w:val="000000"/>
          <w:sz w:val="22"/>
          <w:szCs w:val="22"/>
        </w:rPr>
        <w:t>.</w:t>
      </w:r>
    </w:p>
    <w:p w14:paraId="13D59971" w14:textId="51DB45DF" w:rsidR="000F676D" w:rsidRDefault="009F720A" w:rsidP="00466A39">
      <w:pPr>
        <w:widowControl/>
        <w:numPr>
          <w:ilvl w:val="0"/>
          <w:numId w:val="8"/>
        </w:numPr>
        <w:shd w:val="clear" w:color="auto" w:fill="FFFFFF"/>
        <w:tabs>
          <w:tab w:val="left" w:pos="-1656"/>
          <w:tab w:val="left" w:pos="-936"/>
          <w:tab w:val="left" w:pos="-216"/>
        </w:tabs>
        <w:spacing w:after="120"/>
        <w:ind w:left="1260" w:hanging="540"/>
        <w:jc w:val="both"/>
        <w:rPr>
          <w:rFonts w:ascii="Arial" w:hAnsi="Arial" w:cs="Arial"/>
          <w:color w:val="000000"/>
          <w:sz w:val="22"/>
          <w:szCs w:val="22"/>
        </w:rPr>
      </w:pPr>
      <w:r>
        <w:rPr>
          <w:rFonts w:ascii="Arial" w:hAnsi="Arial" w:cs="Arial"/>
          <w:color w:val="000000"/>
          <w:sz w:val="22"/>
          <w:szCs w:val="22"/>
        </w:rPr>
        <w:lastRenderedPageBreak/>
        <w:t>Supplier</w:t>
      </w:r>
      <w:r w:rsidR="0031145B" w:rsidRPr="00C45A4B">
        <w:rPr>
          <w:rFonts w:ascii="Arial" w:hAnsi="Arial" w:cs="Arial"/>
          <w:color w:val="000000"/>
          <w:sz w:val="22"/>
          <w:szCs w:val="22"/>
        </w:rPr>
        <w:t xml:space="preserve"> will implement and maintain physical and logical security controls to prevent unauthorized access, collection, storage, disclosure, </w:t>
      </w:r>
      <w:r w:rsidR="0031145B" w:rsidRPr="00D10296">
        <w:rPr>
          <w:rFonts w:ascii="Arial" w:hAnsi="Arial" w:cs="Arial"/>
          <w:color w:val="000000"/>
          <w:sz w:val="22"/>
          <w:szCs w:val="22"/>
        </w:rPr>
        <w:t xml:space="preserve">misuse, </w:t>
      </w:r>
      <w:r w:rsidR="00AA2CE0" w:rsidRPr="00D10296">
        <w:rPr>
          <w:rFonts w:ascii="Arial" w:hAnsi="Arial" w:cs="Arial"/>
          <w:sz w:val="22"/>
          <w:szCs w:val="22"/>
        </w:rPr>
        <w:t>re</w:t>
      </w:r>
      <w:r w:rsidR="008D555D">
        <w:rPr>
          <w:rFonts w:ascii="Arial" w:hAnsi="Arial" w:cs="Arial"/>
          <w:sz w:val="22"/>
          <w:szCs w:val="22"/>
        </w:rPr>
        <w:t>-</w:t>
      </w:r>
      <w:r w:rsidR="00AA2CE0" w:rsidRPr="00D10296">
        <w:rPr>
          <w:rFonts w:ascii="Arial" w:hAnsi="Arial" w:cs="Arial"/>
          <w:sz w:val="22"/>
          <w:szCs w:val="22"/>
        </w:rPr>
        <w:t>identification</w:t>
      </w:r>
      <w:r w:rsidR="00AA2CE0" w:rsidRPr="00D10296">
        <w:rPr>
          <w:rFonts w:ascii="Arial" w:hAnsi="Arial" w:cs="Arial"/>
          <w:color w:val="000000"/>
          <w:sz w:val="22"/>
          <w:szCs w:val="22"/>
        </w:rPr>
        <w:t>,</w:t>
      </w:r>
      <w:r w:rsidR="00AA2CE0">
        <w:rPr>
          <w:rFonts w:ascii="Arial" w:hAnsi="Arial" w:cs="Arial"/>
          <w:color w:val="000000"/>
          <w:sz w:val="22"/>
          <w:szCs w:val="22"/>
        </w:rPr>
        <w:t xml:space="preserve"> </w:t>
      </w:r>
      <w:r w:rsidR="0031145B" w:rsidRPr="00C45A4B">
        <w:rPr>
          <w:rFonts w:ascii="Arial" w:hAnsi="Arial" w:cs="Arial"/>
          <w:color w:val="000000"/>
          <w:sz w:val="22"/>
          <w:szCs w:val="22"/>
        </w:rPr>
        <w:t xml:space="preserve">damage </w:t>
      </w:r>
      <w:r w:rsidR="001F3D95">
        <w:rPr>
          <w:rFonts w:ascii="Arial" w:hAnsi="Arial" w:cs="Arial"/>
          <w:color w:val="000000"/>
          <w:sz w:val="22"/>
          <w:szCs w:val="22"/>
        </w:rPr>
        <w:t>or</w:t>
      </w:r>
      <w:r w:rsidR="001F3D95" w:rsidRPr="00C45A4B">
        <w:rPr>
          <w:rFonts w:ascii="Arial" w:hAnsi="Arial" w:cs="Arial"/>
          <w:color w:val="000000"/>
          <w:sz w:val="22"/>
          <w:szCs w:val="22"/>
        </w:rPr>
        <w:t xml:space="preserve"> </w:t>
      </w:r>
      <w:r w:rsidR="0031145B" w:rsidRPr="00C45A4B">
        <w:rPr>
          <w:rFonts w:ascii="Arial" w:hAnsi="Arial" w:cs="Arial"/>
          <w:color w:val="000000"/>
          <w:sz w:val="22"/>
          <w:szCs w:val="22"/>
        </w:rPr>
        <w:t>destruction of PSE Confidential Information</w:t>
      </w:r>
      <w:r w:rsidR="00466A39" w:rsidRPr="00466A39">
        <w:rPr>
          <w:rFonts w:ascii="Arial" w:hAnsi="Arial" w:cs="Arial"/>
          <w:color w:val="000000"/>
          <w:sz w:val="22"/>
          <w:szCs w:val="22"/>
        </w:rPr>
        <w:t xml:space="preserve"> </w:t>
      </w:r>
      <w:r w:rsidR="00466A39">
        <w:rPr>
          <w:rFonts w:ascii="Arial" w:hAnsi="Arial" w:cs="Arial"/>
          <w:color w:val="000000"/>
          <w:sz w:val="22"/>
          <w:szCs w:val="22"/>
        </w:rPr>
        <w:t>in its possession or control</w:t>
      </w:r>
      <w:r w:rsidR="00FB569A" w:rsidRPr="00C45A4B">
        <w:rPr>
          <w:rFonts w:ascii="Arial" w:hAnsi="Arial" w:cs="Arial"/>
          <w:color w:val="000000"/>
          <w:sz w:val="22"/>
          <w:szCs w:val="22"/>
        </w:rPr>
        <w:t>, including</w:t>
      </w:r>
      <w:r w:rsidR="000F676D" w:rsidRPr="00C45A4B">
        <w:rPr>
          <w:rFonts w:ascii="Arial" w:hAnsi="Arial" w:cs="Arial"/>
          <w:color w:val="000000"/>
          <w:sz w:val="22"/>
          <w:szCs w:val="22"/>
        </w:rPr>
        <w:t xml:space="preserve"> a</w:t>
      </w:r>
      <w:r w:rsidR="001F3D95">
        <w:rPr>
          <w:rFonts w:ascii="Arial" w:hAnsi="Arial" w:cs="Arial"/>
          <w:color w:val="000000"/>
          <w:sz w:val="22"/>
          <w:szCs w:val="22"/>
        </w:rPr>
        <w:t xml:space="preserve"> documented</w:t>
      </w:r>
      <w:r w:rsidR="000F676D" w:rsidRPr="00C45A4B">
        <w:rPr>
          <w:rFonts w:ascii="Arial" w:hAnsi="Arial" w:cs="Arial"/>
          <w:color w:val="000000"/>
          <w:sz w:val="22"/>
          <w:szCs w:val="22"/>
        </w:rPr>
        <w:t xml:space="preserve"> information security program that complies with the requirements of this </w:t>
      </w:r>
      <w:r w:rsidR="001B365E">
        <w:rPr>
          <w:rFonts w:ascii="Arial" w:hAnsi="Arial" w:cs="Arial"/>
          <w:color w:val="000000"/>
          <w:sz w:val="22"/>
          <w:szCs w:val="22"/>
        </w:rPr>
        <w:t>Security Addendum</w:t>
      </w:r>
      <w:r w:rsidR="008E4135" w:rsidRPr="00C45A4B">
        <w:rPr>
          <w:rFonts w:ascii="Arial" w:hAnsi="Arial" w:cs="Arial"/>
          <w:color w:val="000000"/>
          <w:sz w:val="22"/>
          <w:szCs w:val="22"/>
        </w:rPr>
        <w:t xml:space="preserve"> ("Information Security Program")</w:t>
      </w:r>
      <w:r w:rsidR="000F676D" w:rsidRPr="00C45A4B">
        <w:rPr>
          <w:rFonts w:ascii="Arial" w:hAnsi="Arial" w:cs="Arial"/>
          <w:color w:val="000000"/>
          <w:sz w:val="22"/>
          <w:szCs w:val="22"/>
        </w:rPr>
        <w:t xml:space="preserve">. </w:t>
      </w:r>
      <w:r>
        <w:rPr>
          <w:rFonts w:ascii="Arial" w:hAnsi="Arial" w:cs="Arial"/>
          <w:color w:val="000000"/>
          <w:sz w:val="22"/>
          <w:szCs w:val="22"/>
        </w:rPr>
        <w:t>Supplier</w:t>
      </w:r>
      <w:r w:rsidR="000F676D" w:rsidRPr="00C45A4B">
        <w:rPr>
          <w:rFonts w:ascii="Arial" w:hAnsi="Arial" w:cs="Arial"/>
          <w:color w:val="000000"/>
          <w:sz w:val="22"/>
          <w:szCs w:val="22"/>
        </w:rPr>
        <w:t xml:space="preserve"> shall provide to PSE annually (beginning with the date</w:t>
      </w:r>
      <w:r w:rsidR="00466A39">
        <w:rPr>
          <w:rFonts w:ascii="Arial" w:hAnsi="Arial" w:cs="Arial"/>
          <w:color w:val="000000"/>
          <w:sz w:val="22"/>
          <w:szCs w:val="22"/>
        </w:rPr>
        <w:t xml:space="preserve"> of the Parties’ execution</w:t>
      </w:r>
      <w:r w:rsidR="000F676D" w:rsidRPr="00C45A4B">
        <w:rPr>
          <w:rFonts w:ascii="Arial" w:hAnsi="Arial" w:cs="Arial"/>
          <w:color w:val="000000"/>
          <w:sz w:val="22"/>
          <w:szCs w:val="22"/>
        </w:rPr>
        <w:t xml:space="preserve"> of this </w:t>
      </w:r>
      <w:r w:rsidR="001B365E">
        <w:rPr>
          <w:rFonts w:ascii="Arial" w:hAnsi="Arial" w:cs="Arial"/>
          <w:color w:val="000000"/>
          <w:sz w:val="22"/>
          <w:szCs w:val="22"/>
        </w:rPr>
        <w:t>Security Addendum</w:t>
      </w:r>
      <w:r w:rsidR="000F676D" w:rsidRPr="00C45A4B">
        <w:rPr>
          <w:rFonts w:ascii="Arial" w:hAnsi="Arial" w:cs="Arial"/>
          <w:color w:val="000000"/>
          <w:sz w:val="22"/>
          <w:szCs w:val="22"/>
        </w:rPr>
        <w:t>) a current summar</w:t>
      </w:r>
      <w:r w:rsidR="0016177D">
        <w:rPr>
          <w:rFonts w:ascii="Arial" w:hAnsi="Arial" w:cs="Arial"/>
          <w:color w:val="000000"/>
          <w:sz w:val="22"/>
          <w:szCs w:val="22"/>
        </w:rPr>
        <w:t>ized</w:t>
      </w:r>
      <w:r w:rsidR="000F676D" w:rsidRPr="00C45A4B">
        <w:rPr>
          <w:rFonts w:ascii="Arial" w:hAnsi="Arial" w:cs="Arial"/>
          <w:color w:val="000000"/>
          <w:sz w:val="22"/>
          <w:szCs w:val="22"/>
        </w:rPr>
        <w:t xml:space="preserve"> description of its </w:t>
      </w:r>
      <w:r w:rsidR="007C75CD">
        <w:rPr>
          <w:rFonts w:ascii="Arial" w:hAnsi="Arial" w:cs="Arial"/>
          <w:color w:val="000000"/>
          <w:sz w:val="22"/>
          <w:szCs w:val="22"/>
        </w:rPr>
        <w:t>I</w:t>
      </w:r>
      <w:r w:rsidR="000F676D" w:rsidRPr="00C45A4B">
        <w:rPr>
          <w:rFonts w:ascii="Arial" w:hAnsi="Arial" w:cs="Arial"/>
          <w:color w:val="000000"/>
          <w:sz w:val="22"/>
          <w:szCs w:val="22"/>
        </w:rPr>
        <w:t xml:space="preserve">nformation </w:t>
      </w:r>
      <w:r w:rsidR="007C75CD">
        <w:rPr>
          <w:rFonts w:ascii="Arial" w:hAnsi="Arial" w:cs="Arial"/>
          <w:color w:val="000000"/>
          <w:sz w:val="22"/>
          <w:szCs w:val="22"/>
        </w:rPr>
        <w:t>S</w:t>
      </w:r>
      <w:r w:rsidR="000F676D" w:rsidRPr="00C45A4B">
        <w:rPr>
          <w:rFonts w:ascii="Arial" w:hAnsi="Arial" w:cs="Arial"/>
          <w:color w:val="000000"/>
          <w:sz w:val="22"/>
          <w:szCs w:val="22"/>
        </w:rPr>
        <w:t xml:space="preserve">ecurity </w:t>
      </w:r>
      <w:r w:rsidR="007C75CD">
        <w:rPr>
          <w:rFonts w:ascii="Arial" w:hAnsi="Arial" w:cs="Arial"/>
          <w:color w:val="000000"/>
          <w:sz w:val="22"/>
          <w:szCs w:val="22"/>
        </w:rPr>
        <w:t>P</w:t>
      </w:r>
      <w:r w:rsidR="000F676D" w:rsidRPr="00C45A4B">
        <w:rPr>
          <w:rFonts w:ascii="Arial" w:hAnsi="Arial" w:cs="Arial"/>
          <w:color w:val="000000"/>
          <w:sz w:val="22"/>
          <w:szCs w:val="22"/>
        </w:rPr>
        <w:t>rogram</w:t>
      </w:r>
      <w:r w:rsidR="00466A39" w:rsidRPr="00466A39">
        <w:rPr>
          <w:rFonts w:ascii="Arial" w:hAnsi="Arial" w:cs="Arial"/>
          <w:color w:val="000000"/>
          <w:sz w:val="22"/>
          <w:szCs w:val="22"/>
        </w:rPr>
        <w:t>, including documentation verifying the authenticity and integrity of any software that will have access to PSE Confidential Information (e.g.</w:t>
      </w:r>
      <w:r w:rsidR="001F3D95">
        <w:rPr>
          <w:rFonts w:ascii="Arial" w:hAnsi="Arial" w:cs="Arial"/>
          <w:color w:val="000000"/>
          <w:sz w:val="22"/>
          <w:szCs w:val="22"/>
        </w:rPr>
        <w:t>,</w:t>
      </w:r>
      <w:r w:rsidR="00466A39" w:rsidRPr="00466A39">
        <w:rPr>
          <w:rFonts w:ascii="Arial" w:hAnsi="Arial" w:cs="Arial"/>
          <w:color w:val="000000"/>
          <w:sz w:val="22"/>
          <w:szCs w:val="22"/>
        </w:rPr>
        <w:t xml:space="preserve"> patch management program, testing, fingerprints, or cipher hashes)</w:t>
      </w:r>
      <w:r w:rsidR="000F676D" w:rsidRPr="00C45A4B">
        <w:rPr>
          <w:rFonts w:ascii="Arial" w:hAnsi="Arial" w:cs="Arial"/>
          <w:color w:val="000000"/>
          <w:sz w:val="22"/>
          <w:szCs w:val="22"/>
        </w:rPr>
        <w:t xml:space="preserve">. The </w:t>
      </w:r>
      <w:r w:rsidR="008E4135" w:rsidRPr="00C45A4B">
        <w:rPr>
          <w:rFonts w:ascii="Arial" w:hAnsi="Arial" w:cs="Arial"/>
          <w:color w:val="000000"/>
          <w:sz w:val="22"/>
          <w:szCs w:val="22"/>
        </w:rPr>
        <w:t>I</w:t>
      </w:r>
      <w:r w:rsidR="000F676D" w:rsidRPr="00C45A4B">
        <w:rPr>
          <w:rFonts w:ascii="Arial" w:hAnsi="Arial" w:cs="Arial"/>
          <w:color w:val="000000"/>
          <w:sz w:val="22"/>
          <w:szCs w:val="22"/>
        </w:rPr>
        <w:t xml:space="preserve">nformation </w:t>
      </w:r>
      <w:r w:rsidR="008E4135" w:rsidRPr="00C45A4B">
        <w:rPr>
          <w:rFonts w:ascii="Arial" w:hAnsi="Arial" w:cs="Arial"/>
          <w:color w:val="000000"/>
          <w:sz w:val="22"/>
          <w:szCs w:val="22"/>
        </w:rPr>
        <w:t>S</w:t>
      </w:r>
      <w:r w:rsidR="000F676D" w:rsidRPr="00C45A4B">
        <w:rPr>
          <w:rFonts w:ascii="Arial" w:hAnsi="Arial" w:cs="Arial"/>
          <w:color w:val="000000"/>
          <w:sz w:val="22"/>
          <w:szCs w:val="22"/>
        </w:rPr>
        <w:t xml:space="preserve">ecurity </w:t>
      </w:r>
      <w:r w:rsidR="008E4135" w:rsidRPr="00C45A4B">
        <w:rPr>
          <w:rFonts w:ascii="Arial" w:hAnsi="Arial" w:cs="Arial"/>
          <w:color w:val="000000"/>
          <w:sz w:val="22"/>
          <w:szCs w:val="22"/>
        </w:rPr>
        <w:t>P</w:t>
      </w:r>
      <w:r w:rsidR="000F676D" w:rsidRPr="00C45A4B">
        <w:rPr>
          <w:rFonts w:ascii="Arial" w:hAnsi="Arial" w:cs="Arial"/>
          <w:color w:val="000000"/>
          <w:sz w:val="22"/>
          <w:szCs w:val="22"/>
        </w:rPr>
        <w:t xml:space="preserve">rogram shall be available for review and audit by PSE upon request. </w:t>
      </w:r>
      <w:r w:rsidR="008E4135" w:rsidRPr="00C45A4B">
        <w:rPr>
          <w:rFonts w:ascii="Arial" w:hAnsi="Arial" w:cs="Arial"/>
          <w:color w:val="000000"/>
          <w:sz w:val="22"/>
          <w:szCs w:val="22"/>
        </w:rPr>
        <w:t>The</w:t>
      </w:r>
      <w:r w:rsidR="000F676D" w:rsidRPr="00C45A4B">
        <w:rPr>
          <w:rFonts w:ascii="Arial" w:hAnsi="Arial" w:cs="Arial"/>
          <w:color w:val="000000"/>
          <w:sz w:val="22"/>
          <w:szCs w:val="22"/>
        </w:rPr>
        <w:t xml:space="preserve"> </w:t>
      </w:r>
      <w:r w:rsidR="008E4135" w:rsidRPr="00C45A4B">
        <w:rPr>
          <w:rFonts w:ascii="Arial" w:hAnsi="Arial" w:cs="Arial"/>
          <w:color w:val="000000"/>
          <w:sz w:val="22"/>
          <w:szCs w:val="22"/>
        </w:rPr>
        <w:t>I</w:t>
      </w:r>
      <w:r w:rsidR="000F676D" w:rsidRPr="00C45A4B">
        <w:rPr>
          <w:rFonts w:ascii="Arial" w:hAnsi="Arial" w:cs="Arial"/>
          <w:color w:val="000000"/>
          <w:sz w:val="22"/>
          <w:szCs w:val="22"/>
        </w:rPr>
        <w:t xml:space="preserve">nformation </w:t>
      </w:r>
      <w:r w:rsidR="008E4135" w:rsidRPr="00C45A4B">
        <w:rPr>
          <w:rFonts w:ascii="Arial" w:hAnsi="Arial" w:cs="Arial"/>
          <w:color w:val="000000"/>
          <w:sz w:val="22"/>
          <w:szCs w:val="22"/>
        </w:rPr>
        <w:t>S</w:t>
      </w:r>
      <w:r w:rsidR="000F676D" w:rsidRPr="00C45A4B">
        <w:rPr>
          <w:rFonts w:ascii="Arial" w:hAnsi="Arial" w:cs="Arial"/>
          <w:color w:val="000000"/>
          <w:sz w:val="22"/>
          <w:szCs w:val="22"/>
        </w:rPr>
        <w:t xml:space="preserve">ecurity </w:t>
      </w:r>
      <w:r w:rsidR="008E4135" w:rsidRPr="00C45A4B">
        <w:rPr>
          <w:rFonts w:ascii="Arial" w:hAnsi="Arial" w:cs="Arial"/>
          <w:color w:val="000000"/>
          <w:sz w:val="22"/>
          <w:szCs w:val="22"/>
        </w:rPr>
        <w:t>P</w:t>
      </w:r>
      <w:r w:rsidR="000F676D" w:rsidRPr="00C45A4B">
        <w:rPr>
          <w:rFonts w:ascii="Arial" w:hAnsi="Arial" w:cs="Arial"/>
          <w:color w:val="000000"/>
          <w:sz w:val="22"/>
          <w:szCs w:val="22"/>
        </w:rPr>
        <w:t xml:space="preserve">rogram and </w:t>
      </w:r>
      <w:r w:rsidR="008E4135" w:rsidRPr="00C45A4B">
        <w:rPr>
          <w:rFonts w:ascii="Arial" w:hAnsi="Arial" w:cs="Arial"/>
          <w:color w:val="000000"/>
          <w:sz w:val="22"/>
          <w:szCs w:val="22"/>
        </w:rPr>
        <w:t xml:space="preserve">the </w:t>
      </w:r>
      <w:r w:rsidR="000F676D" w:rsidRPr="00C45A4B">
        <w:rPr>
          <w:rFonts w:ascii="Arial" w:hAnsi="Arial" w:cs="Arial"/>
          <w:color w:val="000000"/>
          <w:sz w:val="22"/>
          <w:szCs w:val="22"/>
        </w:rPr>
        <w:t xml:space="preserve">security controls that cover </w:t>
      </w:r>
      <w:r>
        <w:rPr>
          <w:rFonts w:ascii="Arial" w:hAnsi="Arial" w:cs="Arial"/>
          <w:color w:val="000000"/>
          <w:sz w:val="22"/>
          <w:szCs w:val="22"/>
        </w:rPr>
        <w:t>Supplier</w:t>
      </w:r>
      <w:r w:rsidR="000F676D" w:rsidRPr="00C45A4B">
        <w:rPr>
          <w:rFonts w:ascii="Arial" w:hAnsi="Arial" w:cs="Arial"/>
          <w:color w:val="000000"/>
          <w:sz w:val="22"/>
          <w:szCs w:val="22"/>
        </w:rPr>
        <w:t xml:space="preserve">’s networks, systems, </w:t>
      </w:r>
      <w:r w:rsidR="007E5DEE">
        <w:rPr>
          <w:rFonts w:ascii="Arial" w:hAnsi="Arial" w:cs="Arial"/>
          <w:color w:val="000000"/>
          <w:sz w:val="22"/>
          <w:szCs w:val="22"/>
        </w:rPr>
        <w:t xml:space="preserve">applications, technical services, </w:t>
      </w:r>
      <w:r w:rsidR="000F676D" w:rsidRPr="00C45A4B">
        <w:rPr>
          <w:rFonts w:ascii="Arial" w:hAnsi="Arial" w:cs="Arial"/>
          <w:color w:val="000000"/>
          <w:sz w:val="22"/>
          <w:szCs w:val="22"/>
        </w:rPr>
        <w:t>and premises (collectively, the "</w:t>
      </w:r>
      <w:r>
        <w:rPr>
          <w:rFonts w:ascii="Arial" w:hAnsi="Arial" w:cs="Arial"/>
          <w:color w:val="000000"/>
          <w:sz w:val="22"/>
          <w:szCs w:val="22"/>
        </w:rPr>
        <w:t>Supplier</w:t>
      </w:r>
      <w:r w:rsidR="000F676D" w:rsidRPr="00C45A4B">
        <w:rPr>
          <w:rFonts w:ascii="Arial" w:hAnsi="Arial" w:cs="Arial"/>
          <w:color w:val="000000"/>
          <w:sz w:val="22"/>
          <w:szCs w:val="22"/>
        </w:rPr>
        <w:t xml:space="preserve"> Systems") </w:t>
      </w:r>
      <w:r w:rsidR="004E1536" w:rsidRPr="00C45A4B">
        <w:rPr>
          <w:rFonts w:ascii="Arial" w:hAnsi="Arial" w:cs="Arial"/>
          <w:color w:val="000000"/>
          <w:sz w:val="22"/>
          <w:szCs w:val="22"/>
        </w:rPr>
        <w:t xml:space="preserve">will be appropriate for the nature of the PSE Confidential Information that </w:t>
      </w:r>
      <w:r>
        <w:rPr>
          <w:rFonts w:ascii="Arial" w:hAnsi="Arial" w:cs="Arial"/>
          <w:color w:val="000000"/>
          <w:sz w:val="22"/>
          <w:szCs w:val="22"/>
        </w:rPr>
        <w:t>Supplier</w:t>
      </w:r>
      <w:r w:rsidR="004E1536" w:rsidRPr="00C45A4B">
        <w:rPr>
          <w:rFonts w:ascii="Arial" w:hAnsi="Arial" w:cs="Arial"/>
          <w:color w:val="000000"/>
          <w:sz w:val="22"/>
          <w:szCs w:val="22"/>
        </w:rPr>
        <w:t xml:space="preserve"> Processes and will meet or exceed prevailing industry standards. </w:t>
      </w:r>
      <w:r w:rsidR="00713664">
        <w:rPr>
          <w:rFonts w:ascii="Arial" w:hAnsi="Arial" w:cs="Arial"/>
          <w:color w:val="000000"/>
          <w:sz w:val="22"/>
          <w:szCs w:val="22"/>
        </w:rPr>
        <w:t xml:space="preserve">During the term of the Agreement, Supplier will comply with its Information Security Program and will perform all of the security controls that are required pursuant to this Section 1.1(c).  </w:t>
      </w:r>
      <w:r w:rsidR="004E1536" w:rsidRPr="00C45A4B">
        <w:rPr>
          <w:rFonts w:ascii="Arial" w:hAnsi="Arial" w:cs="Arial"/>
          <w:color w:val="000000"/>
          <w:sz w:val="22"/>
          <w:szCs w:val="22"/>
        </w:rPr>
        <w:t xml:space="preserve">Without limiting the foregoing, the Information Security Program and such security controls </w:t>
      </w:r>
      <w:r w:rsidR="000F676D" w:rsidRPr="00C45A4B">
        <w:rPr>
          <w:rFonts w:ascii="Arial" w:hAnsi="Arial" w:cs="Arial"/>
          <w:color w:val="000000"/>
          <w:sz w:val="22"/>
          <w:szCs w:val="22"/>
        </w:rPr>
        <w:t xml:space="preserve">will include, without limitation: </w:t>
      </w:r>
    </w:p>
    <w:p w14:paraId="046C4FA8" w14:textId="6ACC2D91" w:rsidR="000F0EF4" w:rsidRPr="00C45A4B" w:rsidRDefault="000F0EF4" w:rsidP="00466A39">
      <w:pPr>
        <w:widowControl/>
        <w:shd w:val="clear" w:color="auto" w:fill="FFFFFF"/>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w:t>
      </w:r>
      <w:r w:rsidRPr="00C45A4B">
        <w:rPr>
          <w:rFonts w:ascii="Arial" w:hAnsi="Arial" w:cs="Arial"/>
          <w:color w:val="000000"/>
          <w:sz w:val="22"/>
          <w:szCs w:val="22"/>
        </w:rPr>
        <w:tab/>
      </w:r>
      <w:r w:rsidRPr="00C45A4B">
        <w:rPr>
          <w:rFonts w:ascii="Arial" w:hAnsi="Arial" w:cs="Arial"/>
          <w:color w:val="000000"/>
          <w:sz w:val="22"/>
          <w:szCs w:val="22"/>
          <w:u w:val="single"/>
        </w:rPr>
        <w:t>Physical Security</w:t>
      </w:r>
      <w:r w:rsidRPr="00C45A4B">
        <w:rPr>
          <w:rFonts w:ascii="Arial" w:hAnsi="Arial" w:cs="Arial"/>
          <w:color w:val="000000"/>
          <w:sz w:val="22"/>
          <w:szCs w:val="22"/>
        </w:rPr>
        <w:t xml:space="preserve"> - maintaining physical security of all premises </w:t>
      </w:r>
      <w:r w:rsidR="001F3D95">
        <w:rPr>
          <w:rFonts w:ascii="Arial" w:hAnsi="Arial" w:cs="Arial"/>
          <w:color w:val="000000"/>
          <w:sz w:val="22"/>
          <w:szCs w:val="22"/>
        </w:rPr>
        <w:t>where</w:t>
      </w:r>
      <w:r w:rsidRPr="00C45A4B">
        <w:rPr>
          <w:rFonts w:ascii="Arial" w:hAnsi="Arial" w:cs="Arial"/>
          <w:color w:val="000000"/>
          <w:sz w:val="22"/>
          <w:szCs w:val="22"/>
        </w:rPr>
        <w:t xml:space="preserve">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will be </w:t>
      </w:r>
      <w:r w:rsidR="009D25B9" w:rsidRPr="00C45A4B">
        <w:rPr>
          <w:rFonts w:ascii="Arial" w:hAnsi="Arial" w:cs="Arial"/>
          <w:color w:val="000000"/>
          <w:sz w:val="22"/>
          <w:szCs w:val="22"/>
        </w:rPr>
        <w:t>P</w:t>
      </w:r>
      <w:r w:rsidRPr="00C45A4B">
        <w:rPr>
          <w:rFonts w:ascii="Arial" w:hAnsi="Arial" w:cs="Arial"/>
          <w:color w:val="000000"/>
          <w:sz w:val="22"/>
          <w:szCs w:val="22"/>
        </w:rPr>
        <w:t>rocessed;</w:t>
      </w:r>
    </w:p>
    <w:p w14:paraId="4A389E12" w14:textId="782D5EF0"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(ii)</w:t>
      </w:r>
      <w:r w:rsidRPr="00C45A4B">
        <w:rPr>
          <w:rFonts w:ascii="Arial" w:hAnsi="Arial" w:cs="Arial"/>
          <w:color w:val="000000"/>
          <w:sz w:val="22"/>
          <w:szCs w:val="22"/>
        </w:rPr>
        <w:tab/>
      </w:r>
      <w:r w:rsidRPr="00C45A4B">
        <w:rPr>
          <w:rFonts w:ascii="Arial" w:hAnsi="Arial" w:cs="Arial"/>
          <w:color w:val="000000"/>
          <w:sz w:val="22"/>
          <w:szCs w:val="22"/>
          <w:u w:val="single"/>
        </w:rPr>
        <w:t>Background Checks</w:t>
      </w:r>
      <w:r w:rsidRPr="00C45A4B">
        <w:rPr>
          <w:rFonts w:ascii="Arial" w:hAnsi="Arial" w:cs="Arial"/>
          <w:color w:val="000000"/>
          <w:sz w:val="22"/>
          <w:szCs w:val="22"/>
        </w:rPr>
        <w:t xml:space="preserve"> - taking reasonable precautions with respect to the employment of</w:t>
      </w:r>
      <w:r w:rsidR="00217A4F">
        <w:rPr>
          <w:rFonts w:ascii="Arial" w:hAnsi="Arial" w:cs="Arial"/>
          <w:color w:val="000000"/>
          <w:sz w:val="22"/>
          <w:szCs w:val="22"/>
        </w:rPr>
        <w:t xml:space="preserve"> </w:t>
      </w:r>
      <w:r w:rsidR="00A3504C">
        <w:rPr>
          <w:rFonts w:ascii="Arial" w:hAnsi="Arial" w:cs="Arial"/>
          <w:color w:val="000000"/>
          <w:sz w:val="22"/>
          <w:szCs w:val="22"/>
        </w:rPr>
        <w:t>personnel (including Subcontractor personnel</w:t>
      </w:r>
      <w:r w:rsidR="009639C8">
        <w:rPr>
          <w:rFonts w:ascii="Arial" w:hAnsi="Arial" w:cs="Arial"/>
          <w:color w:val="000000"/>
          <w:sz w:val="22"/>
          <w:szCs w:val="22"/>
        </w:rPr>
        <w:t>, collectively the “Support”</w:t>
      </w:r>
      <w:r w:rsidR="00A3504C">
        <w:rPr>
          <w:rFonts w:ascii="Arial" w:hAnsi="Arial" w:cs="Arial"/>
          <w:color w:val="000000"/>
          <w:sz w:val="22"/>
          <w:szCs w:val="22"/>
        </w:rPr>
        <w:t xml:space="preserve">) </w:t>
      </w:r>
      <w:r w:rsidRPr="00C45A4B">
        <w:rPr>
          <w:rFonts w:ascii="Arial" w:hAnsi="Arial" w:cs="Arial"/>
          <w:color w:val="000000"/>
          <w:sz w:val="22"/>
          <w:szCs w:val="22"/>
        </w:rPr>
        <w:t xml:space="preserve">who have access to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including background checks </w:t>
      </w:r>
      <w:r w:rsidR="00FA115F">
        <w:rPr>
          <w:rFonts w:ascii="Arial" w:hAnsi="Arial" w:cs="Arial"/>
          <w:color w:val="000000"/>
          <w:sz w:val="22"/>
          <w:szCs w:val="22"/>
        </w:rPr>
        <w:t xml:space="preserve">and other measures as may be required under </w:t>
      </w:r>
      <w:r w:rsidR="002226DD">
        <w:rPr>
          <w:rFonts w:ascii="Arial" w:hAnsi="Arial" w:cs="Arial"/>
          <w:color w:val="000000"/>
          <w:sz w:val="22"/>
          <w:szCs w:val="22"/>
        </w:rPr>
        <w:t xml:space="preserve">the Agreement or </w:t>
      </w:r>
      <w:r w:rsidR="00FA115F">
        <w:rPr>
          <w:rFonts w:ascii="Arial" w:hAnsi="Arial" w:cs="Arial"/>
          <w:color w:val="000000"/>
          <w:sz w:val="22"/>
          <w:szCs w:val="22"/>
        </w:rPr>
        <w:t>Applicable Law</w:t>
      </w:r>
      <w:r w:rsidR="00466A39">
        <w:rPr>
          <w:rFonts w:ascii="Arial" w:hAnsi="Arial" w:cs="Arial"/>
          <w:color w:val="000000"/>
          <w:sz w:val="22"/>
          <w:szCs w:val="22"/>
        </w:rPr>
        <w:t xml:space="preserve">. </w:t>
      </w:r>
      <w:r w:rsidR="00466A39" w:rsidRPr="00466A39">
        <w:rPr>
          <w:rFonts w:ascii="Arial" w:hAnsi="Arial" w:cs="Arial"/>
          <w:color w:val="000000"/>
          <w:sz w:val="22"/>
          <w:szCs w:val="22"/>
        </w:rPr>
        <w:t xml:space="preserve">Background checks and security clearances required for specific access privileges should be renewed on </w:t>
      </w:r>
      <w:r w:rsidR="005C1F13">
        <w:rPr>
          <w:rFonts w:ascii="Arial" w:hAnsi="Arial" w:cs="Arial"/>
          <w:color w:val="000000"/>
          <w:sz w:val="22"/>
          <w:szCs w:val="22"/>
        </w:rPr>
        <w:t xml:space="preserve">a reasonable periodic basis or </w:t>
      </w:r>
      <w:r w:rsidR="009639C8">
        <w:rPr>
          <w:rFonts w:ascii="Arial" w:hAnsi="Arial" w:cs="Arial"/>
          <w:color w:val="000000"/>
          <w:sz w:val="22"/>
          <w:szCs w:val="22"/>
        </w:rPr>
        <w:t xml:space="preserve">if any </w:t>
      </w:r>
      <w:r w:rsidR="00217A4F">
        <w:rPr>
          <w:rFonts w:ascii="Arial" w:hAnsi="Arial" w:cs="Arial"/>
          <w:color w:val="000000"/>
          <w:sz w:val="22"/>
          <w:szCs w:val="22"/>
        </w:rPr>
        <w:t>Support</w:t>
      </w:r>
      <w:r w:rsidR="008E6D8B">
        <w:rPr>
          <w:rFonts w:ascii="Arial" w:hAnsi="Arial" w:cs="Arial"/>
          <w:color w:val="000000"/>
          <w:sz w:val="22"/>
          <w:szCs w:val="22"/>
        </w:rPr>
        <w:t xml:space="preserve"> is </w:t>
      </w:r>
      <w:r w:rsidR="008E6D8B" w:rsidRPr="00466A39">
        <w:rPr>
          <w:rFonts w:ascii="Arial" w:hAnsi="Arial" w:cs="Arial"/>
          <w:color w:val="000000"/>
          <w:sz w:val="22"/>
          <w:szCs w:val="22"/>
        </w:rPr>
        <w:t>suspected or recognized</w:t>
      </w:r>
      <w:r w:rsidR="008E6D8B">
        <w:rPr>
          <w:rFonts w:ascii="Arial" w:hAnsi="Arial" w:cs="Arial"/>
          <w:color w:val="000000"/>
          <w:sz w:val="22"/>
          <w:szCs w:val="22"/>
        </w:rPr>
        <w:t xml:space="preserve"> by </w:t>
      </w:r>
      <w:r w:rsidR="009F720A">
        <w:rPr>
          <w:rFonts w:ascii="Arial" w:hAnsi="Arial" w:cs="Arial"/>
          <w:color w:val="000000"/>
          <w:sz w:val="22"/>
          <w:szCs w:val="22"/>
        </w:rPr>
        <w:t>Supplier</w:t>
      </w:r>
      <w:r w:rsidR="008E6D8B">
        <w:rPr>
          <w:rFonts w:ascii="Arial" w:hAnsi="Arial" w:cs="Arial"/>
          <w:color w:val="000000"/>
          <w:sz w:val="22"/>
          <w:szCs w:val="22"/>
        </w:rPr>
        <w:t xml:space="preserve"> or PSE</w:t>
      </w:r>
      <w:r w:rsidR="008E6D8B" w:rsidRPr="00466A39">
        <w:rPr>
          <w:rFonts w:ascii="Arial" w:hAnsi="Arial" w:cs="Arial"/>
          <w:color w:val="000000"/>
          <w:sz w:val="22"/>
          <w:szCs w:val="22"/>
        </w:rPr>
        <w:t xml:space="preserve"> </w:t>
      </w:r>
      <w:r w:rsidR="008E6D8B">
        <w:rPr>
          <w:rFonts w:ascii="Arial" w:hAnsi="Arial" w:cs="Arial"/>
          <w:color w:val="000000"/>
          <w:sz w:val="22"/>
          <w:szCs w:val="22"/>
        </w:rPr>
        <w:t>as a security risk</w:t>
      </w:r>
      <w:r w:rsidRPr="00C45A4B">
        <w:rPr>
          <w:rFonts w:ascii="Arial" w:hAnsi="Arial" w:cs="Arial"/>
          <w:color w:val="000000"/>
          <w:sz w:val="22"/>
          <w:szCs w:val="22"/>
        </w:rPr>
        <w:t>;</w:t>
      </w:r>
    </w:p>
    <w:p w14:paraId="791501A9"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(iii)</w:t>
      </w:r>
      <w:r w:rsidRPr="00C45A4B">
        <w:rPr>
          <w:rFonts w:ascii="Arial" w:hAnsi="Arial" w:cs="Arial"/>
          <w:color w:val="000000"/>
          <w:sz w:val="22"/>
          <w:szCs w:val="22"/>
        </w:rPr>
        <w:tab/>
      </w:r>
      <w:r w:rsidRPr="00C45A4B">
        <w:rPr>
          <w:rFonts w:ascii="Arial" w:hAnsi="Arial" w:cs="Arial"/>
          <w:color w:val="000000"/>
          <w:sz w:val="22"/>
          <w:szCs w:val="22"/>
          <w:u w:val="single"/>
        </w:rPr>
        <w:t>Training</w:t>
      </w:r>
      <w:r w:rsidRPr="00C45A4B">
        <w:rPr>
          <w:rFonts w:ascii="Arial" w:hAnsi="Arial" w:cs="Arial"/>
          <w:color w:val="000000"/>
          <w:sz w:val="22"/>
          <w:szCs w:val="22"/>
        </w:rPr>
        <w:t xml:space="preserve"> - training of </w:t>
      </w:r>
      <w:r w:rsidR="00217A4F">
        <w:rPr>
          <w:rFonts w:ascii="Arial" w:hAnsi="Arial" w:cs="Arial"/>
          <w:color w:val="000000"/>
          <w:sz w:val="22"/>
          <w:szCs w:val="22"/>
        </w:rPr>
        <w:t>Support</w:t>
      </w:r>
      <w:r w:rsidRPr="00C45A4B">
        <w:rPr>
          <w:rFonts w:ascii="Arial" w:hAnsi="Arial" w:cs="Arial"/>
          <w:color w:val="000000"/>
          <w:sz w:val="22"/>
          <w:szCs w:val="22"/>
        </w:rPr>
        <w:t xml:space="preserve"> on the proper use of data, computer systems, and the importance of information security</w:t>
      </w:r>
      <w:r w:rsidR="00466A39" w:rsidRPr="00466A39">
        <w:t xml:space="preserve"> </w:t>
      </w:r>
      <w:r w:rsidR="00466A39" w:rsidRPr="00466A39">
        <w:rPr>
          <w:rFonts w:ascii="Arial" w:hAnsi="Arial" w:cs="Arial"/>
          <w:color w:val="000000"/>
          <w:sz w:val="22"/>
          <w:szCs w:val="22"/>
        </w:rPr>
        <w:t xml:space="preserve">via the provision of </w:t>
      </w:r>
      <w:r w:rsidR="00466A39">
        <w:rPr>
          <w:rFonts w:ascii="Arial" w:hAnsi="Arial" w:cs="Arial"/>
          <w:color w:val="000000"/>
          <w:sz w:val="22"/>
          <w:szCs w:val="22"/>
        </w:rPr>
        <w:t>training materials</w:t>
      </w:r>
      <w:r w:rsidR="00466A39" w:rsidRPr="00466A39">
        <w:rPr>
          <w:rFonts w:ascii="Arial" w:hAnsi="Arial" w:cs="Arial"/>
          <w:color w:val="000000"/>
          <w:sz w:val="22"/>
          <w:szCs w:val="22"/>
        </w:rPr>
        <w:t xml:space="preserve"> on an annual basis</w:t>
      </w:r>
      <w:r w:rsidRPr="00C45A4B">
        <w:rPr>
          <w:rFonts w:ascii="Arial" w:hAnsi="Arial" w:cs="Arial"/>
          <w:color w:val="000000"/>
          <w:sz w:val="22"/>
          <w:szCs w:val="22"/>
        </w:rPr>
        <w:t>;</w:t>
      </w:r>
    </w:p>
    <w:p w14:paraId="35EDAA87" w14:textId="77777777" w:rsidR="0021504D"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(iv)</w:t>
      </w:r>
      <w:r w:rsidRPr="00C45A4B">
        <w:rPr>
          <w:rFonts w:ascii="Arial" w:hAnsi="Arial" w:cs="Arial"/>
          <w:color w:val="000000"/>
          <w:sz w:val="22"/>
          <w:szCs w:val="22"/>
        </w:rPr>
        <w:tab/>
      </w:r>
      <w:r w:rsidRPr="00C45A4B">
        <w:rPr>
          <w:rFonts w:ascii="Arial" w:hAnsi="Arial" w:cs="Arial"/>
          <w:color w:val="000000"/>
          <w:sz w:val="22"/>
          <w:szCs w:val="22"/>
          <w:u w:val="single"/>
        </w:rPr>
        <w:t>Access</w:t>
      </w:r>
      <w:r w:rsidRPr="00C45A4B">
        <w:rPr>
          <w:rFonts w:ascii="Arial" w:hAnsi="Arial" w:cs="Arial"/>
          <w:color w:val="000000"/>
          <w:sz w:val="22"/>
          <w:szCs w:val="22"/>
        </w:rPr>
        <w:t xml:space="preserve"> - restricting access to records and files containing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to </w:t>
      </w:r>
      <w:r w:rsidR="00217A4F">
        <w:rPr>
          <w:rFonts w:ascii="Arial" w:hAnsi="Arial" w:cs="Arial"/>
          <w:color w:val="000000"/>
          <w:sz w:val="22"/>
          <w:szCs w:val="22"/>
        </w:rPr>
        <w:t>Support</w:t>
      </w:r>
      <w:r w:rsidR="00466A39">
        <w:rPr>
          <w:rFonts w:ascii="Arial" w:hAnsi="Arial" w:cs="Arial"/>
          <w:color w:val="000000"/>
          <w:sz w:val="22"/>
          <w:szCs w:val="22"/>
        </w:rPr>
        <w:t xml:space="preserve"> </w:t>
      </w:r>
      <w:r w:rsidRPr="00C45A4B">
        <w:rPr>
          <w:rFonts w:ascii="Arial" w:hAnsi="Arial" w:cs="Arial"/>
          <w:color w:val="000000"/>
          <w:sz w:val="22"/>
          <w:szCs w:val="22"/>
        </w:rPr>
        <w:t xml:space="preserve">who need such information to perform their job duties; </w:t>
      </w:r>
      <w:r w:rsidR="0016177D" w:rsidRPr="00C45A4B">
        <w:rPr>
          <w:rFonts w:ascii="Arial" w:hAnsi="Arial" w:cs="Arial"/>
          <w:color w:val="000000"/>
          <w:sz w:val="22"/>
          <w:szCs w:val="22"/>
        </w:rPr>
        <w:t>encrypti</w:t>
      </w:r>
      <w:r w:rsidR="00BD753C">
        <w:rPr>
          <w:rFonts w:ascii="Arial" w:hAnsi="Arial" w:cs="Arial"/>
          <w:color w:val="000000"/>
          <w:sz w:val="22"/>
          <w:szCs w:val="22"/>
        </w:rPr>
        <w:t>ng</w:t>
      </w:r>
      <w:r w:rsidR="0016177D" w:rsidRPr="00C45A4B">
        <w:rPr>
          <w:rFonts w:ascii="Arial" w:hAnsi="Arial" w:cs="Arial"/>
          <w:color w:val="000000"/>
          <w:sz w:val="22"/>
          <w:szCs w:val="22"/>
        </w:rPr>
        <w:t xml:space="preserve"> of all PSE Confidential Information on laptops and other portable devices</w:t>
      </w:r>
      <w:r w:rsidR="0016177D">
        <w:rPr>
          <w:rFonts w:ascii="Arial" w:hAnsi="Arial" w:cs="Arial"/>
          <w:color w:val="000000"/>
          <w:sz w:val="22"/>
          <w:szCs w:val="22"/>
        </w:rPr>
        <w:t>; and</w:t>
      </w:r>
      <w:r w:rsidR="0016177D" w:rsidRPr="00C45A4B">
        <w:rPr>
          <w:rFonts w:ascii="Arial" w:hAnsi="Arial" w:cs="Arial"/>
          <w:color w:val="000000"/>
          <w:sz w:val="22"/>
          <w:szCs w:val="22"/>
        </w:rPr>
        <w:t xml:space="preserve"> </w:t>
      </w:r>
      <w:r w:rsidRPr="00C45A4B">
        <w:rPr>
          <w:rFonts w:ascii="Arial" w:hAnsi="Arial" w:cs="Arial"/>
          <w:color w:val="000000"/>
          <w:sz w:val="22"/>
          <w:szCs w:val="22"/>
        </w:rPr>
        <w:t>encrypti</w:t>
      </w:r>
      <w:r w:rsidR="00BD753C">
        <w:rPr>
          <w:rFonts w:ascii="Arial" w:hAnsi="Arial" w:cs="Arial"/>
          <w:color w:val="000000"/>
          <w:sz w:val="22"/>
          <w:szCs w:val="22"/>
        </w:rPr>
        <w:t>ng</w:t>
      </w:r>
      <w:r w:rsidRPr="00C45A4B">
        <w:rPr>
          <w:rFonts w:ascii="Arial" w:hAnsi="Arial" w:cs="Arial"/>
          <w:color w:val="000000"/>
          <w:sz w:val="22"/>
          <w:szCs w:val="22"/>
        </w:rPr>
        <w:t xml:space="preserve"> of all records and files containing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that will </w:t>
      </w:r>
      <w:r w:rsidR="00BD753C">
        <w:rPr>
          <w:rFonts w:ascii="Arial" w:hAnsi="Arial" w:cs="Arial"/>
          <w:color w:val="000000"/>
          <w:sz w:val="22"/>
          <w:szCs w:val="22"/>
        </w:rPr>
        <w:t xml:space="preserve">(x) </w:t>
      </w:r>
      <w:r w:rsidRPr="00C45A4B">
        <w:rPr>
          <w:rFonts w:ascii="Arial" w:hAnsi="Arial" w:cs="Arial"/>
          <w:color w:val="000000"/>
          <w:sz w:val="22"/>
          <w:szCs w:val="22"/>
        </w:rPr>
        <w:t>travel across public networks without secure connections or VPN</w:t>
      </w:r>
      <w:r w:rsidR="00BD753C">
        <w:rPr>
          <w:rFonts w:ascii="Arial" w:hAnsi="Arial" w:cs="Arial"/>
          <w:color w:val="000000"/>
          <w:sz w:val="22"/>
          <w:szCs w:val="22"/>
        </w:rPr>
        <w:t>;</w:t>
      </w:r>
      <w:r w:rsidRPr="00C45A4B">
        <w:rPr>
          <w:rFonts w:ascii="Arial" w:hAnsi="Arial" w:cs="Arial"/>
          <w:color w:val="000000"/>
          <w:sz w:val="22"/>
          <w:szCs w:val="22"/>
        </w:rPr>
        <w:t xml:space="preserve"> </w:t>
      </w:r>
      <w:r w:rsidR="00BD753C">
        <w:rPr>
          <w:rFonts w:ascii="Arial" w:hAnsi="Arial" w:cs="Arial"/>
          <w:color w:val="000000"/>
          <w:sz w:val="22"/>
          <w:szCs w:val="22"/>
        </w:rPr>
        <w:t xml:space="preserve">(y) </w:t>
      </w:r>
      <w:r w:rsidR="001F3D95">
        <w:rPr>
          <w:rFonts w:ascii="Arial" w:hAnsi="Arial" w:cs="Arial"/>
          <w:color w:val="000000"/>
          <w:sz w:val="22"/>
          <w:szCs w:val="22"/>
        </w:rPr>
        <w:t xml:space="preserve">will be </w:t>
      </w:r>
      <w:r w:rsidRPr="00C45A4B">
        <w:rPr>
          <w:rFonts w:ascii="Arial" w:hAnsi="Arial" w:cs="Arial"/>
          <w:color w:val="000000"/>
          <w:sz w:val="22"/>
          <w:szCs w:val="22"/>
        </w:rPr>
        <w:t xml:space="preserve">transmitted wirelessly, or </w:t>
      </w:r>
      <w:r w:rsidR="00BD753C">
        <w:rPr>
          <w:rFonts w:ascii="Arial" w:hAnsi="Arial" w:cs="Arial"/>
          <w:color w:val="000000"/>
          <w:sz w:val="22"/>
          <w:szCs w:val="22"/>
        </w:rPr>
        <w:t xml:space="preserve">(z) </w:t>
      </w:r>
      <w:r w:rsidR="001F3D95">
        <w:rPr>
          <w:rFonts w:ascii="Arial" w:hAnsi="Arial" w:cs="Arial"/>
          <w:color w:val="000000"/>
          <w:sz w:val="22"/>
          <w:szCs w:val="22"/>
        </w:rPr>
        <w:t xml:space="preserve">will be </w:t>
      </w:r>
      <w:r w:rsidRPr="00C45A4B">
        <w:rPr>
          <w:rFonts w:ascii="Arial" w:hAnsi="Arial" w:cs="Arial"/>
          <w:color w:val="000000"/>
          <w:sz w:val="22"/>
          <w:szCs w:val="22"/>
        </w:rPr>
        <w:t xml:space="preserve">transmitted outside of the secure </w:t>
      </w:r>
      <w:r w:rsidR="009F720A">
        <w:rPr>
          <w:rFonts w:ascii="Arial" w:hAnsi="Arial" w:cs="Arial"/>
          <w:color w:val="000000"/>
          <w:sz w:val="22"/>
          <w:szCs w:val="22"/>
        </w:rPr>
        <w:t>Supplier</w:t>
      </w:r>
      <w:r w:rsidR="001F3D95">
        <w:rPr>
          <w:rFonts w:ascii="Arial" w:hAnsi="Arial" w:cs="Arial"/>
          <w:color w:val="000000"/>
          <w:sz w:val="22"/>
          <w:szCs w:val="22"/>
        </w:rPr>
        <w:t xml:space="preserve"> S</w:t>
      </w:r>
      <w:r w:rsidRPr="00C45A4B">
        <w:rPr>
          <w:rFonts w:ascii="Arial" w:hAnsi="Arial" w:cs="Arial"/>
          <w:color w:val="000000"/>
          <w:sz w:val="22"/>
          <w:szCs w:val="22"/>
        </w:rPr>
        <w:t>ystem</w:t>
      </w:r>
      <w:r w:rsidR="00D13860">
        <w:rPr>
          <w:rFonts w:ascii="Arial" w:hAnsi="Arial" w:cs="Arial"/>
          <w:color w:val="000000"/>
          <w:sz w:val="22"/>
          <w:szCs w:val="22"/>
        </w:rPr>
        <w:t>s</w:t>
      </w:r>
      <w:r w:rsidRPr="00C45A4B">
        <w:rPr>
          <w:rFonts w:ascii="Arial" w:hAnsi="Arial" w:cs="Arial"/>
          <w:color w:val="000000"/>
          <w:sz w:val="22"/>
          <w:szCs w:val="22"/>
        </w:rPr>
        <w:t xml:space="preserve">. </w:t>
      </w:r>
    </w:p>
    <w:p w14:paraId="79B3D9E0" w14:textId="77777777" w:rsidR="000F0EF4" w:rsidRPr="00C45A4B" w:rsidRDefault="000F0EF4" w:rsidP="00466A39">
      <w:pPr>
        <w:widowControl/>
        <w:shd w:val="clear" w:color="auto" w:fill="FFFFFF"/>
        <w:tabs>
          <w:tab w:val="left" w:pos="-1656"/>
          <w:tab w:val="left" w:pos="-936"/>
          <w:tab w:val="left" w:pos="-216"/>
        </w:tabs>
        <w:spacing w:before="120" w:after="120"/>
        <w:ind w:left="1800"/>
        <w:jc w:val="both"/>
        <w:rPr>
          <w:rFonts w:ascii="Arial" w:hAnsi="Arial" w:cs="Arial"/>
          <w:color w:val="000000"/>
          <w:sz w:val="22"/>
          <w:szCs w:val="22"/>
        </w:rPr>
      </w:pPr>
      <w:r w:rsidRPr="00C45A4B">
        <w:rPr>
          <w:rFonts w:ascii="Arial" w:hAnsi="Arial" w:cs="Arial"/>
          <w:color w:val="000000"/>
          <w:sz w:val="22"/>
          <w:szCs w:val="22"/>
        </w:rPr>
        <w:t xml:space="preserve">In addition, </w:t>
      </w:r>
      <w:r w:rsidR="009F720A">
        <w:rPr>
          <w:rFonts w:ascii="Arial" w:hAnsi="Arial" w:cs="Arial"/>
          <w:color w:val="000000"/>
          <w:sz w:val="22"/>
          <w:szCs w:val="22"/>
        </w:rPr>
        <w:t>Supplier</w:t>
      </w:r>
      <w:r w:rsidRPr="00C45A4B">
        <w:rPr>
          <w:rFonts w:ascii="Arial" w:hAnsi="Arial" w:cs="Arial"/>
          <w:color w:val="000000"/>
          <w:sz w:val="22"/>
          <w:szCs w:val="22"/>
        </w:rPr>
        <w:t xml:space="preserve"> will </w:t>
      </w:r>
      <w:r w:rsidR="007847F8">
        <w:rPr>
          <w:rFonts w:ascii="Arial" w:hAnsi="Arial" w:cs="Arial"/>
          <w:color w:val="000000"/>
          <w:sz w:val="22"/>
          <w:szCs w:val="22"/>
        </w:rPr>
        <w:t>ensure that</w:t>
      </w:r>
      <w:r w:rsidR="007847F8" w:rsidRPr="00C45A4B">
        <w:rPr>
          <w:rFonts w:ascii="Arial" w:hAnsi="Arial" w:cs="Arial"/>
          <w:color w:val="000000"/>
          <w:sz w:val="22"/>
          <w:szCs w:val="22"/>
        </w:rPr>
        <w:t xml:space="preserve"> </w:t>
      </w:r>
      <w:r w:rsidR="00217A4F">
        <w:rPr>
          <w:rFonts w:ascii="Arial" w:hAnsi="Arial" w:cs="Arial"/>
          <w:color w:val="000000"/>
          <w:sz w:val="22"/>
          <w:szCs w:val="22"/>
        </w:rPr>
        <w:t>Support</w:t>
      </w:r>
      <w:r w:rsidR="00466A39">
        <w:rPr>
          <w:rFonts w:ascii="Arial" w:hAnsi="Arial" w:cs="Arial"/>
          <w:color w:val="000000"/>
          <w:sz w:val="22"/>
          <w:szCs w:val="22"/>
        </w:rPr>
        <w:t xml:space="preserve"> who have access to PSE Confidential Information</w:t>
      </w:r>
      <w:r w:rsidRPr="00C45A4B">
        <w:rPr>
          <w:rFonts w:ascii="Arial" w:hAnsi="Arial" w:cs="Arial"/>
          <w:color w:val="000000"/>
          <w:sz w:val="22"/>
          <w:szCs w:val="22"/>
        </w:rPr>
        <w:t xml:space="preserve"> comply with the terms and conditions of this </w:t>
      </w:r>
      <w:r w:rsidR="001B365E">
        <w:rPr>
          <w:rFonts w:ascii="Arial" w:hAnsi="Arial" w:cs="Arial"/>
          <w:color w:val="000000"/>
          <w:sz w:val="22"/>
          <w:szCs w:val="22"/>
        </w:rPr>
        <w:t>Security Addendum</w:t>
      </w:r>
      <w:r w:rsidRPr="00C45A4B">
        <w:rPr>
          <w:rFonts w:ascii="Arial" w:hAnsi="Arial" w:cs="Arial"/>
          <w:color w:val="000000"/>
          <w:sz w:val="22"/>
          <w:szCs w:val="22"/>
        </w:rPr>
        <w:t>;</w:t>
      </w:r>
    </w:p>
    <w:p w14:paraId="03BA689B"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(v)</w:t>
      </w:r>
      <w:r w:rsidRPr="00C45A4B">
        <w:rPr>
          <w:rFonts w:ascii="Arial" w:hAnsi="Arial" w:cs="Arial"/>
          <w:color w:val="000000"/>
          <w:sz w:val="22"/>
          <w:szCs w:val="22"/>
        </w:rPr>
        <w:tab/>
      </w:r>
      <w:r w:rsidRPr="00C45A4B">
        <w:rPr>
          <w:rFonts w:ascii="Arial" w:hAnsi="Arial" w:cs="Arial"/>
          <w:color w:val="000000"/>
          <w:sz w:val="22"/>
          <w:szCs w:val="22"/>
          <w:u w:val="single"/>
        </w:rPr>
        <w:t>Monitoring</w:t>
      </w:r>
      <w:r w:rsidRPr="00C45A4B">
        <w:rPr>
          <w:rFonts w:ascii="Arial" w:hAnsi="Arial" w:cs="Arial"/>
          <w:color w:val="000000"/>
          <w:sz w:val="22"/>
          <w:szCs w:val="22"/>
        </w:rPr>
        <w:t xml:space="preserve"> - monitoring of </w:t>
      </w:r>
      <w:r w:rsidR="009F720A">
        <w:rPr>
          <w:rFonts w:ascii="Arial" w:hAnsi="Arial" w:cs="Arial"/>
          <w:color w:val="000000"/>
          <w:sz w:val="22"/>
          <w:szCs w:val="22"/>
        </w:rPr>
        <w:t>Supplier</w:t>
      </w:r>
      <w:r w:rsidR="00466A39">
        <w:rPr>
          <w:rFonts w:ascii="Arial" w:hAnsi="Arial" w:cs="Arial"/>
          <w:color w:val="000000"/>
          <w:sz w:val="22"/>
          <w:szCs w:val="22"/>
        </w:rPr>
        <w:t xml:space="preserve"> S</w:t>
      </w:r>
      <w:r w:rsidRPr="00C45A4B">
        <w:rPr>
          <w:rFonts w:ascii="Arial" w:hAnsi="Arial" w:cs="Arial"/>
          <w:color w:val="000000"/>
          <w:sz w:val="22"/>
          <w:szCs w:val="22"/>
        </w:rPr>
        <w:t xml:space="preserve">ystems for unauthorized use of or access to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w:t>
      </w:r>
    </w:p>
    <w:p w14:paraId="214BAA19"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(vi)</w:t>
      </w:r>
      <w:r w:rsidRPr="00C45A4B">
        <w:rPr>
          <w:rFonts w:ascii="Arial" w:hAnsi="Arial" w:cs="Arial"/>
          <w:color w:val="000000"/>
          <w:sz w:val="22"/>
          <w:szCs w:val="22"/>
        </w:rPr>
        <w:tab/>
      </w:r>
      <w:r w:rsidRPr="00C45A4B">
        <w:rPr>
          <w:rFonts w:ascii="Arial" w:hAnsi="Arial" w:cs="Arial"/>
          <w:color w:val="000000"/>
          <w:sz w:val="22"/>
          <w:szCs w:val="22"/>
          <w:u w:val="single"/>
        </w:rPr>
        <w:t>Testing</w:t>
      </w:r>
      <w:r w:rsidRPr="00C45A4B">
        <w:rPr>
          <w:rFonts w:ascii="Arial" w:hAnsi="Arial" w:cs="Arial"/>
          <w:color w:val="000000"/>
          <w:sz w:val="22"/>
          <w:szCs w:val="22"/>
        </w:rPr>
        <w:t xml:space="preserve"> - testing </w:t>
      </w:r>
      <w:r w:rsidR="00D13860">
        <w:rPr>
          <w:rFonts w:ascii="Arial" w:hAnsi="Arial" w:cs="Arial"/>
          <w:color w:val="000000"/>
          <w:sz w:val="22"/>
          <w:szCs w:val="22"/>
        </w:rPr>
        <w:t xml:space="preserve">changes to </w:t>
      </w:r>
      <w:r w:rsidR="009F720A">
        <w:rPr>
          <w:rFonts w:ascii="Arial" w:hAnsi="Arial" w:cs="Arial"/>
          <w:color w:val="000000"/>
          <w:sz w:val="22"/>
          <w:szCs w:val="22"/>
        </w:rPr>
        <w:t>Supplier</w:t>
      </w:r>
      <w:r w:rsidR="00466A39">
        <w:rPr>
          <w:rFonts w:ascii="Arial" w:hAnsi="Arial" w:cs="Arial"/>
          <w:color w:val="000000"/>
          <w:sz w:val="22"/>
          <w:szCs w:val="22"/>
        </w:rPr>
        <w:t xml:space="preserve"> S</w:t>
      </w:r>
      <w:r w:rsidRPr="00C45A4B">
        <w:rPr>
          <w:rFonts w:ascii="Arial" w:hAnsi="Arial" w:cs="Arial"/>
          <w:color w:val="000000"/>
          <w:sz w:val="22"/>
          <w:szCs w:val="22"/>
        </w:rPr>
        <w:t>ystem</w:t>
      </w:r>
      <w:r w:rsidR="00466A39">
        <w:rPr>
          <w:rFonts w:ascii="Arial" w:hAnsi="Arial" w:cs="Arial"/>
          <w:color w:val="000000"/>
          <w:sz w:val="22"/>
          <w:szCs w:val="22"/>
        </w:rPr>
        <w:t>s</w:t>
      </w:r>
      <w:r w:rsidRPr="00C45A4B">
        <w:rPr>
          <w:rFonts w:ascii="Arial" w:hAnsi="Arial" w:cs="Arial"/>
          <w:color w:val="000000"/>
          <w:sz w:val="22"/>
          <w:szCs w:val="22"/>
        </w:rPr>
        <w:t xml:space="preserve"> to ensure the security posture of the system(s) and environments are not compromised by the change;</w:t>
      </w:r>
    </w:p>
    <w:p w14:paraId="6EC945DD"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lastRenderedPageBreak/>
        <w:t>(vii)</w:t>
      </w:r>
      <w:r w:rsidRPr="00C45A4B">
        <w:rPr>
          <w:rFonts w:ascii="Arial" w:hAnsi="Arial" w:cs="Arial"/>
          <w:color w:val="000000"/>
          <w:sz w:val="22"/>
          <w:szCs w:val="22"/>
        </w:rPr>
        <w:tab/>
      </w:r>
      <w:r w:rsidRPr="00C45A4B">
        <w:rPr>
          <w:rFonts w:ascii="Arial" w:hAnsi="Arial" w:cs="Arial"/>
          <w:color w:val="000000"/>
          <w:sz w:val="22"/>
          <w:szCs w:val="22"/>
          <w:u w:val="single"/>
        </w:rPr>
        <w:t>Network Security</w:t>
      </w:r>
      <w:r w:rsidRPr="00C45A4B">
        <w:rPr>
          <w:rFonts w:ascii="Arial" w:hAnsi="Arial" w:cs="Arial"/>
          <w:color w:val="000000"/>
          <w:sz w:val="22"/>
          <w:szCs w:val="22"/>
        </w:rPr>
        <w:t xml:space="preserve"> - maintaining network and electronic security perimeter controls to protect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w:t>
      </w:r>
    </w:p>
    <w:p w14:paraId="3A8A25BF"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(viii)</w:t>
      </w:r>
      <w:r w:rsidRPr="00C45A4B">
        <w:rPr>
          <w:rFonts w:ascii="Arial" w:hAnsi="Arial" w:cs="Arial"/>
          <w:color w:val="000000"/>
          <w:sz w:val="22"/>
          <w:szCs w:val="22"/>
        </w:rPr>
        <w:tab/>
      </w:r>
      <w:r w:rsidRPr="00C45A4B">
        <w:rPr>
          <w:rFonts w:ascii="Arial" w:hAnsi="Arial" w:cs="Arial"/>
          <w:color w:val="000000"/>
          <w:sz w:val="22"/>
          <w:szCs w:val="22"/>
          <w:u w:val="single"/>
        </w:rPr>
        <w:t>Incident Response</w:t>
      </w:r>
      <w:r w:rsidRPr="00C45A4B">
        <w:rPr>
          <w:rFonts w:ascii="Arial" w:hAnsi="Arial" w:cs="Arial"/>
          <w:color w:val="000000"/>
          <w:sz w:val="22"/>
          <w:szCs w:val="22"/>
        </w:rPr>
        <w:t xml:space="preserve"> - taking appropriate corrective action; documenting and training on how to respond to an Unplanned Event (</w:t>
      </w:r>
      <w:r w:rsidR="00BD5F0D">
        <w:rPr>
          <w:rFonts w:ascii="Arial" w:hAnsi="Arial" w:cs="Arial"/>
          <w:color w:val="000000"/>
          <w:sz w:val="22"/>
          <w:szCs w:val="22"/>
        </w:rPr>
        <w:t xml:space="preserve">as </w:t>
      </w:r>
      <w:r w:rsidRPr="00C45A4B">
        <w:rPr>
          <w:rFonts w:ascii="Arial" w:hAnsi="Arial" w:cs="Arial"/>
          <w:color w:val="000000"/>
          <w:sz w:val="22"/>
          <w:szCs w:val="22"/>
        </w:rPr>
        <w:t>defined in Section 3.1 below)</w:t>
      </w:r>
      <w:r w:rsidR="0013775C">
        <w:rPr>
          <w:rFonts w:ascii="Arial" w:hAnsi="Arial" w:cs="Arial"/>
          <w:color w:val="000000"/>
          <w:sz w:val="22"/>
          <w:szCs w:val="22"/>
        </w:rPr>
        <w:t>,</w:t>
      </w:r>
      <w:r w:rsidRPr="00C45A4B">
        <w:rPr>
          <w:rFonts w:ascii="Arial" w:hAnsi="Arial" w:cs="Arial"/>
          <w:color w:val="000000"/>
          <w:sz w:val="22"/>
          <w:szCs w:val="22"/>
        </w:rPr>
        <w:t xml:space="preserve"> and testing the plan on at least an annual basis;</w:t>
      </w:r>
    </w:p>
    <w:p w14:paraId="60D6F0F8" w14:textId="77777777"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(ix)</w:t>
      </w:r>
      <w:r w:rsidRPr="00C45A4B">
        <w:rPr>
          <w:rFonts w:ascii="Arial" w:hAnsi="Arial" w:cs="Arial"/>
          <w:color w:val="000000"/>
          <w:sz w:val="22"/>
          <w:szCs w:val="22"/>
        </w:rPr>
        <w:tab/>
      </w:r>
      <w:r w:rsidRPr="00C45A4B">
        <w:rPr>
          <w:rFonts w:ascii="Arial" w:hAnsi="Arial" w:cs="Arial"/>
          <w:color w:val="000000"/>
          <w:sz w:val="22"/>
          <w:szCs w:val="22"/>
          <w:u w:val="single"/>
        </w:rPr>
        <w:t>No Commingling of Data</w:t>
      </w:r>
      <w:r w:rsidRPr="00C45A4B">
        <w:rPr>
          <w:rFonts w:ascii="Arial" w:hAnsi="Arial" w:cs="Arial"/>
          <w:color w:val="000000"/>
          <w:sz w:val="22"/>
          <w:szCs w:val="22"/>
        </w:rPr>
        <w:t xml:space="preserve"> - maintaining all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so as to be compartmentalized or otherwise logically separate from, and in no way commingled with, other information of </w:t>
      </w:r>
      <w:r w:rsidR="009F720A">
        <w:rPr>
          <w:rFonts w:ascii="Arial" w:hAnsi="Arial" w:cs="Arial"/>
          <w:color w:val="000000"/>
          <w:sz w:val="22"/>
          <w:szCs w:val="22"/>
        </w:rPr>
        <w:t>Supplier</w:t>
      </w:r>
      <w:r w:rsidRPr="00C45A4B">
        <w:rPr>
          <w:rFonts w:ascii="Arial" w:hAnsi="Arial" w:cs="Arial"/>
          <w:color w:val="000000"/>
          <w:sz w:val="22"/>
          <w:szCs w:val="22"/>
        </w:rPr>
        <w:t xml:space="preserve"> or its other customers;</w:t>
      </w:r>
    </w:p>
    <w:p w14:paraId="30E7391B" w14:textId="1E36ECEC" w:rsidR="000F0EF4" w:rsidRPr="00C45A4B" w:rsidRDefault="000F0EF4" w:rsidP="00466A39">
      <w:pPr>
        <w:widowControl/>
        <w:shd w:val="clear" w:color="auto" w:fill="FFFFFF"/>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(x)</w:t>
      </w:r>
      <w:r w:rsidRPr="00C45A4B">
        <w:rPr>
          <w:rFonts w:ascii="Arial" w:hAnsi="Arial" w:cs="Arial"/>
          <w:color w:val="000000"/>
          <w:sz w:val="22"/>
          <w:szCs w:val="22"/>
        </w:rPr>
        <w:tab/>
      </w:r>
      <w:r w:rsidR="00466A39" w:rsidRPr="00020339">
        <w:rPr>
          <w:rFonts w:ascii="Arial" w:hAnsi="Arial" w:cs="Arial"/>
          <w:color w:val="000000"/>
          <w:sz w:val="22"/>
          <w:szCs w:val="22"/>
          <w:u w:val="single"/>
        </w:rPr>
        <w:t xml:space="preserve">Updates and </w:t>
      </w:r>
      <w:r w:rsidRPr="00C45A4B">
        <w:rPr>
          <w:rFonts w:ascii="Arial" w:hAnsi="Arial" w:cs="Arial"/>
          <w:color w:val="000000"/>
          <w:sz w:val="22"/>
          <w:szCs w:val="22"/>
          <w:u w:val="single"/>
        </w:rPr>
        <w:t>Security Patches</w:t>
      </w:r>
      <w:r w:rsidRPr="00C45A4B">
        <w:rPr>
          <w:rFonts w:ascii="Arial" w:hAnsi="Arial" w:cs="Arial"/>
          <w:color w:val="000000"/>
          <w:sz w:val="22"/>
          <w:szCs w:val="22"/>
        </w:rPr>
        <w:t xml:space="preserve"> - </w:t>
      </w:r>
      <w:r w:rsidR="00466A39" w:rsidRPr="00466A39">
        <w:rPr>
          <w:rFonts w:ascii="Arial" w:hAnsi="Arial" w:cs="Arial"/>
          <w:color w:val="000000"/>
          <w:sz w:val="22"/>
          <w:szCs w:val="22"/>
        </w:rPr>
        <w:t>maintain</w:t>
      </w:r>
      <w:r w:rsidR="00D13860">
        <w:rPr>
          <w:rFonts w:ascii="Arial" w:hAnsi="Arial" w:cs="Arial"/>
          <w:color w:val="000000"/>
          <w:sz w:val="22"/>
          <w:szCs w:val="22"/>
        </w:rPr>
        <w:t>ing</w:t>
      </w:r>
      <w:r w:rsidR="00466A39" w:rsidRPr="00466A39">
        <w:rPr>
          <w:rFonts w:ascii="Arial" w:hAnsi="Arial" w:cs="Arial"/>
          <w:color w:val="000000"/>
          <w:sz w:val="22"/>
          <w:szCs w:val="22"/>
        </w:rPr>
        <w:t xml:space="preserve"> </w:t>
      </w:r>
      <w:r w:rsidR="009F720A">
        <w:rPr>
          <w:rFonts w:ascii="Arial" w:hAnsi="Arial" w:cs="Arial"/>
          <w:color w:val="000000"/>
          <w:sz w:val="22"/>
          <w:szCs w:val="22"/>
        </w:rPr>
        <w:t>Supplier</w:t>
      </w:r>
      <w:r w:rsidR="00466A39">
        <w:rPr>
          <w:rFonts w:ascii="Arial" w:hAnsi="Arial" w:cs="Arial"/>
          <w:color w:val="000000"/>
          <w:sz w:val="22"/>
          <w:szCs w:val="22"/>
        </w:rPr>
        <w:t xml:space="preserve"> Systems</w:t>
      </w:r>
      <w:r w:rsidR="00466A39" w:rsidRPr="00466A39">
        <w:rPr>
          <w:rFonts w:ascii="Arial" w:hAnsi="Arial" w:cs="Arial"/>
          <w:color w:val="000000"/>
          <w:sz w:val="22"/>
          <w:szCs w:val="22"/>
        </w:rPr>
        <w:t xml:space="preserve"> connecting to </w:t>
      </w:r>
      <w:r w:rsidR="00894F75">
        <w:rPr>
          <w:rFonts w:ascii="Arial" w:hAnsi="Arial" w:cs="Arial"/>
          <w:color w:val="000000"/>
          <w:sz w:val="22"/>
          <w:szCs w:val="22"/>
        </w:rPr>
        <w:t xml:space="preserve">the </w:t>
      </w:r>
      <w:r w:rsidR="00466A39" w:rsidRPr="00466A39">
        <w:rPr>
          <w:rFonts w:ascii="Arial" w:hAnsi="Arial" w:cs="Arial"/>
          <w:color w:val="000000"/>
          <w:sz w:val="22"/>
          <w:szCs w:val="22"/>
        </w:rPr>
        <w:t xml:space="preserve">PSE network with current updates to remediate security vulnerabilities or weaknesses identified </w:t>
      </w:r>
      <w:r w:rsidR="00020339">
        <w:rPr>
          <w:rFonts w:ascii="Arial" w:hAnsi="Arial" w:cs="Arial"/>
          <w:color w:val="000000"/>
          <w:sz w:val="22"/>
          <w:szCs w:val="22"/>
        </w:rPr>
        <w:t xml:space="preserve">to </w:t>
      </w:r>
      <w:r w:rsidR="009F720A">
        <w:rPr>
          <w:rFonts w:ascii="Arial" w:hAnsi="Arial" w:cs="Arial"/>
          <w:color w:val="000000"/>
          <w:sz w:val="22"/>
          <w:szCs w:val="22"/>
        </w:rPr>
        <w:t>Supplier</w:t>
      </w:r>
      <w:r w:rsidR="00020339">
        <w:rPr>
          <w:rFonts w:ascii="Arial" w:hAnsi="Arial" w:cs="Arial"/>
          <w:color w:val="000000"/>
          <w:sz w:val="22"/>
          <w:szCs w:val="22"/>
        </w:rPr>
        <w:t xml:space="preserve"> </w:t>
      </w:r>
      <w:r w:rsidR="00466A39" w:rsidRPr="00466A39">
        <w:rPr>
          <w:rFonts w:ascii="Arial" w:hAnsi="Arial" w:cs="Arial"/>
          <w:color w:val="000000"/>
          <w:sz w:val="22"/>
          <w:szCs w:val="22"/>
        </w:rPr>
        <w:t>by OEM</w:t>
      </w:r>
      <w:r w:rsidR="00894F75">
        <w:rPr>
          <w:rFonts w:ascii="Arial" w:hAnsi="Arial" w:cs="Arial"/>
          <w:color w:val="000000"/>
          <w:sz w:val="22"/>
          <w:szCs w:val="22"/>
        </w:rPr>
        <w:t>(s)</w:t>
      </w:r>
      <w:r w:rsidR="00466A39" w:rsidRPr="00466A39">
        <w:rPr>
          <w:rFonts w:ascii="Arial" w:hAnsi="Arial" w:cs="Arial"/>
          <w:color w:val="000000"/>
          <w:sz w:val="22"/>
          <w:szCs w:val="22"/>
        </w:rPr>
        <w:t xml:space="preserve"> or </w:t>
      </w:r>
      <w:r w:rsidR="006757A4">
        <w:rPr>
          <w:rFonts w:ascii="Arial" w:hAnsi="Arial" w:cs="Arial"/>
          <w:color w:val="000000"/>
          <w:sz w:val="22"/>
          <w:szCs w:val="22"/>
        </w:rPr>
        <w:t>others</w:t>
      </w:r>
      <w:r w:rsidR="00D13860">
        <w:rPr>
          <w:rFonts w:ascii="Arial" w:hAnsi="Arial" w:cs="Arial"/>
          <w:color w:val="000000"/>
          <w:sz w:val="22"/>
          <w:szCs w:val="22"/>
        </w:rPr>
        <w:t>,</w:t>
      </w:r>
      <w:r w:rsidR="00466A39" w:rsidRPr="00466A39">
        <w:rPr>
          <w:rFonts w:ascii="Arial" w:hAnsi="Arial" w:cs="Arial"/>
          <w:color w:val="000000"/>
          <w:sz w:val="22"/>
          <w:szCs w:val="22"/>
        </w:rPr>
        <w:t xml:space="preserve"> </w:t>
      </w:r>
      <w:r w:rsidR="00466A39">
        <w:rPr>
          <w:rFonts w:ascii="Arial" w:hAnsi="Arial" w:cs="Arial"/>
          <w:color w:val="000000"/>
          <w:sz w:val="22"/>
          <w:szCs w:val="22"/>
        </w:rPr>
        <w:t xml:space="preserve">and </w:t>
      </w:r>
      <w:r w:rsidRPr="00C45A4B">
        <w:rPr>
          <w:rFonts w:ascii="Arial" w:hAnsi="Arial" w:cs="Arial"/>
          <w:color w:val="000000"/>
          <w:sz w:val="22"/>
          <w:szCs w:val="22"/>
        </w:rPr>
        <w:t>applying security patches in a timely manner;</w:t>
      </w:r>
    </w:p>
    <w:p w14:paraId="31868093" w14:textId="77777777" w:rsidR="00466A39" w:rsidRDefault="000F0EF4" w:rsidP="00466A39">
      <w:pPr>
        <w:widowControl/>
        <w:shd w:val="clear" w:color="auto" w:fill="FFFFFF"/>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(xi)</w:t>
      </w:r>
      <w:r w:rsidRPr="00C45A4B">
        <w:rPr>
          <w:rFonts w:ascii="Arial" w:hAnsi="Arial" w:cs="Arial"/>
          <w:color w:val="000000"/>
          <w:sz w:val="22"/>
          <w:szCs w:val="22"/>
        </w:rPr>
        <w:tab/>
      </w:r>
      <w:r w:rsidRPr="00C45A4B">
        <w:rPr>
          <w:rFonts w:ascii="Arial" w:hAnsi="Arial" w:cs="Arial"/>
          <w:color w:val="000000"/>
          <w:sz w:val="22"/>
          <w:szCs w:val="22"/>
          <w:u w:val="single"/>
        </w:rPr>
        <w:t>Anti-virus/anti-malware</w:t>
      </w:r>
      <w:r w:rsidRPr="00C45A4B">
        <w:rPr>
          <w:rFonts w:ascii="Arial" w:hAnsi="Arial" w:cs="Arial"/>
          <w:color w:val="000000"/>
          <w:sz w:val="22"/>
          <w:szCs w:val="22"/>
        </w:rPr>
        <w:t xml:space="preserve"> - </w:t>
      </w:r>
      <w:r w:rsidR="00466A39">
        <w:rPr>
          <w:rFonts w:ascii="Arial" w:hAnsi="Arial" w:cs="Arial"/>
          <w:color w:val="000000"/>
          <w:sz w:val="22"/>
          <w:szCs w:val="22"/>
        </w:rPr>
        <w:t xml:space="preserve">ensuring that </w:t>
      </w:r>
      <w:r w:rsidR="009F720A">
        <w:rPr>
          <w:rFonts w:ascii="Arial" w:hAnsi="Arial" w:cs="Arial"/>
          <w:color w:val="000000"/>
          <w:sz w:val="22"/>
          <w:szCs w:val="22"/>
        </w:rPr>
        <w:t>Supplier</w:t>
      </w:r>
      <w:r w:rsidR="00455D3A" w:rsidRPr="00C45A4B">
        <w:rPr>
          <w:rFonts w:ascii="Arial" w:hAnsi="Arial" w:cs="Arial"/>
          <w:color w:val="000000"/>
          <w:sz w:val="22"/>
          <w:szCs w:val="22"/>
        </w:rPr>
        <w:t xml:space="preserve"> </w:t>
      </w:r>
      <w:r w:rsidR="009570B7" w:rsidRPr="00C45A4B">
        <w:rPr>
          <w:rFonts w:ascii="Arial" w:hAnsi="Arial" w:cs="Arial"/>
          <w:color w:val="000000"/>
          <w:sz w:val="22"/>
          <w:szCs w:val="22"/>
        </w:rPr>
        <w:t>S</w:t>
      </w:r>
      <w:r w:rsidR="00455D3A" w:rsidRPr="00C45A4B">
        <w:rPr>
          <w:rFonts w:ascii="Arial" w:hAnsi="Arial" w:cs="Arial"/>
          <w:color w:val="000000"/>
          <w:sz w:val="22"/>
          <w:szCs w:val="22"/>
        </w:rPr>
        <w:t xml:space="preserve">ystems are protected by </w:t>
      </w:r>
      <w:r w:rsidRPr="00C45A4B">
        <w:rPr>
          <w:rFonts w:ascii="Arial" w:hAnsi="Arial" w:cs="Arial"/>
          <w:color w:val="000000"/>
          <w:sz w:val="22"/>
          <w:szCs w:val="22"/>
        </w:rPr>
        <w:t xml:space="preserve">anti-virus/anti-malware software; </w:t>
      </w:r>
    </w:p>
    <w:p w14:paraId="0FFF50FC" w14:textId="77777777" w:rsidR="000F0EF4" w:rsidRPr="00C45A4B" w:rsidRDefault="00466A39" w:rsidP="00466A39">
      <w:pPr>
        <w:widowControl/>
        <w:shd w:val="clear" w:color="auto" w:fill="FFFFFF"/>
        <w:spacing w:before="120" w:after="120"/>
        <w:ind w:left="1800" w:hanging="540"/>
        <w:jc w:val="both"/>
        <w:rPr>
          <w:rFonts w:ascii="Arial" w:hAnsi="Arial" w:cs="Arial"/>
          <w:color w:val="000000"/>
          <w:sz w:val="22"/>
          <w:szCs w:val="22"/>
        </w:rPr>
      </w:pPr>
      <w:r>
        <w:rPr>
          <w:rFonts w:ascii="Arial" w:hAnsi="Arial" w:cs="Arial"/>
          <w:color w:val="000000"/>
          <w:sz w:val="22"/>
          <w:szCs w:val="22"/>
        </w:rPr>
        <w:t>(xii)</w:t>
      </w:r>
      <w:r>
        <w:rPr>
          <w:rFonts w:ascii="Arial" w:hAnsi="Arial" w:cs="Arial"/>
          <w:color w:val="000000"/>
          <w:sz w:val="22"/>
          <w:szCs w:val="22"/>
        </w:rPr>
        <w:tab/>
      </w:r>
      <w:r w:rsidRPr="00466A39">
        <w:rPr>
          <w:rFonts w:ascii="Arial" w:hAnsi="Arial" w:cs="Arial"/>
          <w:color w:val="000000"/>
          <w:sz w:val="22"/>
          <w:szCs w:val="22"/>
          <w:u w:val="single"/>
        </w:rPr>
        <w:t>Records</w:t>
      </w:r>
      <w:r>
        <w:rPr>
          <w:rFonts w:ascii="Arial" w:hAnsi="Arial" w:cs="Arial"/>
          <w:color w:val="000000"/>
          <w:sz w:val="22"/>
          <w:szCs w:val="22"/>
        </w:rPr>
        <w:t xml:space="preserve"> - </w:t>
      </w:r>
      <w:r w:rsidRPr="00466A39">
        <w:rPr>
          <w:rFonts w:ascii="Arial" w:hAnsi="Arial" w:cs="Arial"/>
          <w:color w:val="000000"/>
          <w:sz w:val="22"/>
          <w:szCs w:val="22"/>
        </w:rPr>
        <w:t>maintain</w:t>
      </w:r>
      <w:r w:rsidR="00D13860">
        <w:rPr>
          <w:rFonts w:ascii="Arial" w:hAnsi="Arial" w:cs="Arial"/>
          <w:color w:val="000000"/>
          <w:sz w:val="22"/>
          <w:szCs w:val="22"/>
        </w:rPr>
        <w:t>ing</w:t>
      </w:r>
      <w:r w:rsidRPr="00466A39">
        <w:rPr>
          <w:rFonts w:ascii="Arial" w:hAnsi="Arial" w:cs="Arial"/>
          <w:color w:val="000000"/>
          <w:sz w:val="22"/>
          <w:szCs w:val="22"/>
        </w:rPr>
        <w:t xml:space="preserve"> complete and accurate user logs, access credential data, records, and other information applicable to </w:t>
      </w:r>
      <w:r>
        <w:rPr>
          <w:rFonts w:ascii="Arial" w:hAnsi="Arial" w:cs="Arial"/>
          <w:color w:val="000000"/>
          <w:sz w:val="22"/>
          <w:szCs w:val="22"/>
        </w:rPr>
        <w:t xml:space="preserve">PSE network </w:t>
      </w:r>
      <w:r w:rsidRPr="00466A39">
        <w:rPr>
          <w:rFonts w:ascii="Arial" w:hAnsi="Arial" w:cs="Arial"/>
          <w:color w:val="000000"/>
          <w:sz w:val="22"/>
          <w:szCs w:val="22"/>
        </w:rPr>
        <w:t>connection access activities for at least 90 days</w:t>
      </w:r>
      <w:r>
        <w:rPr>
          <w:rFonts w:ascii="Arial" w:hAnsi="Arial" w:cs="Arial"/>
          <w:color w:val="000000"/>
          <w:sz w:val="22"/>
          <w:szCs w:val="22"/>
        </w:rPr>
        <w:t xml:space="preserve">; </w:t>
      </w:r>
      <w:r w:rsidR="000F0EF4" w:rsidRPr="00C45A4B">
        <w:rPr>
          <w:rFonts w:ascii="Arial" w:hAnsi="Arial" w:cs="Arial"/>
          <w:color w:val="000000"/>
          <w:sz w:val="22"/>
          <w:szCs w:val="22"/>
        </w:rPr>
        <w:t>and</w:t>
      </w:r>
    </w:p>
    <w:p w14:paraId="50D29542" w14:textId="3A8C8134" w:rsidR="000F0EF4" w:rsidRPr="00C45A4B" w:rsidRDefault="000F0EF4" w:rsidP="00466A39">
      <w:pPr>
        <w:widowControl/>
        <w:shd w:val="clear" w:color="auto" w:fill="FFFFFF"/>
        <w:tabs>
          <w:tab w:val="left" w:pos="-1656"/>
          <w:tab w:val="left" w:pos="-936"/>
          <w:tab w:val="left" w:pos="-216"/>
        </w:tabs>
        <w:spacing w:before="120" w:after="120"/>
        <w:ind w:left="1800" w:hanging="540"/>
        <w:jc w:val="both"/>
        <w:rPr>
          <w:rFonts w:ascii="Arial" w:hAnsi="Arial" w:cs="Arial"/>
          <w:color w:val="000000"/>
          <w:sz w:val="22"/>
          <w:szCs w:val="22"/>
        </w:rPr>
      </w:pPr>
      <w:r w:rsidRPr="00C45A4B">
        <w:rPr>
          <w:rFonts w:ascii="Arial" w:hAnsi="Arial" w:cs="Arial"/>
          <w:color w:val="000000"/>
          <w:sz w:val="22"/>
          <w:szCs w:val="22"/>
        </w:rPr>
        <w:t>(xii)</w:t>
      </w:r>
      <w:r w:rsidRPr="00C45A4B">
        <w:rPr>
          <w:rFonts w:ascii="Arial" w:hAnsi="Arial" w:cs="Arial"/>
          <w:color w:val="000000"/>
          <w:sz w:val="22"/>
          <w:szCs w:val="22"/>
        </w:rPr>
        <w:tab/>
      </w:r>
      <w:r w:rsidRPr="00C45A4B">
        <w:rPr>
          <w:rFonts w:ascii="Arial" w:hAnsi="Arial" w:cs="Arial"/>
          <w:color w:val="000000"/>
          <w:sz w:val="22"/>
          <w:szCs w:val="22"/>
          <w:u w:val="single"/>
        </w:rPr>
        <w:t>Data and Hardcopy Destruction</w:t>
      </w:r>
      <w:r w:rsidRPr="00C45A4B">
        <w:rPr>
          <w:rFonts w:ascii="Arial" w:hAnsi="Arial" w:cs="Arial"/>
          <w:color w:val="000000"/>
          <w:sz w:val="22"/>
          <w:szCs w:val="22"/>
        </w:rPr>
        <w:t xml:space="preserve"> - destroying (and certifying in writing such destruction) any and all PSE </w:t>
      </w:r>
      <w:r w:rsidR="000F676D" w:rsidRPr="00C45A4B">
        <w:rPr>
          <w:rFonts w:ascii="Arial" w:hAnsi="Arial" w:cs="Arial"/>
          <w:color w:val="000000"/>
          <w:sz w:val="22"/>
          <w:szCs w:val="22"/>
        </w:rPr>
        <w:t>Confidential</w:t>
      </w:r>
      <w:r w:rsidRPr="00C45A4B">
        <w:rPr>
          <w:rFonts w:ascii="Arial" w:hAnsi="Arial" w:cs="Arial"/>
          <w:color w:val="000000"/>
          <w:sz w:val="22"/>
          <w:szCs w:val="22"/>
        </w:rPr>
        <w:t xml:space="preserve"> Information upon the earlier of</w:t>
      </w:r>
      <w:r w:rsidR="002D5613">
        <w:rPr>
          <w:rFonts w:ascii="Arial" w:hAnsi="Arial" w:cs="Arial"/>
          <w:color w:val="000000"/>
          <w:sz w:val="22"/>
          <w:szCs w:val="22"/>
        </w:rPr>
        <w:t>:</w:t>
      </w:r>
      <w:r w:rsidRPr="00C45A4B">
        <w:rPr>
          <w:rFonts w:ascii="Arial" w:hAnsi="Arial" w:cs="Arial"/>
          <w:color w:val="000000"/>
          <w:sz w:val="22"/>
          <w:szCs w:val="22"/>
        </w:rPr>
        <w:t xml:space="preserve"> </w:t>
      </w:r>
      <w:r w:rsidR="002D5613">
        <w:rPr>
          <w:rFonts w:ascii="Arial" w:hAnsi="Arial" w:cs="Arial"/>
          <w:color w:val="000000"/>
          <w:sz w:val="22"/>
          <w:szCs w:val="22"/>
        </w:rPr>
        <w:t xml:space="preserve"> </w:t>
      </w:r>
      <w:r w:rsidRPr="00C45A4B">
        <w:rPr>
          <w:rFonts w:ascii="Arial" w:hAnsi="Arial" w:cs="Arial"/>
          <w:color w:val="000000"/>
          <w:sz w:val="22"/>
          <w:szCs w:val="22"/>
        </w:rPr>
        <w:t>(A)</w:t>
      </w:r>
      <w:r w:rsidR="006108ED">
        <w:rPr>
          <w:rFonts w:ascii="Arial" w:hAnsi="Arial" w:cs="Arial"/>
          <w:color w:val="000000"/>
          <w:sz w:val="22"/>
          <w:szCs w:val="22"/>
        </w:rPr>
        <w:t> </w:t>
      </w:r>
      <w:r w:rsidRPr="00C45A4B">
        <w:rPr>
          <w:rFonts w:ascii="Arial" w:hAnsi="Arial" w:cs="Arial"/>
          <w:color w:val="000000"/>
          <w:sz w:val="22"/>
          <w:szCs w:val="22"/>
        </w:rPr>
        <w:t xml:space="preserve">any </w:t>
      </w:r>
      <w:r w:rsidR="00BD5F0D">
        <w:rPr>
          <w:rFonts w:ascii="Arial" w:hAnsi="Arial" w:cs="Arial"/>
          <w:color w:val="000000"/>
          <w:sz w:val="22"/>
          <w:szCs w:val="22"/>
        </w:rPr>
        <w:t xml:space="preserve">expiration or </w:t>
      </w:r>
      <w:r w:rsidRPr="00C45A4B">
        <w:rPr>
          <w:rFonts w:ascii="Arial" w:hAnsi="Arial" w:cs="Arial"/>
          <w:color w:val="000000"/>
          <w:sz w:val="22"/>
          <w:szCs w:val="22"/>
        </w:rPr>
        <w:t xml:space="preserve">termination of the </w:t>
      </w:r>
      <w:r w:rsidR="00AA7B32">
        <w:rPr>
          <w:rFonts w:ascii="Arial" w:hAnsi="Arial" w:cs="Arial"/>
          <w:color w:val="000000"/>
          <w:sz w:val="22"/>
          <w:szCs w:val="22"/>
        </w:rPr>
        <w:t>MSA</w:t>
      </w:r>
      <w:r w:rsidR="002D5613">
        <w:rPr>
          <w:rFonts w:ascii="Arial" w:hAnsi="Arial" w:cs="Arial"/>
          <w:color w:val="000000"/>
          <w:sz w:val="22"/>
          <w:szCs w:val="22"/>
        </w:rPr>
        <w:t>;</w:t>
      </w:r>
      <w:r w:rsidRPr="00C45A4B">
        <w:rPr>
          <w:rFonts w:ascii="Arial" w:hAnsi="Arial" w:cs="Arial"/>
          <w:color w:val="000000"/>
          <w:sz w:val="22"/>
          <w:szCs w:val="22"/>
        </w:rPr>
        <w:t xml:space="preserve"> or (B) when no longer needed by </w:t>
      </w:r>
      <w:r w:rsidR="009F720A">
        <w:rPr>
          <w:rFonts w:ascii="Arial" w:hAnsi="Arial" w:cs="Arial"/>
          <w:color w:val="000000"/>
          <w:sz w:val="22"/>
          <w:szCs w:val="22"/>
        </w:rPr>
        <w:t>Supplier</w:t>
      </w:r>
      <w:r w:rsidRPr="00C45A4B">
        <w:rPr>
          <w:rFonts w:ascii="Arial" w:hAnsi="Arial" w:cs="Arial"/>
          <w:color w:val="000000"/>
          <w:sz w:val="22"/>
          <w:szCs w:val="22"/>
        </w:rPr>
        <w:t xml:space="preserve"> to fulfill its performance obligations under the Agreement</w:t>
      </w:r>
      <w:r w:rsidR="00020339">
        <w:rPr>
          <w:rFonts w:ascii="Arial" w:hAnsi="Arial" w:cs="Arial"/>
          <w:color w:val="000000"/>
          <w:sz w:val="22"/>
          <w:szCs w:val="22"/>
        </w:rPr>
        <w:t>; or (C) as requested by PSE</w:t>
      </w:r>
      <w:r w:rsidR="006757A4">
        <w:rPr>
          <w:rFonts w:ascii="Arial" w:hAnsi="Arial" w:cs="Arial"/>
          <w:color w:val="000000"/>
          <w:sz w:val="22"/>
          <w:szCs w:val="22"/>
        </w:rPr>
        <w:t>.</w:t>
      </w:r>
      <w:r w:rsidR="00AA7B32">
        <w:rPr>
          <w:rFonts w:ascii="Arial" w:hAnsi="Arial" w:cs="Arial"/>
          <w:color w:val="000000"/>
          <w:sz w:val="22"/>
          <w:szCs w:val="22"/>
        </w:rPr>
        <w:t xml:space="preserve">  Notwithstanding the immediately foregoing, certain PSE records have regulatory requirements</w:t>
      </w:r>
      <w:r w:rsidR="00AA7B32" w:rsidRPr="00AA7B32">
        <w:rPr>
          <w:rFonts w:ascii="Arial" w:hAnsi="Arial" w:cs="Arial"/>
          <w:color w:val="000000"/>
          <w:sz w:val="22"/>
          <w:szCs w:val="22"/>
        </w:rPr>
        <w:t xml:space="preserve"> </w:t>
      </w:r>
      <w:r w:rsidR="00AA7B32">
        <w:rPr>
          <w:rFonts w:ascii="Arial" w:hAnsi="Arial" w:cs="Arial"/>
          <w:color w:val="000000"/>
          <w:sz w:val="22"/>
          <w:szCs w:val="22"/>
        </w:rPr>
        <w:t xml:space="preserve">governing </w:t>
      </w:r>
      <w:r w:rsidR="00382DD6">
        <w:rPr>
          <w:rFonts w:ascii="Arial" w:hAnsi="Arial" w:cs="Arial"/>
          <w:color w:val="000000"/>
          <w:sz w:val="22"/>
          <w:szCs w:val="22"/>
        </w:rPr>
        <w:t xml:space="preserve">their </w:t>
      </w:r>
      <w:r w:rsidR="00AA7B32">
        <w:rPr>
          <w:rFonts w:ascii="Arial" w:hAnsi="Arial" w:cs="Arial"/>
          <w:color w:val="000000"/>
          <w:sz w:val="22"/>
          <w:szCs w:val="22"/>
        </w:rPr>
        <w:t>retention periods</w:t>
      </w:r>
      <w:r w:rsidR="00382DD6">
        <w:rPr>
          <w:rFonts w:ascii="Arial" w:hAnsi="Arial" w:cs="Arial"/>
          <w:color w:val="000000"/>
          <w:sz w:val="22"/>
          <w:szCs w:val="22"/>
        </w:rPr>
        <w:t xml:space="preserve"> with which Supplier must comply.  PSE will notify </w:t>
      </w:r>
      <w:r w:rsidR="00AA7B32">
        <w:rPr>
          <w:rFonts w:ascii="Arial" w:hAnsi="Arial" w:cs="Arial"/>
          <w:color w:val="000000"/>
          <w:sz w:val="22"/>
          <w:szCs w:val="22"/>
        </w:rPr>
        <w:t xml:space="preserve">Supplier </w:t>
      </w:r>
      <w:r w:rsidR="00382DD6">
        <w:rPr>
          <w:rFonts w:ascii="Arial" w:hAnsi="Arial" w:cs="Arial"/>
          <w:color w:val="000000"/>
          <w:sz w:val="22"/>
          <w:szCs w:val="22"/>
        </w:rPr>
        <w:t xml:space="preserve">in writing of any applicable requirements for the records Supplier is Processing hereunder, as may be updated from time to time by PSE in writing.  </w:t>
      </w:r>
      <w:r w:rsidR="00AA7B32">
        <w:rPr>
          <w:rFonts w:ascii="Arial" w:hAnsi="Arial" w:cs="Arial"/>
          <w:color w:val="000000"/>
          <w:sz w:val="22"/>
          <w:szCs w:val="22"/>
        </w:rPr>
        <w:t>Supplier’s Processing of PSE’s (</w:t>
      </w:r>
      <w:r w:rsidR="00AA7B32" w:rsidRPr="00556991">
        <w:rPr>
          <w:rFonts w:ascii="Arial" w:hAnsi="Arial" w:cs="Arial"/>
          <w:b/>
          <w:color w:val="000000"/>
          <w:sz w:val="22"/>
          <w:szCs w:val="22"/>
        </w:rPr>
        <w:t>fill in</w:t>
      </w:r>
      <w:r w:rsidR="00AA7B32">
        <w:rPr>
          <w:rFonts w:ascii="Arial" w:hAnsi="Arial" w:cs="Arial"/>
          <w:color w:val="000000"/>
          <w:sz w:val="22"/>
          <w:szCs w:val="22"/>
        </w:rPr>
        <w:t>) mandates Supplier’s retention of these records for a period of (</w:t>
      </w:r>
      <w:r w:rsidR="00382DD6" w:rsidRPr="00556991">
        <w:rPr>
          <w:rFonts w:ascii="Arial" w:hAnsi="Arial" w:cs="Arial"/>
          <w:b/>
          <w:color w:val="000000"/>
          <w:sz w:val="22"/>
          <w:szCs w:val="22"/>
        </w:rPr>
        <w:t>fill in</w:t>
      </w:r>
      <w:r w:rsidR="00AA7B32">
        <w:rPr>
          <w:rFonts w:ascii="Arial" w:hAnsi="Arial" w:cs="Arial"/>
          <w:color w:val="000000"/>
          <w:sz w:val="22"/>
          <w:szCs w:val="22"/>
        </w:rPr>
        <w:t xml:space="preserve">) years.   </w:t>
      </w:r>
    </w:p>
    <w:p w14:paraId="6C8C95CF" w14:textId="1490BFD9" w:rsidR="00466A39" w:rsidRDefault="009F720A" w:rsidP="00466A39">
      <w:pPr>
        <w:widowControl/>
        <w:numPr>
          <w:ilvl w:val="0"/>
          <w:numId w:val="8"/>
        </w:numPr>
        <w:shd w:val="clear" w:color="auto" w:fill="FFFFFF"/>
        <w:tabs>
          <w:tab w:val="left" w:pos="-1656"/>
          <w:tab w:val="left" w:pos="-936"/>
          <w:tab w:val="left" w:pos="-216"/>
        </w:tabs>
        <w:spacing w:after="120"/>
        <w:ind w:left="1260" w:hanging="540"/>
        <w:jc w:val="both"/>
        <w:rPr>
          <w:rFonts w:ascii="Arial" w:hAnsi="Arial" w:cs="Arial"/>
          <w:color w:val="000000"/>
          <w:sz w:val="22"/>
          <w:szCs w:val="22"/>
        </w:rPr>
      </w:pPr>
      <w:r>
        <w:rPr>
          <w:rFonts w:ascii="Arial" w:hAnsi="Arial" w:cs="Arial"/>
          <w:color w:val="000000"/>
          <w:sz w:val="22"/>
          <w:szCs w:val="22"/>
        </w:rPr>
        <w:t>Supplier</w:t>
      </w:r>
      <w:r w:rsidR="00466A39" w:rsidRPr="00466A39">
        <w:rPr>
          <w:rFonts w:ascii="Arial" w:hAnsi="Arial" w:cs="Arial"/>
          <w:color w:val="000000"/>
          <w:sz w:val="22"/>
          <w:szCs w:val="22"/>
        </w:rPr>
        <w:t xml:space="preserve"> will notify PSE within 12 hours of when a</w:t>
      </w:r>
      <w:r w:rsidR="00466A39">
        <w:rPr>
          <w:rFonts w:ascii="Arial" w:hAnsi="Arial" w:cs="Arial"/>
          <w:color w:val="000000"/>
          <w:sz w:val="22"/>
          <w:szCs w:val="22"/>
        </w:rPr>
        <w:t>ny</w:t>
      </w:r>
      <w:r w:rsidR="00466A39" w:rsidRPr="00466A39">
        <w:rPr>
          <w:rFonts w:ascii="Arial" w:hAnsi="Arial" w:cs="Arial"/>
          <w:color w:val="000000"/>
          <w:sz w:val="22"/>
          <w:szCs w:val="22"/>
        </w:rPr>
        <w:t xml:space="preserve"> </w:t>
      </w:r>
      <w:r w:rsidR="00217A4F">
        <w:rPr>
          <w:rFonts w:ascii="Arial" w:hAnsi="Arial" w:cs="Arial"/>
          <w:color w:val="000000"/>
          <w:sz w:val="22"/>
          <w:szCs w:val="22"/>
        </w:rPr>
        <w:t>Support</w:t>
      </w:r>
      <w:r w:rsidR="00466A39" w:rsidRPr="00466A39">
        <w:rPr>
          <w:rFonts w:ascii="Arial" w:hAnsi="Arial" w:cs="Arial"/>
          <w:color w:val="000000"/>
          <w:sz w:val="22"/>
          <w:szCs w:val="22"/>
        </w:rPr>
        <w:t xml:space="preserve"> should </w:t>
      </w:r>
      <w:r w:rsidR="00894F75">
        <w:rPr>
          <w:rFonts w:ascii="Arial" w:hAnsi="Arial" w:cs="Arial"/>
          <w:color w:val="000000"/>
          <w:sz w:val="22"/>
          <w:szCs w:val="22"/>
        </w:rPr>
        <w:t xml:space="preserve">be restricted from </w:t>
      </w:r>
      <w:r w:rsidR="00466A39" w:rsidRPr="00466A39">
        <w:rPr>
          <w:rFonts w:ascii="Arial" w:hAnsi="Arial" w:cs="Arial"/>
          <w:color w:val="000000"/>
          <w:sz w:val="22"/>
          <w:szCs w:val="22"/>
        </w:rPr>
        <w:t>remote or onsite ac</w:t>
      </w:r>
      <w:r w:rsidR="00466A39">
        <w:rPr>
          <w:rFonts w:ascii="Arial" w:hAnsi="Arial" w:cs="Arial"/>
          <w:color w:val="000000"/>
          <w:sz w:val="22"/>
          <w:szCs w:val="22"/>
        </w:rPr>
        <w:t>c</w:t>
      </w:r>
      <w:r w:rsidR="00466A39" w:rsidRPr="00466A39">
        <w:rPr>
          <w:rFonts w:ascii="Arial" w:hAnsi="Arial" w:cs="Arial"/>
          <w:color w:val="000000"/>
          <w:sz w:val="22"/>
          <w:szCs w:val="22"/>
        </w:rPr>
        <w:t>ess to PSE Confidential Information. This includes circumstances such as: (i</w:t>
      </w:r>
      <w:r w:rsidR="005C02CF">
        <w:rPr>
          <w:rFonts w:ascii="Arial" w:hAnsi="Arial" w:cs="Arial"/>
          <w:color w:val="000000"/>
          <w:sz w:val="22"/>
          <w:szCs w:val="22"/>
        </w:rPr>
        <w:t>)</w:t>
      </w:r>
      <w:r w:rsidR="00466A39">
        <w:rPr>
          <w:rFonts w:ascii="Arial" w:hAnsi="Arial" w:cs="Arial"/>
          <w:color w:val="000000"/>
          <w:sz w:val="22"/>
          <w:szCs w:val="22"/>
        </w:rPr>
        <w:t> </w:t>
      </w:r>
      <w:r w:rsidR="00466A39" w:rsidRPr="00466A39">
        <w:rPr>
          <w:rFonts w:ascii="Arial" w:hAnsi="Arial" w:cs="Arial"/>
          <w:color w:val="000000"/>
          <w:sz w:val="22"/>
          <w:szCs w:val="22"/>
        </w:rPr>
        <w:t>persons permitted access are no longer qualified to maintain access</w:t>
      </w:r>
      <w:r w:rsidR="00D13860">
        <w:rPr>
          <w:rFonts w:ascii="Arial" w:hAnsi="Arial" w:cs="Arial"/>
          <w:color w:val="000000"/>
          <w:sz w:val="22"/>
          <w:szCs w:val="22"/>
        </w:rPr>
        <w:t>;</w:t>
      </w:r>
      <w:r w:rsidR="00466A39" w:rsidRPr="00466A39">
        <w:rPr>
          <w:rFonts w:ascii="Arial" w:hAnsi="Arial" w:cs="Arial"/>
          <w:color w:val="000000"/>
          <w:sz w:val="22"/>
          <w:szCs w:val="22"/>
        </w:rPr>
        <w:t xml:space="preserve"> or (ii)</w:t>
      </w:r>
      <w:r w:rsidR="00466A39">
        <w:rPr>
          <w:rFonts w:ascii="Arial" w:hAnsi="Arial" w:cs="Arial"/>
          <w:color w:val="000000"/>
          <w:sz w:val="22"/>
          <w:szCs w:val="22"/>
        </w:rPr>
        <w:t> </w:t>
      </w:r>
      <w:r>
        <w:rPr>
          <w:rFonts w:ascii="Arial" w:hAnsi="Arial" w:cs="Arial"/>
          <w:color w:val="000000"/>
          <w:sz w:val="22"/>
          <w:szCs w:val="22"/>
        </w:rPr>
        <w:t>Supplier</w:t>
      </w:r>
      <w:r w:rsidR="00466A39" w:rsidRPr="00466A39">
        <w:rPr>
          <w:rFonts w:ascii="Arial" w:hAnsi="Arial" w:cs="Arial"/>
          <w:color w:val="000000"/>
          <w:sz w:val="22"/>
          <w:szCs w:val="22"/>
        </w:rPr>
        <w:t>’s employment of</w:t>
      </w:r>
      <w:r w:rsidR="00B74C9F">
        <w:rPr>
          <w:rFonts w:ascii="Arial" w:hAnsi="Arial" w:cs="Arial"/>
          <w:color w:val="000000"/>
          <w:sz w:val="22"/>
          <w:szCs w:val="22"/>
        </w:rPr>
        <w:t>,</w:t>
      </w:r>
      <w:r w:rsidR="00466A39" w:rsidRPr="00466A39">
        <w:rPr>
          <w:rFonts w:ascii="Arial" w:hAnsi="Arial" w:cs="Arial"/>
          <w:color w:val="000000"/>
          <w:sz w:val="22"/>
          <w:szCs w:val="22"/>
        </w:rPr>
        <w:t xml:space="preserve"> </w:t>
      </w:r>
      <w:r w:rsidR="00B74C9F">
        <w:rPr>
          <w:rFonts w:ascii="Arial" w:hAnsi="Arial" w:cs="Arial"/>
          <w:color w:val="000000"/>
          <w:sz w:val="22"/>
          <w:szCs w:val="22"/>
        </w:rPr>
        <w:t xml:space="preserve">or relationship with, any Support </w:t>
      </w:r>
      <w:r w:rsidR="00466A39" w:rsidRPr="00466A39">
        <w:rPr>
          <w:rFonts w:ascii="Arial" w:hAnsi="Arial" w:cs="Arial"/>
          <w:color w:val="000000"/>
          <w:sz w:val="22"/>
          <w:szCs w:val="22"/>
        </w:rPr>
        <w:t>is terminated for any reason.</w:t>
      </w:r>
    </w:p>
    <w:p w14:paraId="28A104B4" w14:textId="11A6EEA1" w:rsidR="00A172B8" w:rsidRPr="00A172B8" w:rsidRDefault="00A172B8" w:rsidP="00A172B8">
      <w:pPr>
        <w:pStyle w:val="ListParagraph"/>
        <w:widowControl/>
        <w:numPr>
          <w:ilvl w:val="0"/>
          <w:numId w:val="8"/>
        </w:numPr>
        <w:shd w:val="clear" w:color="auto" w:fill="FFFFFF"/>
        <w:spacing w:after="120"/>
        <w:ind w:left="1260"/>
        <w:jc w:val="both"/>
        <w:rPr>
          <w:rFonts w:ascii="Arial" w:hAnsi="Arial" w:cs="Arial"/>
          <w:color w:val="000000"/>
          <w:sz w:val="22"/>
          <w:szCs w:val="22"/>
        </w:rPr>
      </w:pPr>
      <w:r w:rsidRPr="00A172B8">
        <w:rPr>
          <w:rFonts w:ascii="Arial" w:hAnsi="Arial" w:cs="Arial"/>
          <w:color w:val="000000"/>
          <w:sz w:val="22"/>
          <w:szCs w:val="22"/>
        </w:rPr>
        <w:t>Supplier will not transfer, or cause to be transferred, any PSE Confidential Information to any third party or from one jurisdiction inside the United States to another jurisdiction outside of the United States without the prior written consent of PSE in each instance.</w:t>
      </w:r>
    </w:p>
    <w:p w14:paraId="2FA7CCDB" w14:textId="768ADCDE" w:rsidR="000F0EF4" w:rsidRPr="0034727F" w:rsidRDefault="000F0EF4" w:rsidP="00466A39">
      <w:pPr>
        <w:keepNext/>
        <w:widowControl/>
        <w:shd w:val="clear" w:color="auto" w:fill="FFFFFF"/>
        <w:spacing w:before="120" w:after="120"/>
        <w:jc w:val="both"/>
        <w:rPr>
          <w:rFonts w:ascii="Arial" w:hAnsi="Arial" w:cs="Arial"/>
          <w:b/>
          <w:color w:val="000000"/>
          <w:sz w:val="22"/>
          <w:szCs w:val="22"/>
        </w:rPr>
      </w:pPr>
      <w:r w:rsidRPr="0034727F">
        <w:rPr>
          <w:rFonts w:ascii="Arial" w:hAnsi="Arial" w:cs="Arial"/>
          <w:b/>
          <w:color w:val="000000"/>
          <w:sz w:val="22"/>
          <w:szCs w:val="22"/>
        </w:rPr>
        <w:t>1.</w:t>
      </w:r>
      <w:r w:rsidR="009651C1" w:rsidRPr="0034727F">
        <w:rPr>
          <w:rFonts w:ascii="Arial" w:hAnsi="Arial" w:cs="Arial"/>
          <w:b/>
          <w:color w:val="000000"/>
          <w:sz w:val="22"/>
          <w:szCs w:val="22"/>
        </w:rPr>
        <w:t>2</w:t>
      </w:r>
      <w:r w:rsidRPr="0034727F">
        <w:rPr>
          <w:rFonts w:ascii="Arial" w:hAnsi="Arial" w:cs="Arial"/>
          <w:b/>
          <w:color w:val="000000"/>
          <w:sz w:val="22"/>
          <w:szCs w:val="22"/>
        </w:rPr>
        <w:t>.</w:t>
      </w:r>
      <w:r w:rsidRPr="0034727F">
        <w:rPr>
          <w:rFonts w:ascii="Arial" w:hAnsi="Arial" w:cs="Arial"/>
          <w:b/>
          <w:color w:val="000000"/>
          <w:sz w:val="22"/>
          <w:szCs w:val="22"/>
        </w:rPr>
        <w:tab/>
        <w:t>Audit</w:t>
      </w:r>
    </w:p>
    <w:p w14:paraId="536AC586" w14:textId="35580AFB" w:rsidR="000F0EF4" w:rsidRPr="0034727F" w:rsidRDefault="009F720A" w:rsidP="00466A39">
      <w:pPr>
        <w:pStyle w:val="ListParagraph"/>
        <w:widowControl/>
        <w:numPr>
          <w:ilvl w:val="0"/>
          <w:numId w:val="31"/>
        </w:numPr>
        <w:shd w:val="clear" w:color="auto" w:fill="FFFFFF"/>
        <w:ind w:left="1267" w:hanging="547"/>
        <w:jc w:val="both"/>
        <w:rPr>
          <w:rFonts w:ascii="Arial" w:hAnsi="Arial" w:cs="Arial"/>
          <w:color w:val="000000"/>
          <w:sz w:val="22"/>
          <w:szCs w:val="22"/>
        </w:rPr>
      </w:pPr>
      <w:r>
        <w:rPr>
          <w:rFonts w:ascii="Arial" w:hAnsi="Arial" w:cs="Arial"/>
          <w:color w:val="000000"/>
          <w:sz w:val="22"/>
          <w:szCs w:val="22"/>
        </w:rPr>
        <w:t>Supplier</w:t>
      </w:r>
      <w:r w:rsidR="000F0EF4" w:rsidRPr="0034727F">
        <w:rPr>
          <w:rFonts w:ascii="Arial" w:hAnsi="Arial" w:cs="Arial"/>
          <w:color w:val="000000"/>
          <w:sz w:val="22"/>
          <w:szCs w:val="22"/>
        </w:rPr>
        <w:t xml:space="preserve"> will procure from an independent third party on at least an annual basis a SOC 2</w:t>
      </w:r>
      <w:r w:rsidR="00594467" w:rsidRPr="0034727F">
        <w:rPr>
          <w:rFonts w:ascii="Arial" w:hAnsi="Arial" w:cs="Arial"/>
          <w:color w:val="000000"/>
          <w:sz w:val="22"/>
          <w:szCs w:val="22"/>
        </w:rPr>
        <w:t xml:space="preserve"> Type II</w:t>
      </w:r>
      <w:r w:rsidR="002D5613" w:rsidRPr="0034727F">
        <w:rPr>
          <w:rFonts w:ascii="Arial" w:hAnsi="Arial" w:cs="Arial"/>
          <w:color w:val="000000"/>
          <w:sz w:val="22"/>
          <w:szCs w:val="22"/>
        </w:rPr>
        <w:t xml:space="preserve"> audit</w:t>
      </w:r>
      <w:r w:rsidR="009105F2" w:rsidRPr="0034727F">
        <w:rPr>
          <w:rFonts w:ascii="Arial" w:hAnsi="Arial" w:cs="Arial"/>
          <w:color w:val="000000"/>
          <w:sz w:val="22"/>
          <w:szCs w:val="22"/>
        </w:rPr>
        <w:t xml:space="preserve"> or its then-current AICPA equivalent, </w:t>
      </w:r>
      <w:r w:rsidR="000F0EF4" w:rsidRPr="0034727F">
        <w:rPr>
          <w:rFonts w:ascii="Arial" w:hAnsi="Arial" w:cs="Arial"/>
          <w:color w:val="000000"/>
          <w:sz w:val="22"/>
          <w:szCs w:val="22"/>
        </w:rPr>
        <w:t>as set forth in the</w:t>
      </w:r>
      <w:r w:rsidR="001B3011" w:rsidRPr="0034727F">
        <w:rPr>
          <w:rFonts w:ascii="Arial" w:hAnsi="Arial" w:cs="Arial"/>
          <w:color w:val="000000"/>
          <w:sz w:val="22"/>
          <w:szCs w:val="22"/>
        </w:rPr>
        <w:t xml:space="preserve"> </w:t>
      </w:r>
      <w:r w:rsidR="00C95F21" w:rsidRPr="0034727F">
        <w:rPr>
          <w:rFonts w:ascii="Arial" w:hAnsi="Arial" w:cs="Arial"/>
          <w:color w:val="000000"/>
          <w:sz w:val="22"/>
          <w:szCs w:val="22"/>
        </w:rPr>
        <w:t xml:space="preserve">AICPA </w:t>
      </w:r>
      <w:r w:rsidR="001B3011" w:rsidRPr="0034727F">
        <w:rPr>
          <w:rFonts w:ascii="Arial" w:hAnsi="Arial" w:cs="Arial"/>
          <w:color w:val="000000"/>
          <w:sz w:val="22"/>
          <w:szCs w:val="22"/>
        </w:rPr>
        <w:t xml:space="preserve">Trust Services Criteria. </w:t>
      </w:r>
      <w:r w:rsidR="00BC28AD" w:rsidRPr="0034727F">
        <w:rPr>
          <w:rFonts w:ascii="Arial" w:hAnsi="Arial" w:cs="Arial"/>
          <w:color w:val="000000"/>
          <w:sz w:val="22"/>
          <w:szCs w:val="22"/>
        </w:rPr>
        <w:t xml:space="preserve">The </w:t>
      </w:r>
      <w:r w:rsidR="00C57510" w:rsidRPr="0034727F">
        <w:rPr>
          <w:rFonts w:ascii="Arial" w:hAnsi="Arial" w:cs="Arial"/>
          <w:color w:val="000000"/>
          <w:sz w:val="22"/>
          <w:szCs w:val="22"/>
        </w:rPr>
        <w:t xml:space="preserve">independent </w:t>
      </w:r>
      <w:r w:rsidR="000F0EF4" w:rsidRPr="0034727F">
        <w:rPr>
          <w:rFonts w:ascii="Arial" w:hAnsi="Arial" w:cs="Arial"/>
          <w:color w:val="000000"/>
          <w:sz w:val="22"/>
          <w:szCs w:val="22"/>
        </w:rPr>
        <w:t xml:space="preserve">audit will cover </w:t>
      </w:r>
      <w:r>
        <w:rPr>
          <w:rFonts w:ascii="Arial" w:hAnsi="Arial" w:cs="Arial"/>
          <w:color w:val="000000"/>
          <w:sz w:val="22"/>
          <w:szCs w:val="22"/>
        </w:rPr>
        <w:t>Supplier</w:t>
      </w:r>
      <w:r w:rsidR="009078C4" w:rsidRPr="0034727F">
        <w:rPr>
          <w:rFonts w:ascii="Arial" w:hAnsi="Arial" w:cs="Arial"/>
          <w:color w:val="000000"/>
          <w:sz w:val="22"/>
          <w:szCs w:val="22"/>
        </w:rPr>
        <w:t xml:space="preserve"> Systems</w:t>
      </w:r>
      <w:r w:rsidR="000F0EF4" w:rsidRPr="0034727F">
        <w:rPr>
          <w:rFonts w:ascii="Arial" w:hAnsi="Arial" w:cs="Arial"/>
          <w:color w:val="000000"/>
          <w:sz w:val="22"/>
          <w:szCs w:val="22"/>
        </w:rPr>
        <w:t xml:space="preserve">. </w:t>
      </w:r>
      <w:r>
        <w:rPr>
          <w:rFonts w:ascii="Arial" w:hAnsi="Arial" w:cs="Arial"/>
          <w:color w:val="000000"/>
          <w:sz w:val="22"/>
          <w:szCs w:val="22"/>
        </w:rPr>
        <w:t>Supplier</w:t>
      </w:r>
      <w:r w:rsidR="00CD3590" w:rsidRPr="0034727F">
        <w:rPr>
          <w:rFonts w:ascii="Arial" w:hAnsi="Arial" w:cs="Arial"/>
          <w:color w:val="000000"/>
          <w:sz w:val="22"/>
          <w:szCs w:val="22"/>
        </w:rPr>
        <w:t xml:space="preserve"> shall provide </w:t>
      </w:r>
      <w:r w:rsidR="00C95F21" w:rsidRPr="0034727F">
        <w:rPr>
          <w:rFonts w:ascii="Arial" w:hAnsi="Arial" w:cs="Arial"/>
          <w:color w:val="000000"/>
          <w:sz w:val="22"/>
          <w:szCs w:val="22"/>
        </w:rPr>
        <w:t xml:space="preserve">the audit report </w:t>
      </w:r>
      <w:r w:rsidR="0034727F" w:rsidRPr="0034727F">
        <w:rPr>
          <w:rFonts w:ascii="Arial" w:hAnsi="Arial" w:cs="Arial"/>
          <w:color w:val="000000"/>
          <w:sz w:val="22"/>
          <w:szCs w:val="22"/>
        </w:rPr>
        <w:t xml:space="preserve">to </w:t>
      </w:r>
      <w:r w:rsidR="00CD3590" w:rsidRPr="0034727F">
        <w:rPr>
          <w:rFonts w:ascii="Arial" w:hAnsi="Arial" w:cs="Arial"/>
          <w:color w:val="000000"/>
          <w:sz w:val="22"/>
          <w:szCs w:val="22"/>
        </w:rPr>
        <w:t xml:space="preserve">PSE </w:t>
      </w:r>
      <w:r w:rsidR="0034727F" w:rsidRPr="0034727F">
        <w:rPr>
          <w:rFonts w:ascii="Arial" w:hAnsi="Arial" w:cs="Arial"/>
          <w:color w:val="000000"/>
          <w:sz w:val="22"/>
          <w:szCs w:val="22"/>
        </w:rPr>
        <w:t xml:space="preserve">prior to or upon </w:t>
      </w:r>
      <w:r w:rsidR="00CD3590" w:rsidRPr="0034727F">
        <w:rPr>
          <w:rFonts w:ascii="Arial" w:hAnsi="Arial" w:cs="Arial"/>
          <w:color w:val="000000"/>
          <w:sz w:val="22"/>
          <w:szCs w:val="22"/>
        </w:rPr>
        <w:t xml:space="preserve">execution of the </w:t>
      </w:r>
      <w:r w:rsidR="00F32D0F">
        <w:rPr>
          <w:rFonts w:ascii="Arial" w:hAnsi="Arial" w:cs="Arial"/>
          <w:color w:val="000000"/>
          <w:sz w:val="22"/>
          <w:szCs w:val="22"/>
        </w:rPr>
        <w:t xml:space="preserve">MSA </w:t>
      </w:r>
      <w:r w:rsidR="00FD0805">
        <w:rPr>
          <w:rFonts w:ascii="Arial" w:hAnsi="Arial" w:cs="Arial"/>
          <w:color w:val="000000"/>
          <w:sz w:val="22"/>
          <w:szCs w:val="22"/>
        </w:rPr>
        <w:t>(</w:t>
      </w:r>
      <w:r w:rsidR="00F32D0F">
        <w:rPr>
          <w:rFonts w:ascii="Arial" w:hAnsi="Arial" w:cs="Arial"/>
          <w:color w:val="000000"/>
          <w:sz w:val="22"/>
          <w:szCs w:val="22"/>
        </w:rPr>
        <w:t xml:space="preserve">or this </w:t>
      </w:r>
      <w:r w:rsidR="001B365E">
        <w:rPr>
          <w:rFonts w:ascii="Arial" w:hAnsi="Arial" w:cs="Arial"/>
          <w:color w:val="000000"/>
          <w:sz w:val="22"/>
          <w:szCs w:val="22"/>
        </w:rPr>
        <w:t>Security Addendum</w:t>
      </w:r>
      <w:r w:rsidR="00F32D0F">
        <w:rPr>
          <w:rFonts w:ascii="Arial" w:hAnsi="Arial" w:cs="Arial"/>
          <w:color w:val="000000"/>
          <w:sz w:val="22"/>
          <w:szCs w:val="22"/>
        </w:rPr>
        <w:t xml:space="preserve"> </w:t>
      </w:r>
      <w:r w:rsidR="00FD0805">
        <w:rPr>
          <w:rFonts w:ascii="Arial" w:hAnsi="Arial" w:cs="Arial"/>
          <w:color w:val="000000"/>
          <w:sz w:val="22"/>
          <w:szCs w:val="22"/>
        </w:rPr>
        <w:t>if executed subsequent to the MSA)</w:t>
      </w:r>
      <w:r w:rsidR="0034727F" w:rsidRPr="0034727F">
        <w:rPr>
          <w:rFonts w:ascii="Arial" w:hAnsi="Arial" w:cs="Arial"/>
          <w:color w:val="000000"/>
          <w:sz w:val="22"/>
          <w:szCs w:val="22"/>
        </w:rPr>
        <w:t>, and annually within five (5) business days of completion of the audit.  The</w:t>
      </w:r>
      <w:r w:rsidR="00D436FE" w:rsidRPr="0034727F">
        <w:rPr>
          <w:rFonts w:ascii="Arial" w:hAnsi="Arial" w:cs="Arial"/>
          <w:color w:val="000000"/>
          <w:sz w:val="22"/>
          <w:szCs w:val="22"/>
        </w:rPr>
        <w:t xml:space="preserve"> report must</w:t>
      </w:r>
      <w:r w:rsidR="000F0EF4" w:rsidRPr="0034727F">
        <w:rPr>
          <w:rFonts w:ascii="Arial" w:hAnsi="Arial" w:cs="Arial"/>
          <w:color w:val="000000"/>
          <w:sz w:val="22"/>
          <w:szCs w:val="22"/>
        </w:rPr>
        <w:t xml:space="preserve"> includ</w:t>
      </w:r>
      <w:r w:rsidR="00D436FE" w:rsidRPr="0034727F">
        <w:rPr>
          <w:rFonts w:ascii="Arial" w:hAnsi="Arial" w:cs="Arial"/>
          <w:color w:val="000000"/>
          <w:sz w:val="22"/>
          <w:szCs w:val="22"/>
        </w:rPr>
        <w:t>e</w:t>
      </w:r>
      <w:r w:rsidR="002D5613" w:rsidRPr="0034727F">
        <w:rPr>
          <w:rFonts w:ascii="Arial" w:hAnsi="Arial" w:cs="Arial"/>
          <w:color w:val="000000"/>
          <w:sz w:val="22"/>
          <w:szCs w:val="22"/>
        </w:rPr>
        <w:t>:</w:t>
      </w:r>
      <w:r w:rsidR="000F0EF4" w:rsidRPr="0034727F">
        <w:rPr>
          <w:rFonts w:ascii="Arial" w:hAnsi="Arial" w:cs="Arial"/>
          <w:color w:val="000000"/>
          <w:sz w:val="22"/>
          <w:szCs w:val="22"/>
        </w:rPr>
        <w:t xml:space="preserve"> </w:t>
      </w:r>
      <w:r w:rsidR="002D5613" w:rsidRPr="0034727F">
        <w:rPr>
          <w:rFonts w:ascii="Arial" w:hAnsi="Arial" w:cs="Arial"/>
          <w:color w:val="000000"/>
          <w:sz w:val="22"/>
          <w:szCs w:val="22"/>
        </w:rPr>
        <w:t xml:space="preserve"> </w:t>
      </w:r>
      <w:r w:rsidR="000F0EF4" w:rsidRPr="0034727F">
        <w:rPr>
          <w:rFonts w:ascii="Arial" w:hAnsi="Arial" w:cs="Arial"/>
          <w:color w:val="000000"/>
          <w:sz w:val="22"/>
          <w:szCs w:val="22"/>
        </w:rPr>
        <w:t xml:space="preserve">(i) whether the audit revealed any material vulnerability in the </w:t>
      </w:r>
      <w:r>
        <w:rPr>
          <w:rFonts w:ascii="Arial" w:hAnsi="Arial" w:cs="Arial"/>
          <w:color w:val="000000"/>
          <w:sz w:val="22"/>
          <w:szCs w:val="22"/>
        </w:rPr>
        <w:t>Supplier</w:t>
      </w:r>
      <w:r w:rsidR="000F0EF4" w:rsidRPr="0034727F">
        <w:rPr>
          <w:rFonts w:ascii="Arial" w:hAnsi="Arial" w:cs="Arial"/>
          <w:color w:val="000000"/>
          <w:sz w:val="22"/>
          <w:szCs w:val="22"/>
        </w:rPr>
        <w:t xml:space="preserve"> Systems</w:t>
      </w:r>
      <w:r w:rsidR="002D5613" w:rsidRPr="0034727F">
        <w:rPr>
          <w:rFonts w:ascii="Arial" w:hAnsi="Arial" w:cs="Arial"/>
          <w:color w:val="000000"/>
          <w:sz w:val="22"/>
          <w:szCs w:val="22"/>
        </w:rPr>
        <w:t>;</w:t>
      </w:r>
      <w:r w:rsidR="000F0EF4" w:rsidRPr="0034727F">
        <w:rPr>
          <w:rFonts w:ascii="Arial" w:hAnsi="Arial" w:cs="Arial"/>
          <w:color w:val="000000"/>
          <w:sz w:val="22"/>
          <w:szCs w:val="22"/>
        </w:rPr>
        <w:t xml:space="preserve"> and (ii) if </w:t>
      </w:r>
      <w:r w:rsidR="0085352D" w:rsidRPr="0034727F">
        <w:rPr>
          <w:rFonts w:ascii="Arial" w:hAnsi="Arial" w:cs="Arial"/>
          <w:color w:val="000000"/>
          <w:sz w:val="22"/>
          <w:szCs w:val="22"/>
        </w:rPr>
        <w:t>any material vulnerability is revealed</w:t>
      </w:r>
      <w:r w:rsidR="000F0EF4" w:rsidRPr="0034727F">
        <w:rPr>
          <w:rFonts w:ascii="Arial" w:hAnsi="Arial" w:cs="Arial"/>
          <w:color w:val="000000"/>
          <w:sz w:val="22"/>
          <w:szCs w:val="22"/>
        </w:rPr>
        <w:t xml:space="preserve">, the nature of </w:t>
      </w:r>
      <w:r w:rsidR="007F20D2" w:rsidRPr="0034727F">
        <w:rPr>
          <w:rFonts w:ascii="Arial" w:hAnsi="Arial" w:cs="Arial"/>
          <w:color w:val="000000"/>
          <w:sz w:val="22"/>
          <w:szCs w:val="22"/>
        </w:rPr>
        <w:t>those vulnerabilities.</w:t>
      </w:r>
      <w:r w:rsidR="000F0EF4" w:rsidRPr="0034727F">
        <w:rPr>
          <w:rFonts w:ascii="Arial" w:hAnsi="Arial" w:cs="Arial"/>
          <w:color w:val="000000"/>
          <w:sz w:val="22"/>
          <w:szCs w:val="22"/>
        </w:rPr>
        <w:t xml:space="preserve"> </w:t>
      </w:r>
    </w:p>
    <w:p w14:paraId="281B12B2" w14:textId="77777777" w:rsidR="000F0EF4" w:rsidRDefault="002D5613" w:rsidP="00C45A30">
      <w:pPr>
        <w:pStyle w:val="ListParagraph"/>
        <w:widowControl/>
        <w:numPr>
          <w:ilvl w:val="0"/>
          <w:numId w:val="31"/>
        </w:numPr>
        <w:shd w:val="clear" w:color="auto" w:fill="FFFFFF"/>
        <w:spacing w:before="120" w:after="120"/>
        <w:ind w:left="1267" w:hanging="547"/>
        <w:contextualSpacing w:val="0"/>
        <w:jc w:val="both"/>
        <w:rPr>
          <w:rFonts w:ascii="Arial" w:hAnsi="Arial" w:cs="Arial"/>
          <w:color w:val="000000"/>
          <w:sz w:val="22"/>
          <w:szCs w:val="22"/>
        </w:rPr>
      </w:pPr>
      <w:r>
        <w:rPr>
          <w:rFonts w:ascii="Arial" w:hAnsi="Arial" w:cs="Arial"/>
          <w:color w:val="000000"/>
          <w:sz w:val="22"/>
          <w:szCs w:val="22"/>
        </w:rPr>
        <w:t>Fr</w:t>
      </w:r>
      <w:r w:rsidRPr="00C45A4B">
        <w:rPr>
          <w:rFonts w:ascii="Arial" w:hAnsi="Arial" w:cs="Arial"/>
          <w:color w:val="000000"/>
          <w:sz w:val="22"/>
          <w:szCs w:val="22"/>
        </w:rPr>
        <w:t xml:space="preserve">om time to time </w:t>
      </w:r>
      <w:r w:rsidR="000F0EF4" w:rsidRPr="00C45A4B">
        <w:rPr>
          <w:rFonts w:ascii="Arial" w:hAnsi="Arial" w:cs="Arial"/>
          <w:color w:val="000000"/>
          <w:sz w:val="22"/>
          <w:szCs w:val="22"/>
        </w:rPr>
        <w:t xml:space="preserve">PSE, at its own expense, may </w:t>
      </w:r>
      <w:r w:rsidR="007F20D2" w:rsidRPr="00C45A4B">
        <w:rPr>
          <w:rFonts w:ascii="Arial" w:hAnsi="Arial" w:cs="Arial"/>
          <w:color w:val="000000"/>
          <w:sz w:val="22"/>
          <w:szCs w:val="22"/>
        </w:rPr>
        <w:t>conduct or</w:t>
      </w:r>
      <w:r w:rsidR="005A5148" w:rsidRPr="005A5148">
        <w:rPr>
          <w:rFonts w:ascii="Arial" w:hAnsi="Arial" w:cs="Arial"/>
          <w:color w:val="000000"/>
          <w:sz w:val="22"/>
          <w:szCs w:val="22"/>
        </w:rPr>
        <w:t xml:space="preserve"> </w:t>
      </w:r>
      <w:r w:rsidR="005A5148" w:rsidRPr="00C45A4B">
        <w:rPr>
          <w:rFonts w:ascii="Arial" w:hAnsi="Arial" w:cs="Arial"/>
          <w:color w:val="000000"/>
          <w:sz w:val="22"/>
          <w:szCs w:val="22"/>
        </w:rPr>
        <w:t>engage an independent third party</w:t>
      </w:r>
      <w:r w:rsidR="005A5148" w:rsidRPr="005A5148">
        <w:rPr>
          <w:rFonts w:ascii="Arial" w:hAnsi="Arial" w:cs="Arial"/>
          <w:color w:val="000000"/>
          <w:sz w:val="22"/>
          <w:szCs w:val="22"/>
        </w:rPr>
        <w:t xml:space="preserve"> </w:t>
      </w:r>
      <w:r w:rsidR="005A5148" w:rsidRPr="00C45A4B">
        <w:rPr>
          <w:rFonts w:ascii="Arial" w:hAnsi="Arial" w:cs="Arial"/>
          <w:color w:val="000000"/>
          <w:sz w:val="22"/>
          <w:szCs w:val="22"/>
        </w:rPr>
        <w:t>to conduct</w:t>
      </w:r>
      <w:r w:rsidR="005A5148">
        <w:rPr>
          <w:rFonts w:ascii="Arial" w:hAnsi="Arial" w:cs="Arial"/>
          <w:color w:val="000000"/>
          <w:sz w:val="22"/>
          <w:szCs w:val="22"/>
        </w:rPr>
        <w:t xml:space="preserve"> (</w:t>
      </w:r>
      <w:r w:rsidR="00466A39" w:rsidRPr="00C45A4B">
        <w:rPr>
          <w:rFonts w:ascii="Arial" w:hAnsi="Arial" w:cs="Arial"/>
          <w:color w:val="000000"/>
          <w:sz w:val="22"/>
          <w:szCs w:val="22"/>
        </w:rPr>
        <w:t xml:space="preserve">subject to such third party entering into a commercially reasonable, mutually agreed upon </w:t>
      </w:r>
      <w:r w:rsidR="00466A39">
        <w:rPr>
          <w:rFonts w:ascii="Arial" w:hAnsi="Arial" w:cs="Arial"/>
          <w:color w:val="000000"/>
          <w:sz w:val="22"/>
          <w:szCs w:val="22"/>
        </w:rPr>
        <w:t>n</w:t>
      </w:r>
      <w:r w:rsidR="00466A39" w:rsidRPr="00C45A4B">
        <w:rPr>
          <w:rFonts w:ascii="Arial" w:hAnsi="Arial" w:cs="Arial"/>
          <w:color w:val="000000"/>
          <w:sz w:val="22"/>
          <w:szCs w:val="22"/>
        </w:rPr>
        <w:t>on-</w:t>
      </w:r>
      <w:r w:rsidR="00466A39">
        <w:rPr>
          <w:rFonts w:ascii="Arial" w:hAnsi="Arial" w:cs="Arial"/>
          <w:color w:val="000000"/>
          <w:sz w:val="22"/>
          <w:szCs w:val="22"/>
        </w:rPr>
        <w:t>d</w:t>
      </w:r>
      <w:r w:rsidR="00466A39" w:rsidRPr="00C45A4B">
        <w:rPr>
          <w:rFonts w:ascii="Arial" w:hAnsi="Arial" w:cs="Arial"/>
          <w:color w:val="000000"/>
          <w:sz w:val="22"/>
          <w:szCs w:val="22"/>
        </w:rPr>
        <w:t xml:space="preserve">isclosure </w:t>
      </w:r>
      <w:r w:rsidR="00466A39">
        <w:rPr>
          <w:rFonts w:ascii="Arial" w:hAnsi="Arial" w:cs="Arial"/>
          <w:color w:val="000000"/>
          <w:sz w:val="22"/>
          <w:szCs w:val="22"/>
        </w:rPr>
        <w:t>a</w:t>
      </w:r>
      <w:r w:rsidR="00466A39" w:rsidRPr="00C45A4B">
        <w:rPr>
          <w:rFonts w:ascii="Arial" w:hAnsi="Arial" w:cs="Arial"/>
          <w:color w:val="000000"/>
          <w:sz w:val="22"/>
          <w:szCs w:val="22"/>
        </w:rPr>
        <w:t xml:space="preserve">greement with </w:t>
      </w:r>
      <w:r w:rsidR="009F720A">
        <w:rPr>
          <w:rFonts w:ascii="Arial" w:hAnsi="Arial" w:cs="Arial"/>
          <w:color w:val="000000"/>
          <w:sz w:val="22"/>
          <w:szCs w:val="22"/>
        </w:rPr>
        <w:t>Supplier</w:t>
      </w:r>
      <w:r w:rsidR="005A5148">
        <w:rPr>
          <w:rFonts w:ascii="Arial" w:hAnsi="Arial" w:cs="Arial"/>
          <w:color w:val="000000"/>
          <w:sz w:val="22"/>
          <w:szCs w:val="22"/>
        </w:rPr>
        <w:t>)</w:t>
      </w:r>
      <w:r w:rsidR="00466A39">
        <w:rPr>
          <w:rFonts w:ascii="Arial" w:hAnsi="Arial" w:cs="Arial"/>
          <w:color w:val="000000"/>
          <w:sz w:val="22"/>
          <w:szCs w:val="22"/>
        </w:rPr>
        <w:t>,</w:t>
      </w:r>
      <w:r w:rsidR="007F20D2" w:rsidRPr="00C45A4B">
        <w:rPr>
          <w:rFonts w:ascii="Arial" w:hAnsi="Arial" w:cs="Arial"/>
          <w:color w:val="000000"/>
          <w:sz w:val="22"/>
          <w:szCs w:val="22"/>
        </w:rPr>
        <w:t xml:space="preserve"> </w:t>
      </w:r>
      <w:r w:rsidR="000F0EF4" w:rsidRPr="00C45A4B">
        <w:rPr>
          <w:rFonts w:ascii="Arial" w:hAnsi="Arial" w:cs="Arial"/>
          <w:color w:val="000000"/>
          <w:sz w:val="22"/>
          <w:szCs w:val="22"/>
        </w:rPr>
        <w:t xml:space="preserve">an information security audit of the </w:t>
      </w:r>
      <w:r w:rsidR="009F720A">
        <w:rPr>
          <w:rFonts w:ascii="Arial" w:hAnsi="Arial" w:cs="Arial"/>
          <w:color w:val="000000"/>
          <w:sz w:val="22"/>
          <w:szCs w:val="22"/>
        </w:rPr>
        <w:t>Supplier</w:t>
      </w:r>
      <w:r w:rsidR="000F0EF4" w:rsidRPr="00C45A4B">
        <w:rPr>
          <w:rFonts w:ascii="Arial" w:hAnsi="Arial" w:cs="Arial"/>
          <w:color w:val="000000"/>
          <w:sz w:val="22"/>
          <w:szCs w:val="22"/>
        </w:rPr>
        <w:t xml:space="preserve"> security </w:t>
      </w:r>
      <w:r w:rsidR="00D436FE">
        <w:rPr>
          <w:rFonts w:ascii="Arial" w:hAnsi="Arial" w:cs="Arial"/>
          <w:color w:val="000000"/>
          <w:sz w:val="22"/>
          <w:szCs w:val="22"/>
        </w:rPr>
        <w:t>controls</w:t>
      </w:r>
      <w:r w:rsidR="000F0EF4" w:rsidRPr="00C45A4B">
        <w:rPr>
          <w:rFonts w:ascii="Arial" w:hAnsi="Arial" w:cs="Arial"/>
          <w:color w:val="000000"/>
          <w:sz w:val="22"/>
          <w:szCs w:val="22"/>
        </w:rPr>
        <w:t xml:space="preserve"> described in Section 1.1(c).</w:t>
      </w:r>
      <w:r w:rsidR="004B0C79">
        <w:rPr>
          <w:rFonts w:ascii="Arial" w:hAnsi="Arial" w:cs="Arial"/>
          <w:color w:val="000000"/>
          <w:sz w:val="22"/>
          <w:szCs w:val="22"/>
        </w:rPr>
        <w:t xml:space="preserve"> </w:t>
      </w:r>
    </w:p>
    <w:p w14:paraId="3AC61ABF" w14:textId="77777777" w:rsidR="002D5613" w:rsidRDefault="002D5613" w:rsidP="00466A39">
      <w:pPr>
        <w:pStyle w:val="ListParagraph"/>
        <w:widowControl/>
        <w:numPr>
          <w:ilvl w:val="0"/>
          <w:numId w:val="31"/>
        </w:numPr>
        <w:shd w:val="clear" w:color="auto" w:fill="FFFFFF"/>
        <w:ind w:left="1267" w:hanging="547"/>
        <w:jc w:val="both"/>
        <w:rPr>
          <w:rFonts w:ascii="Arial" w:hAnsi="Arial" w:cs="Arial"/>
          <w:color w:val="000000"/>
          <w:sz w:val="22"/>
          <w:szCs w:val="22"/>
        </w:rPr>
      </w:pPr>
      <w:r w:rsidRPr="00C45A4B">
        <w:rPr>
          <w:rFonts w:ascii="Arial" w:hAnsi="Arial" w:cs="Arial"/>
          <w:color w:val="000000"/>
          <w:sz w:val="22"/>
          <w:szCs w:val="22"/>
        </w:rPr>
        <w:t xml:space="preserve">If </w:t>
      </w:r>
      <w:r>
        <w:rPr>
          <w:rFonts w:ascii="Arial" w:hAnsi="Arial" w:cs="Arial"/>
          <w:color w:val="000000"/>
          <w:sz w:val="22"/>
          <w:szCs w:val="22"/>
        </w:rPr>
        <w:t>any</w:t>
      </w:r>
      <w:r w:rsidRPr="00C45A4B">
        <w:rPr>
          <w:rFonts w:ascii="Arial" w:hAnsi="Arial" w:cs="Arial"/>
          <w:color w:val="000000"/>
          <w:sz w:val="22"/>
          <w:szCs w:val="22"/>
        </w:rPr>
        <w:t xml:space="preserve"> audit </w:t>
      </w:r>
      <w:r w:rsidR="009E4FB6">
        <w:rPr>
          <w:rFonts w:ascii="Arial" w:hAnsi="Arial" w:cs="Arial"/>
          <w:color w:val="000000"/>
          <w:sz w:val="22"/>
          <w:szCs w:val="22"/>
        </w:rPr>
        <w:t xml:space="preserve">conducted under (a) or (b) above </w:t>
      </w:r>
      <w:r w:rsidRPr="00C45A4B">
        <w:rPr>
          <w:rFonts w:ascii="Arial" w:hAnsi="Arial" w:cs="Arial"/>
          <w:color w:val="000000"/>
          <w:sz w:val="22"/>
          <w:szCs w:val="22"/>
        </w:rPr>
        <w:t xml:space="preserve">reveals one or more material vulnerabilities, </w:t>
      </w:r>
      <w:r w:rsidR="009F720A">
        <w:rPr>
          <w:rFonts w:ascii="Arial" w:hAnsi="Arial" w:cs="Arial"/>
          <w:color w:val="000000"/>
          <w:sz w:val="22"/>
          <w:szCs w:val="22"/>
        </w:rPr>
        <w:t>Supplier</w:t>
      </w:r>
      <w:r w:rsidRPr="00C45A4B">
        <w:rPr>
          <w:rFonts w:ascii="Arial" w:hAnsi="Arial" w:cs="Arial"/>
          <w:color w:val="000000"/>
          <w:sz w:val="22"/>
          <w:szCs w:val="22"/>
        </w:rPr>
        <w:t xml:space="preserve"> will correct each such vulnerability at its sole cost and expense and will certify in writing to PSE that it has corrected all such vulnerabilities. </w:t>
      </w:r>
      <w:r w:rsidR="009F720A">
        <w:rPr>
          <w:rFonts w:ascii="Arial" w:hAnsi="Arial" w:cs="Arial"/>
          <w:color w:val="000000"/>
          <w:sz w:val="22"/>
          <w:szCs w:val="22"/>
        </w:rPr>
        <w:t>Supplier</w:t>
      </w:r>
      <w:r w:rsidRPr="00C45A4B">
        <w:rPr>
          <w:rFonts w:ascii="Arial" w:hAnsi="Arial" w:cs="Arial"/>
          <w:color w:val="000000"/>
          <w:sz w:val="22"/>
          <w:szCs w:val="22"/>
        </w:rPr>
        <w:t xml:space="preserve"> will complete all vulnerability corrections within fifteen (15) business days of </w:t>
      </w:r>
      <w:r w:rsidR="009E4FB6">
        <w:rPr>
          <w:rFonts w:ascii="Arial" w:hAnsi="Arial" w:cs="Arial"/>
          <w:color w:val="000000"/>
          <w:sz w:val="22"/>
          <w:szCs w:val="22"/>
        </w:rPr>
        <w:t>receipt</w:t>
      </w:r>
      <w:r w:rsidRPr="00C45A4B">
        <w:rPr>
          <w:rFonts w:ascii="Arial" w:hAnsi="Arial" w:cs="Arial"/>
          <w:color w:val="000000"/>
          <w:sz w:val="22"/>
          <w:szCs w:val="22"/>
        </w:rPr>
        <w:t xml:space="preserve"> of the audit</w:t>
      </w:r>
      <w:r w:rsidR="009E4FB6">
        <w:rPr>
          <w:rFonts w:ascii="Arial" w:hAnsi="Arial" w:cs="Arial"/>
          <w:color w:val="000000"/>
          <w:sz w:val="22"/>
          <w:szCs w:val="22"/>
        </w:rPr>
        <w:t xml:space="preserve"> findings</w:t>
      </w:r>
      <w:r w:rsidRPr="00C45A4B">
        <w:rPr>
          <w:rFonts w:ascii="Arial" w:hAnsi="Arial" w:cs="Arial"/>
          <w:color w:val="000000"/>
          <w:sz w:val="22"/>
          <w:szCs w:val="22"/>
        </w:rPr>
        <w:t>, unless the vulnerabilities by their nature cannot be corrected within such time, in which case the corrections must be completed within a mutually agreed upon time not to exceed sixty (60) days.</w:t>
      </w:r>
    </w:p>
    <w:p w14:paraId="5CFCEDC6" w14:textId="77777777" w:rsidR="000F0EF4" w:rsidRPr="00C45A4B" w:rsidRDefault="000F0EF4" w:rsidP="00A172B8">
      <w:pPr>
        <w:keepNext/>
        <w:widowControl/>
        <w:spacing w:before="240" w:after="120"/>
        <w:jc w:val="both"/>
        <w:rPr>
          <w:rFonts w:ascii="Arial" w:hAnsi="Arial" w:cs="Arial"/>
          <w:b/>
          <w:color w:val="000000"/>
          <w:sz w:val="22"/>
          <w:szCs w:val="22"/>
          <w:u w:val="single"/>
        </w:rPr>
      </w:pPr>
      <w:bookmarkStart w:id="5" w:name="B_DV_M315"/>
      <w:bookmarkEnd w:id="5"/>
      <w:r w:rsidRPr="00C45A4B">
        <w:rPr>
          <w:rFonts w:ascii="Arial" w:hAnsi="Arial" w:cs="Arial"/>
          <w:b/>
          <w:color w:val="000000"/>
          <w:sz w:val="22"/>
          <w:szCs w:val="22"/>
        </w:rPr>
        <w:t>2.</w:t>
      </w:r>
      <w:r w:rsidRPr="00C45A4B">
        <w:rPr>
          <w:rFonts w:ascii="Arial" w:hAnsi="Arial" w:cs="Arial"/>
          <w:b/>
          <w:color w:val="000000"/>
          <w:sz w:val="22"/>
          <w:szCs w:val="22"/>
        </w:rPr>
        <w:tab/>
      </w:r>
      <w:r w:rsidR="008E3241" w:rsidRPr="00723FA6">
        <w:rPr>
          <w:rFonts w:ascii="Arial" w:hAnsi="Arial" w:cs="Arial"/>
          <w:b/>
          <w:color w:val="000000"/>
          <w:sz w:val="22"/>
          <w:szCs w:val="22"/>
          <w:u w:val="single"/>
        </w:rPr>
        <w:t>Security Breach</w:t>
      </w:r>
    </w:p>
    <w:p w14:paraId="6E3A9D58" w14:textId="77777777" w:rsidR="009651C1" w:rsidRPr="00C45A4B" w:rsidRDefault="00466A39" w:rsidP="00466A39">
      <w:pPr>
        <w:pStyle w:val="ListParagraph"/>
        <w:widowControl/>
        <w:numPr>
          <w:ilvl w:val="1"/>
          <w:numId w:val="21"/>
        </w:numPr>
        <w:spacing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Notice</w:t>
      </w:r>
      <w:r>
        <w:rPr>
          <w:rFonts w:ascii="Arial" w:hAnsi="Arial" w:cs="Arial"/>
          <w:color w:val="000000"/>
          <w:sz w:val="22"/>
          <w:szCs w:val="22"/>
        </w:rPr>
        <w:t xml:space="preserve">.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shall notify PSE within </w:t>
      </w:r>
      <w:r w:rsidR="009651C1" w:rsidRPr="00C45A4B">
        <w:rPr>
          <w:rFonts w:ascii="Arial" w:hAnsi="Arial" w:cs="Arial"/>
          <w:b/>
          <w:color w:val="000000"/>
          <w:sz w:val="22"/>
          <w:szCs w:val="22"/>
        </w:rPr>
        <w:t>12 hours</w:t>
      </w:r>
      <w:r w:rsidR="009651C1" w:rsidRPr="00C45A4B">
        <w:rPr>
          <w:rFonts w:ascii="Arial" w:hAnsi="Arial" w:cs="Arial"/>
          <w:color w:val="000000"/>
          <w:sz w:val="22"/>
          <w:szCs w:val="22"/>
        </w:rPr>
        <w:t xml:space="preserve"> of any recognized</w:t>
      </w:r>
      <w:r w:rsidR="005A5148">
        <w:rPr>
          <w:rFonts w:ascii="Arial" w:hAnsi="Arial" w:cs="Arial"/>
          <w:color w:val="000000"/>
          <w:sz w:val="22"/>
          <w:szCs w:val="22"/>
        </w:rPr>
        <w:t>,</w:t>
      </w:r>
      <w:r w:rsidR="009651C1" w:rsidRPr="00C45A4B">
        <w:rPr>
          <w:rFonts w:ascii="Arial" w:hAnsi="Arial" w:cs="Arial"/>
          <w:color w:val="000000"/>
          <w:sz w:val="22"/>
          <w:szCs w:val="22"/>
        </w:rPr>
        <w:t xml:space="preserve"> suspected</w:t>
      </w:r>
      <w:r w:rsidR="005A5148">
        <w:rPr>
          <w:rFonts w:ascii="Arial" w:hAnsi="Arial" w:cs="Arial"/>
          <w:color w:val="000000"/>
          <w:sz w:val="22"/>
          <w:szCs w:val="22"/>
        </w:rPr>
        <w:t xml:space="preserve">, or attempted </w:t>
      </w:r>
      <w:r w:rsidR="009651C1" w:rsidRPr="00C45A4B">
        <w:rPr>
          <w:rFonts w:ascii="Arial" w:hAnsi="Arial" w:cs="Arial"/>
          <w:color w:val="000000"/>
          <w:sz w:val="22"/>
          <w:szCs w:val="22"/>
        </w:rPr>
        <w:t xml:space="preserve"> physical or logical breach of the security of the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Systems</w:t>
      </w:r>
      <w:r w:rsidRPr="00466A39">
        <w:rPr>
          <w:rFonts w:ascii="Arial" w:hAnsi="Arial" w:cs="Arial"/>
          <w:color w:val="000000"/>
          <w:sz w:val="22"/>
          <w:szCs w:val="22"/>
        </w:rPr>
        <w:t xml:space="preserve"> </w:t>
      </w:r>
      <w:r w:rsidR="001F477B" w:rsidRPr="00C45A4B">
        <w:rPr>
          <w:rFonts w:ascii="Arial" w:hAnsi="Arial" w:cs="Arial"/>
          <w:color w:val="000000"/>
          <w:sz w:val="22"/>
          <w:szCs w:val="22"/>
        </w:rPr>
        <w:t>(</w:t>
      </w:r>
      <w:r>
        <w:rPr>
          <w:rFonts w:ascii="Arial" w:hAnsi="Arial" w:cs="Arial"/>
          <w:color w:val="000000"/>
          <w:sz w:val="22"/>
          <w:szCs w:val="22"/>
        </w:rPr>
        <w:t xml:space="preserve">each a </w:t>
      </w:r>
      <w:r w:rsidR="001F477B" w:rsidRPr="00C45A4B">
        <w:rPr>
          <w:rFonts w:ascii="Arial" w:hAnsi="Arial" w:cs="Arial"/>
          <w:color w:val="000000"/>
          <w:sz w:val="22"/>
          <w:szCs w:val="22"/>
        </w:rPr>
        <w:t>"Security Breach")</w:t>
      </w:r>
      <w:r w:rsidR="00A356D4">
        <w:rPr>
          <w:rFonts w:ascii="Arial" w:hAnsi="Arial" w:cs="Arial"/>
          <w:color w:val="000000"/>
          <w:sz w:val="22"/>
          <w:szCs w:val="22"/>
        </w:rPr>
        <w:t>,</w:t>
      </w:r>
      <w:r w:rsidR="001F477B" w:rsidRPr="00C45A4B">
        <w:rPr>
          <w:rFonts w:ascii="Arial" w:hAnsi="Arial" w:cs="Arial"/>
          <w:color w:val="000000"/>
          <w:sz w:val="22"/>
          <w:szCs w:val="22"/>
        </w:rPr>
        <w:t xml:space="preserve"> </w:t>
      </w:r>
      <w:r w:rsidR="009651C1" w:rsidRPr="00C45A4B">
        <w:rPr>
          <w:rFonts w:ascii="Arial" w:hAnsi="Arial" w:cs="Arial"/>
          <w:color w:val="000000"/>
          <w:sz w:val="22"/>
          <w:szCs w:val="22"/>
        </w:rPr>
        <w:t>further subject to the following:</w:t>
      </w:r>
    </w:p>
    <w:p w14:paraId="59B31FB2" w14:textId="77777777" w:rsidR="00E6615A" w:rsidRPr="00C45A4B" w:rsidRDefault="009651C1" w:rsidP="00466A39">
      <w:pPr>
        <w:pStyle w:val="ListParagraph"/>
        <w:widowControl/>
        <w:numPr>
          <w:ilvl w:val="0"/>
          <w:numId w:val="22"/>
        </w:numPr>
        <w:ind w:left="1267" w:hanging="547"/>
        <w:contextualSpacing w:val="0"/>
        <w:jc w:val="both"/>
        <w:rPr>
          <w:rFonts w:ascii="Arial" w:hAnsi="Arial" w:cs="Arial"/>
          <w:color w:val="000000"/>
          <w:sz w:val="22"/>
          <w:szCs w:val="22"/>
        </w:rPr>
      </w:pPr>
      <w:r w:rsidRPr="00C45A4B">
        <w:rPr>
          <w:rFonts w:ascii="Arial" w:hAnsi="Arial" w:cs="Arial"/>
          <w:color w:val="000000"/>
          <w:sz w:val="22"/>
          <w:szCs w:val="22"/>
        </w:rPr>
        <w:t xml:space="preserve">Recognized </w:t>
      </w:r>
      <w:r w:rsidR="001F477B" w:rsidRPr="00C45A4B">
        <w:rPr>
          <w:rFonts w:ascii="Arial" w:hAnsi="Arial" w:cs="Arial"/>
          <w:color w:val="000000"/>
          <w:sz w:val="22"/>
          <w:szCs w:val="22"/>
        </w:rPr>
        <w:t>Security B</w:t>
      </w:r>
      <w:r w:rsidRPr="00C45A4B">
        <w:rPr>
          <w:rFonts w:ascii="Arial" w:hAnsi="Arial" w:cs="Arial"/>
          <w:color w:val="000000"/>
          <w:sz w:val="22"/>
          <w:szCs w:val="22"/>
        </w:rPr>
        <w:t xml:space="preserve">reach involving PSE Confidential Information: </w:t>
      </w:r>
      <w:r w:rsidRPr="00C45A4B">
        <w:rPr>
          <w:rFonts w:ascii="Arial" w:hAnsi="Arial" w:cs="Arial"/>
          <w:b/>
          <w:color w:val="000000"/>
          <w:sz w:val="22"/>
          <w:szCs w:val="22"/>
        </w:rPr>
        <w:t>2 hours</w:t>
      </w:r>
      <w:r w:rsidRPr="00C45A4B">
        <w:rPr>
          <w:rFonts w:ascii="Arial" w:hAnsi="Arial" w:cs="Arial"/>
          <w:color w:val="000000"/>
          <w:sz w:val="22"/>
          <w:szCs w:val="22"/>
        </w:rPr>
        <w:t>;</w:t>
      </w:r>
      <w:r w:rsidR="00466A39">
        <w:rPr>
          <w:rFonts w:ascii="Arial" w:hAnsi="Arial" w:cs="Arial"/>
          <w:color w:val="000000"/>
          <w:sz w:val="22"/>
          <w:szCs w:val="22"/>
        </w:rPr>
        <w:t xml:space="preserve"> and</w:t>
      </w:r>
    </w:p>
    <w:p w14:paraId="23142978" w14:textId="77777777" w:rsidR="009651C1" w:rsidRPr="00C45A4B" w:rsidRDefault="009651C1" w:rsidP="00C45A30">
      <w:pPr>
        <w:pStyle w:val="ListParagraph"/>
        <w:widowControl/>
        <w:numPr>
          <w:ilvl w:val="0"/>
          <w:numId w:val="22"/>
        </w:numPr>
        <w:spacing w:before="120"/>
        <w:ind w:left="1267" w:hanging="547"/>
        <w:contextualSpacing w:val="0"/>
        <w:jc w:val="both"/>
        <w:rPr>
          <w:rFonts w:ascii="Arial" w:hAnsi="Arial" w:cs="Arial"/>
          <w:color w:val="000000"/>
          <w:sz w:val="22"/>
          <w:szCs w:val="22"/>
        </w:rPr>
      </w:pPr>
      <w:r w:rsidRPr="00C45A4B">
        <w:rPr>
          <w:rFonts w:ascii="Arial" w:hAnsi="Arial" w:cs="Arial"/>
          <w:color w:val="000000"/>
          <w:sz w:val="22"/>
          <w:szCs w:val="22"/>
        </w:rPr>
        <w:t xml:space="preserve">Suspected </w:t>
      </w:r>
      <w:r w:rsidR="001F477B" w:rsidRPr="00C45A4B">
        <w:rPr>
          <w:rFonts w:ascii="Arial" w:hAnsi="Arial" w:cs="Arial"/>
          <w:color w:val="000000"/>
          <w:sz w:val="22"/>
          <w:szCs w:val="22"/>
        </w:rPr>
        <w:t>Security B</w:t>
      </w:r>
      <w:r w:rsidRPr="00C45A4B">
        <w:rPr>
          <w:rFonts w:ascii="Arial" w:hAnsi="Arial" w:cs="Arial"/>
          <w:color w:val="000000"/>
          <w:sz w:val="22"/>
          <w:szCs w:val="22"/>
        </w:rPr>
        <w:t xml:space="preserve">reach involving PSE Confidential Information: </w:t>
      </w:r>
      <w:r w:rsidRPr="00C45A4B">
        <w:rPr>
          <w:rFonts w:ascii="Arial" w:hAnsi="Arial" w:cs="Arial"/>
          <w:b/>
          <w:color w:val="000000"/>
          <w:sz w:val="22"/>
          <w:szCs w:val="22"/>
        </w:rPr>
        <w:t>4 hours</w:t>
      </w:r>
      <w:r w:rsidR="00466A39">
        <w:rPr>
          <w:rFonts w:ascii="Arial" w:hAnsi="Arial" w:cs="Arial"/>
          <w:b/>
          <w:color w:val="000000"/>
          <w:sz w:val="22"/>
          <w:szCs w:val="22"/>
        </w:rPr>
        <w:t>.</w:t>
      </w:r>
    </w:p>
    <w:p w14:paraId="08D4F65E" w14:textId="77777777" w:rsidR="00466A39" w:rsidRPr="00466A39" w:rsidRDefault="00466A39" w:rsidP="00723FA6">
      <w:pPr>
        <w:pStyle w:val="ListParagraph"/>
        <w:widowControl/>
        <w:numPr>
          <w:ilvl w:val="1"/>
          <w:numId w:val="21"/>
        </w:numPr>
        <w:spacing w:before="120"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Security Logs</w:t>
      </w:r>
      <w:r>
        <w:rPr>
          <w:rFonts w:ascii="Arial" w:hAnsi="Arial" w:cs="Arial"/>
          <w:b/>
          <w:color w:val="000000"/>
          <w:sz w:val="22"/>
          <w:szCs w:val="22"/>
        </w:rPr>
        <w:t xml:space="preserve"> and Mitigating Controls</w:t>
      </w:r>
      <w:r w:rsidRPr="00466A39">
        <w:rPr>
          <w:rFonts w:ascii="Arial" w:hAnsi="Arial" w:cs="Arial"/>
          <w:color w:val="000000"/>
          <w:sz w:val="22"/>
          <w:szCs w:val="22"/>
        </w:rPr>
        <w:t xml:space="preserve">. </w:t>
      </w:r>
      <w:r w:rsidR="009651C1" w:rsidRPr="00466A39">
        <w:rPr>
          <w:rFonts w:ascii="Arial" w:hAnsi="Arial" w:cs="Arial"/>
          <w:color w:val="000000"/>
          <w:sz w:val="22"/>
          <w:szCs w:val="22"/>
        </w:rPr>
        <w:t xml:space="preserve">In the case of a suspected or recognized </w:t>
      </w:r>
      <w:r w:rsidR="001F477B" w:rsidRPr="00466A39">
        <w:rPr>
          <w:rFonts w:ascii="Arial" w:hAnsi="Arial" w:cs="Arial"/>
          <w:color w:val="000000"/>
          <w:sz w:val="22"/>
          <w:szCs w:val="22"/>
        </w:rPr>
        <w:t>S</w:t>
      </w:r>
      <w:r w:rsidR="009651C1" w:rsidRPr="00466A39">
        <w:rPr>
          <w:rFonts w:ascii="Arial" w:hAnsi="Arial" w:cs="Arial"/>
          <w:color w:val="000000"/>
          <w:sz w:val="22"/>
          <w:szCs w:val="22"/>
        </w:rPr>
        <w:t xml:space="preserve">ecurity </w:t>
      </w:r>
      <w:r w:rsidR="001F477B" w:rsidRPr="00466A39">
        <w:rPr>
          <w:rFonts w:ascii="Arial" w:hAnsi="Arial" w:cs="Arial"/>
          <w:color w:val="000000"/>
          <w:sz w:val="22"/>
          <w:szCs w:val="22"/>
        </w:rPr>
        <w:t>B</w:t>
      </w:r>
      <w:r w:rsidR="009651C1" w:rsidRPr="00466A39">
        <w:rPr>
          <w:rFonts w:ascii="Arial" w:hAnsi="Arial" w:cs="Arial"/>
          <w:color w:val="000000"/>
          <w:sz w:val="22"/>
          <w:szCs w:val="22"/>
        </w:rPr>
        <w:t xml:space="preserve">reach involving PSE Confidential Information, </w:t>
      </w:r>
      <w:r w:rsidR="009F720A">
        <w:rPr>
          <w:rFonts w:ascii="Arial" w:hAnsi="Arial" w:cs="Arial"/>
          <w:color w:val="000000"/>
          <w:sz w:val="22"/>
          <w:szCs w:val="22"/>
        </w:rPr>
        <w:t>Supplier</w:t>
      </w:r>
      <w:r w:rsidR="009651C1" w:rsidRPr="00466A39">
        <w:rPr>
          <w:rFonts w:ascii="Arial" w:hAnsi="Arial" w:cs="Arial"/>
          <w:color w:val="000000"/>
          <w:sz w:val="22"/>
          <w:szCs w:val="22"/>
        </w:rPr>
        <w:t xml:space="preserve"> shall, upon PSE’s request</w:t>
      </w:r>
      <w:r>
        <w:rPr>
          <w:rFonts w:ascii="Arial" w:hAnsi="Arial" w:cs="Arial"/>
          <w:color w:val="000000"/>
          <w:sz w:val="22"/>
          <w:szCs w:val="22"/>
        </w:rPr>
        <w:t>:</w:t>
      </w:r>
    </w:p>
    <w:p w14:paraId="6CFC2DEA" w14:textId="77777777" w:rsidR="00466A39" w:rsidRDefault="00131D50" w:rsidP="00F64010">
      <w:pPr>
        <w:pStyle w:val="ListParagraph"/>
        <w:widowControl/>
        <w:numPr>
          <w:ilvl w:val="0"/>
          <w:numId w:val="36"/>
        </w:numPr>
        <w:ind w:left="1260" w:hanging="540"/>
        <w:contextualSpacing w:val="0"/>
        <w:jc w:val="both"/>
        <w:rPr>
          <w:rFonts w:ascii="Arial" w:hAnsi="Arial" w:cs="Arial"/>
          <w:color w:val="000000"/>
          <w:sz w:val="22"/>
          <w:szCs w:val="22"/>
        </w:rPr>
      </w:pPr>
      <w:r>
        <w:rPr>
          <w:rFonts w:ascii="Arial" w:hAnsi="Arial" w:cs="Arial"/>
          <w:color w:val="000000"/>
          <w:sz w:val="22"/>
          <w:szCs w:val="22"/>
        </w:rPr>
        <w:t>P</w:t>
      </w:r>
      <w:r w:rsidRPr="00466A39">
        <w:rPr>
          <w:rFonts w:ascii="Arial" w:hAnsi="Arial" w:cs="Arial"/>
          <w:color w:val="000000"/>
          <w:sz w:val="22"/>
          <w:szCs w:val="22"/>
        </w:rPr>
        <w:t>romptly provide PSE with</w:t>
      </w:r>
      <w:r w:rsidRPr="00C45A4B">
        <w:rPr>
          <w:rFonts w:ascii="Arial" w:hAnsi="Arial" w:cs="Arial"/>
          <w:color w:val="000000"/>
          <w:sz w:val="22"/>
          <w:szCs w:val="22"/>
        </w:rPr>
        <w:t xml:space="preserve"> </w:t>
      </w:r>
      <w:r w:rsidR="009651C1" w:rsidRPr="00C45A4B">
        <w:rPr>
          <w:rFonts w:ascii="Arial" w:hAnsi="Arial" w:cs="Arial"/>
          <w:color w:val="000000"/>
          <w:sz w:val="22"/>
          <w:szCs w:val="22"/>
        </w:rPr>
        <w:t>relevant security logs for PSE's own investigative purposes</w:t>
      </w:r>
      <w:r w:rsidR="00466A39" w:rsidRPr="00466A39">
        <w:t xml:space="preserve"> </w:t>
      </w:r>
      <w:r w:rsidR="00466A39" w:rsidRPr="00466A39">
        <w:rPr>
          <w:rFonts w:ascii="Arial" w:hAnsi="Arial" w:cs="Arial"/>
          <w:color w:val="000000"/>
          <w:sz w:val="22"/>
          <w:szCs w:val="22"/>
        </w:rPr>
        <w:t>and cooperate to the extent possible with PSE’s investigation</w:t>
      </w:r>
      <w:r w:rsidR="00466A39">
        <w:rPr>
          <w:rFonts w:ascii="Arial" w:hAnsi="Arial" w:cs="Arial"/>
          <w:color w:val="000000"/>
          <w:sz w:val="22"/>
          <w:szCs w:val="22"/>
        </w:rPr>
        <w:t>; and</w:t>
      </w:r>
    </w:p>
    <w:p w14:paraId="708B8876" w14:textId="77777777" w:rsidR="00466A39" w:rsidRPr="00C45A4B" w:rsidRDefault="00131D50" w:rsidP="00C45A30">
      <w:pPr>
        <w:pStyle w:val="ListParagraph"/>
        <w:widowControl/>
        <w:numPr>
          <w:ilvl w:val="0"/>
          <w:numId w:val="36"/>
        </w:numPr>
        <w:spacing w:before="120"/>
        <w:ind w:left="1267" w:hanging="547"/>
        <w:contextualSpacing w:val="0"/>
        <w:jc w:val="both"/>
        <w:rPr>
          <w:rFonts w:ascii="Arial" w:hAnsi="Arial" w:cs="Arial"/>
          <w:color w:val="000000"/>
          <w:sz w:val="22"/>
          <w:szCs w:val="22"/>
        </w:rPr>
      </w:pPr>
      <w:r>
        <w:rPr>
          <w:rFonts w:ascii="Arial" w:hAnsi="Arial" w:cs="Arial"/>
          <w:color w:val="000000"/>
          <w:sz w:val="22"/>
          <w:szCs w:val="22"/>
        </w:rPr>
        <w:t>P</w:t>
      </w:r>
      <w:r w:rsidRPr="00466A39">
        <w:rPr>
          <w:rFonts w:ascii="Arial" w:hAnsi="Arial" w:cs="Arial"/>
          <w:color w:val="000000"/>
          <w:sz w:val="22"/>
          <w:szCs w:val="22"/>
        </w:rPr>
        <w:t>romptly provide PSE with</w:t>
      </w:r>
      <w:r w:rsidRPr="00C45A4B">
        <w:rPr>
          <w:rFonts w:ascii="Arial" w:hAnsi="Arial" w:cs="Arial"/>
          <w:color w:val="000000"/>
          <w:sz w:val="22"/>
          <w:szCs w:val="22"/>
        </w:rPr>
        <w:t xml:space="preserve"> </w:t>
      </w:r>
      <w:r w:rsidR="00466A39" w:rsidRPr="00466A39">
        <w:rPr>
          <w:rFonts w:ascii="Arial" w:hAnsi="Arial" w:cs="Arial"/>
          <w:color w:val="000000"/>
          <w:sz w:val="22"/>
          <w:szCs w:val="22"/>
        </w:rPr>
        <w:t>any known or suspected mitigating controls or patch</w:t>
      </w:r>
      <w:r w:rsidR="00BC0FA0">
        <w:rPr>
          <w:rFonts w:ascii="Arial" w:hAnsi="Arial" w:cs="Arial"/>
          <w:color w:val="000000"/>
          <w:sz w:val="22"/>
          <w:szCs w:val="22"/>
        </w:rPr>
        <w:t>es that PSE might implement to l</w:t>
      </w:r>
      <w:r w:rsidR="00466A39" w:rsidRPr="00466A39">
        <w:rPr>
          <w:rFonts w:ascii="Arial" w:hAnsi="Arial" w:cs="Arial"/>
          <w:color w:val="000000"/>
          <w:sz w:val="22"/>
          <w:szCs w:val="22"/>
        </w:rPr>
        <w:t>imit related cyber security risk</w:t>
      </w:r>
      <w:r w:rsidR="00466A39">
        <w:rPr>
          <w:rFonts w:ascii="Arial" w:hAnsi="Arial" w:cs="Arial"/>
          <w:color w:val="000000"/>
          <w:sz w:val="22"/>
          <w:szCs w:val="22"/>
        </w:rPr>
        <w:t>.</w:t>
      </w:r>
    </w:p>
    <w:p w14:paraId="33FF1280" w14:textId="48560BCA" w:rsidR="00123CEE" w:rsidRPr="00123CEE" w:rsidRDefault="00123CEE" w:rsidP="00466A39">
      <w:pPr>
        <w:pStyle w:val="ListParagraph"/>
        <w:widowControl/>
        <w:numPr>
          <w:ilvl w:val="1"/>
          <w:numId w:val="21"/>
        </w:numPr>
        <w:spacing w:before="120" w:after="120"/>
        <w:ind w:left="720" w:hanging="720"/>
        <w:contextualSpacing w:val="0"/>
        <w:jc w:val="both"/>
        <w:rPr>
          <w:rFonts w:ascii="Arial" w:hAnsi="Arial" w:cs="Arial"/>
          <w:color w:val="000000"/>
          <w:sz w:val="22"/>
          <w:szCs w:val="22"/>
        </w:rPr>
      </w:pPr>
      <w:r w:rsidRPr="00123CEE">
        <w:rPr>
          <w:rFonts w:ascii="Arial" w:hAnsi="Arial" w:cs="Arial"/>
          <w:b/>
          <w:color w:val="000000"/>
          <w:w w:val="0"/>
          <w:sz w:val="22"/>
          <w:szCs w:val="22"/>
        </w:rPr>
        <w:t>Remediation</w:t>
      </w:r>
      <w:r>
        <w:rPr>
          <w:rFonts w:ascii="Arial" w:hAnsi="Arial" w:cs="Arial"/>
          <w:color w:val="000000"/>
          <w:w w:val="0"/>
          <w:sz w:val="22"/>
          <w:szCs w:val="22"/>
        </w:rPr>
        <w:t xml:space="preserve">.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will take reasonable and appropriate steps to </w:t>
      </w:r>
      <w:r w:rsidR="00BC0FA0">
        <w:rPr>
          <w:rFonts w:ascii="Arial" w:hAnsi="Arial" w:cs="Arial"/>
          <w:color w:val="000000"/>
          <w:w w:val="0"/>
          <w:sz w:val="22"/>
          <w:szCs w:val="22"/>
        </w:rPr>
        <w:t xml:space="preserve">promptly </w:t>
      </w:r>
      <w:r w:rsidRPr="00C45A4B">
        <w:rPr>
          <w:rFonts w:ascii="Arial" w:hAnsi="Arial" w:cs="Arial"/>
          <w:color w:val="000000"/>
          <w:w w:val="0"/>
          <w:sz w:val="22"/>
          <w:szCs w:val="22"/>
        </w:rPr>
        <w:t>stop and remediate</w:t>
      </w:r>
      <w:r w:rsidR="00F32D0F" w:rsidRPr="00F32D0F">
        <w:rPr>
          <w:rFonts w:ascii="Arial" w:hAnsi="Arial" w:cs="Arial"/>
          <w:color w:val="000000"/>
          <w:w w:val="0"/>
          <w:sz w:val="22"/>
          <w:szCs w:val="22"/>
        </w:rPr>
        <w:t xml:space="preserve"> </w:t>
      </w:r>
      <w:r w:rsidR="00F32D0F" w:rsidRPr="00C45A4B">
        <w:rPr>
          <w:rFonts w:ascii="Arial" w:hAnsi="Arial" w:cs="Arial"/>
          <w:color w:val="000000"/>
          <w:w w:val="0"/>
          <w:sz w:val="22"/>
          <w:szCs w:val="22"/>
        </w:rPr>
        <w:t xml:space="preserve">any </w:t>
      </w:r>
      <w:r w:rsidR="00F32D0F">
        <w:rPr>
          <w:rFonts w:ascii="Arial" w:hAnsi="Arial" w:cs="Arial"/>
          <w:color w:val="000000"/>
          <w:w w:val="0"/>
          <w:sz w:val="22"/>
          <w:szCs w:val="22"/>
        </w:rPr>
        <w:t>Security Breach</w:t>
      </w:r>
      <w:r w:rsidRPr="00C45A4B">
        <w:rPr>
          <w:rFonts w:ascii="Arial" w:hAnsi="Arial" w:cs="Arial"/>
          <w:color w:val="000000"/>
          <w:w w:val="0"/>
          <w:sz w:val="22"/>
          <w:szCs w:val="22"/>
        </w:rPr>
        <w:t>, and will cooperate with PSE's reasonable requests regarding</w:t>
      </w:r>
      <w:r w:rsidR="00EC72B0">
        <w:rPr>
          <w:rFonts w:ascii="Arial" w:hAnsi="Arial" w:cs="Arial"/>
          <w:color w:val="000000"/>
          <w:w w:val="0"/>
          <w:sz w:val="22"/>
          <w:szCs w:val="22"/>
        </w:rPr>
        <w:t xml:space="preserve"> the breach</w:t>
      </w:r>
      <w:r w:rsidRPr="00C45A4B">
        <w:rPr>
          <w:rFonts w:ascii="Arial" w:hAnsi="Arial" w:cs="Arial"/>
          <w:color w:val="000000"/>
          <w:w w:val="0"/>
          <w:sz w:val="22"/>
          <w:szCs w:val="22"/>
        </w:rPr>
        <w:t>.</w:t>
      </w:r>
    </w:p>
    <w:p w14:paraId="5B758740" w14:textId="77777777" w:rsidR="009651C1" w:rsidRPr="00C45A4B" w:rsidRDefault="00466A39" w:rsidP="00466A39">
      <w:pPr>
        <w:pStyle w:val="ListParagraph"/>
        <w:widowControl/>
        <w:numPr>
          <w:ilvl w:val="1"/>
          <w:numId w:val="21"/>
        </w:numPr>
        <w:spacing w:before="120"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Data Retention Practices</w:t>
      </w:r>
      <w:r>
        <w:rPr>
          <w:rFonts w:ascii="Arial" w:hAnsi="Arial" w:cs="Arial"/>
          <w:color w:val="000000"/>
          <w:sz w:val="22"/>
          <w:szCs w:val="22"/>
        </w:rPr>
        <w:t xml:space="preserve">. </w:t>
      </w:r>
      <w:r w:rsidR="009651C1" w:rsidRPr="00C45A4B">
        <w:rPr>
          <w:rFonts w:ascii="Arial" w:hAnsi="Arial" w:cs="Arial"/>
          <w:color w:val="000000"/>
          <w:sz w:val="22"/>
          <w:szCs w:val="22"/>
        </w:rPr>
        <w:t xml:space="preserve">Upon recognizing a </w:t>
      </w:r>
      <w:r w:rsidR="001F477B" w:rsidRPr="00C45A4B">
        <w:rPr>
          <w:rFonts w:ascii="Arial" w:hAnsi="Arial" w:cs="Arial"/>
          <w:color w:val="000000"/>
          <w:sz w:val="22"/>
          <w:szCs w:val="22"/>
        </w:rPr>
        <w:t>S</w:t>
      </w:r>
      <w:r w:rsidR="009651C1" w:rsidRPr="00C45A4B">
        <w:rPr>
          <w:rFonts w:ascii="Arial" w:hAnsi="Arial" w:cs="Arial"/>
          <w:color w:val="000000"/>
          <w:sz w:val="22"/>
          <w:szCs w:val="22"/>
        </w:rPr>
        <w:t xml:space="preserve">ecurity </w:t>
      </w:r>
      <w:r w:rsidR="001F477B" w:rsidRPr="00C45A4B">
        <w:rPr>
          <w:rFonts w:ascii="Arial" w:hAnsi="Arial" w:cs="Arial"/>
          <w:color w:val="000000"/>
          <w:sz w:val="22"/>
          <w:szCs w:val="22"/>
        </w:rPr>
        <w:t>B</w:t>
      </w:r>
      <w:r w:rsidR="009651C1" w:rsidRPr="00C45A4B">
        <w:rPr>
          <w:rFonts w:ascii="Arial" w:hAnsi="Arial" w:cs="Arial"/>
          <w:color w:val="000000"/>
          <w:sz w:val="22"/>
          <w:szCs w:val="22"/>
        </w:rPr>
        <w:t xml:space="preserve">reach,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shall also, upon PSE's request, modify its data retention</w:t>
      </w:r>
      <w:r w:rsidR="00F26D4B">
        <w:rPr>
          <w:rFonts w:ascii="Arial" w:hAnsi="Arial" w:cs="Arial"/>
          <w:color w:val="000000"/>
          <w:sz w:val="22"/>
          <w:szCs w:val="22"/>
        </w:rPr>
        <w:t xml:space="preserve"> practices</w:t>
      </w:r>
      <w:r w:rsidR="009651C1" w:rsidRPr="00C45A4B">
        <w:rPr>
          <w:rFonts w:ascii="Arial" w:hAnsi="Arial" w:cs="Arial"/>
          <w:color w:val="000000"/>
          <w:sz w:val="22"/>
          <w:szCs w:val="22"/>
        </w:rPr>
        <w:t xml:space="preserve"> as specified by PSE until ninety (90) days after the breach is resolved</w:t>
      </w:r>
      <w:r w:rsidR="006029D0">
        <w:rPr>
          <w:rFonts w:ascii="Arial" w:hAnsi="Arial" w:cs="Arial"/>
          <w:color w:val="000000"/>
          <w:sz w:val="22"/>
          <w:szCs w:val="22"/>
        </w:rPr>
        <w:t>.</w:t>
      </w:r>
      <w:r w:rsidR="009651C1" w:rsidRPr="00C45A4B">
        <w:rPr>
          <w:rFonts w:ascii="Arial" w:hAnsi="Arial" w:cs="Arial"/>
          <w:color w:val="000000"/>
          <w:sz w:val="22"/>
          <w:szCs w:val="22"/>
        </w:rPr>
        <w:t xml:space="preserve"> </w:t>
      </w:r>
    </w:p>
    <w:p w14:paraId="46D2786B" w14:textId="77777777" w:rsidR="009651C1" w:rsidRDefault="00466A39" w:rsidP="00723FA6">
      <w:pPr>
        <w:pStyle w:val="ListParagraph"/>
        <w:widowControl/>
        <w:numPr>
          <w:ilvl w:val="1"/>
          <w:numId w:val="21"/>
        </w:numPr>
        <w:spacing w:before="120"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PSE Contact Information</w:t>
      </w:r>
      <w:r>
        <w:rPr>
          <w:rFonts w:ascii="Arial" w:hAnsi="Arial" w:cs="Arial"/>
          <w:color w:val="000000"/>
          <w:sz w:val="22"/>
          <w:szCs w:val="22"/>
        </w:rPr>
        <w:t xml:space="preserve">. </w:t>
      </w:r>
      <w:r w:rsidR="009F720A">
        <w:rPr>
          <w:rFonts w:ascii="Arial" w:hAnsi="Arial" w:cs="Arial"/>
          <w:color w:val="000000"/>
          <w:sz w:val="22"/>
          <w:szCs w:val="22"/>
        </w:rPr>
        <w:t>Supplier</w:t>
      </w:r>
      <w:r w:rsidR="009651C1" w:rsidRPr="00C45A4B">
        <w:rPr>
          <w:rFonts w:ascii="Arial" w:hAnsi="Arial" w:cs="Arial"/>
          <w:color w:val="000000"/>
          <w:sz w:val="22"/>
          <w:szCs w:val="22"/>
        </w:rPr>
        <w:t xml:space="preserve"> shall notify</w:t>
      </w:r>
      <w:r w:rsidR="009651C1" w:rsidRPr="00C45A4B">
        <w:rPr>
          <w:rFonts w:ascii="Arial" w:hAnsi="Arial" w:cs="Arial"/>
          <w:color w:val="000000"/>
          <w:w w:val="0"/>
          <w:sz w:val="22"/>
          <w:szCs w:val="22"/>
        </w:rPr>
        <w:t xml:space="preserve"> PSE’s IT Support Center (ITSC) at (425) 398-6020</w:t>
      </w:r>
      <w:r w:rsidR="009651C1" w:rsidRPr="00C45A4B">
        <w:rPr>
          <w:rFonts w:ascii="Arial" w:hAnsi="Arial" w:cs="Arial"/>
          <w:color w:val="000000"/>
          <w:sz w:val="22"/>
          <w:szCs w:val="22"/>
        </w:rPr>
        <w:t xml:space="preserve">; </w:t>
      </w:r>
      <w:r w:rsidR="009651C1" w:rsidRPr="00C45A4B">
        <w:rPr>
          <w:rFonts w:ascii="Arial" w:hAnsi="Arial" w:cs="Arial"/>
          <w:color w:val="000000"/>
          <w:w w:val="0"/>
          <w:sz w:val="22"/>
          <w:szCs w:val="22"/>
        </w:rPr>
        <w:t xml:space="preserve">subsequent contact shall be </w:t>
      </w:r>
      <w:r w:rsidR="00146E2F">
        <w:rPr>
          <w:rFonts w:ascii="Arial" w:hAnsi="Arial" w:cs="Arial"/>
          <w:color w:val="000000"/>
          <w:w w:val="0"/>
          <w:sz w:val="22"/>
          <w:szCs w:val="22"/>
        </w:rPr>
        <w:t xml:space="preserve">as </w:t>
      </w:r>
      <w:r w:rsidR="009651C1" w:rsidRPr="00C45A4B">
        <w:rPr>
          <w:rFonts w:ascii="Arial" w:hAnsi="Arial" w:cs="Arial"/>
          <w:color w:val="000000"/>
          <w:w w:val="0"/>
          <w:sz w:val="22"/>
          <w:szCs w:val="22"/>
        </w:rPr>
        <w:t>mutually agreed.</w:t>
      </w:r>
      <w:r w:rsidR="004B0C79">
        <w:rPr>
          <w:rFonts w:ascii="Arial" w:hAnsi="Arial" w:cs="Arial"/>
          <w:color w:val="000000"/>
          <w:sz w:val="22"/>
          <w:szCs w:val="22"/>
        </w:rPr>
        <w:t xml:space="preserve"> </w:t>
      </w:r>
    </w:p>
    <w:p w14:paraId="1362765E" w14:textId="77777777" w:rsidR="008E3241" w:rsidRPr="00C45A4B" w:rsidRDefault="008E3241" w:rsidP="00723FA6">
      <w:pPr>
        <w:pStyle w:val="ListParagraph"/>
        <w:widowControl/>
        <w:numPr>
          <w:ilvl w:val="1"/>
          <w:numId w:val="21"/>
        </w:numPr>
        <w:spacing w:before="120" w:after="120"/>
        <w:ind w:left="720" w:hanging="720"/>
        <w:contextualSpacing w:val="0"/>
        <w:jc w:val="both"/>
        <w:rPr>
          <w:rFonts w:ascii="Arial" w:hAnsi="Arial" w:cs="Arial"/>
          <w:color w:val="000000"/>
          <w:sz w:val="22"/>
          <w:szCs w:val="22"/>
        </w:rPr>
      </w:pPr>
      <w:r>
        <w:rPr>
          <w:rFonts w:ascii="Arial" w:hAnsi="Arial" w:cs="Arial"/>
          <w:b/>
          <w:color w:val="000000"/>
          <w:sz w:val="22"/>
          <w:szCs w:val="22"/>
        </w:rPr>
        <w:t xml:space="preserve">PSE Security Breach. </w:t>
      </w:r>
      <w:r w:rsidR="00B87B19">
        <w:rPr>
          <w:rFonts w:ascii="Arial" w:hAnsi="Arial" w:cs="Arial"/>
          <w:b/>
          <w:color w:val="000000"/>
          <w:sz w:val="22"/>
          <w:szCs w:val="22"/>
        </w:rPr>
        <w:t xml:space="preserve"> </w:t>
      </w:r>
      <w:r w:rsidR="00B87B19" w:rsidRPr="00466A39">
        <w:rPr>
          <w:rFonts w:ascii="Arial" w:hAnsi="Arial" w:cs="Arial"/>
          <w:color w:val="000000"/>
          <w:sz w:val="22"/>
          <w:szCs w:val="22"/>
        </w:rPr>
        <w:t>In the case of a</w:t>
      </w:r>
      <w:r w:rsidR="00E85EC3">
        <w:rPr>
          <w:rFonts w:ascii="Arial" w:hAnsi="Arial" w:cs="Arial"/>
          <w:color w:val="000000"/>
          <w:sz w:val="22"/>
          <w:szCs w:val="22"/>
        </w:rPr>
        <w:t>ny</w:t>
      </w:r>
      <w:r w:rsidR="00B87B19" w:rsidRPr="00466A39">
        <w:rPr>
          <w:rFonts w:ascii="Arial" w:hAnsi="Arial" w:cs="Arial"/>
          <w:color w:val="000000"/>
          <w:sz w:val="22"/>
          <w:szCs w:val="22"/>
        </w:rPr>
        <w:t xml:space="preserve"> </w:t>
      </w:r>
      <w:r w:rsidR="00E85EC3" w:rsidRPr="00C45A4B">
        <w:rPr>
          <w:rFonts w:ascii="Arial" w:hAnsi="Arial" w:cs="Arial"/>
          <w:color w:val="000000"/>
          <w:sz w:val="22"/>
          <w:szCs w:val="22"/>
        </w:rPr>
        <w:t>recognized</w:t>
      </w:r>
      <w:r w:rsidR="00E85EC3">
        <w:rPr>
          <w:rFonts w:ascii="Arial" w:hAnsi="Arial" w:cs="Arial"/>
          <w:color w:val="000000"/>
          <w:sz w:val="22"/>
          <w:szCs w:val="22"/>
        </w:rPr>
        <w:t>,</w:t>
      </w:r>
      <w:r w:rsidR="00E85EC3" w:rsidRPr="00C45A4B">
        <w:rPr>
          <w:rFonts w:ascii="Arial" w:hAnsi="Arial" w:cs="Arial"/>
          <w:color w:val="000000"/>
          <w:sz w:val="22"/>
          <w:szCs w:val="22"/>
        </w:rPr>
        <w:t xml:space="preserve"> suspected</w:t>
      </w:r>
      <w:r w:rsidR="00E85EC3">
        <w:rPr>
          <w:rFonts w:ascii="Arial" w:hAnsi="Arial" w:cs="Arial"/>
          <w:color w:val="000000"/>
          <w:sz w:val="22"/>
          <w:szCs w:val="22"/>
        </w:rPr>
        <w:t xml:space="preserve">, or attempted </w:t>
      </w:r>
      <w:r w:rsidR="00E85EC3" w:rsidRPr="00C45A4B">
        <w:rPr>
          <w:rFonts w:ascii="Arial" w:hAnsi="Arial" w:cs="Arial"/>
          <w:color w:val="000000"/>
          <w:sz w:val="22"/>
          <w:szCs w:val="22"/>
        </w:rPr>
        <w:t xml:space="preserve"> ph</w:t>
      </w:r>
      <w:r w:rsidR="00E85EC3">
        <w:rPr>
          <w:rFonts w:ascii="Arial" w:hAnsi="Arial" w:cs="Arial"/>
          <w:color w:val="000000"/>
          <w:sz w:val="22"/>
          <w:szCs w:val="22"/>
        </w:rPr>
        <w:t xml:space="preserve">ysical or logical breach </w:t>
      </w:r>
      <w:r w:rsidR="00B87B19" w:rsidRPr="00466A39">
        <w:rPr>
          <w:rFonts w:ascii="Arial" w:hAnsi="Arial" w:cs="Arial"/>
          <w:color w:val="000000"/>
          <w:sz w:val="22"/>
          <w:szCs w:val="22"/>
        </w:rPr>
        <w:t xml:space="preserve">involving </w:t>
      </w:r>
      <w:r w:rsidR="00E85EC3">
        <w:rPr>
          <w:rFonts w:ascii="Arial" w:hAnsi="Arial" w:cs="Arial"/>
          <w:color w:val="000000"/>
          <w:sz w:val="22"/>
          <w:szCs w:val="22"/>
        </w:rPr>
        <w:t xml:space="preserve">the security of </w:t>
      </w:r>
      <w:r w:rsidR="00B87B19" w:rsidRPr="00466A39">
        <w:rPr>
          <w:rFonts w:ascii="Arial" w:hAnsi="Arial" w:cs="Arial"/>
          <w:color w:val="000000"/>
          <w:sz w:val="22"/>
          <w:szCs w:val="22"/>
        </w:rPr>
        <w:t>PSE</w:t>
      </w:r>
      <w:r w:rsidR="00B87B19">
        <w:rPr>
          <w:rFonts w:ascii="Arial" w:hAnsi="Arial" w:cs="Arial"/>
          <w:color w:val="000000"/>
          <w:sz w:val="22"/>
          <w:szCs w:val="22"/>
        </w:rPr>
        <w:t xml:space="preserve"> systems that PSE reasonably suspects to be related to </w:t>
      </w:r>
      <w:r w:rsidR="009F720A">
        <w:rPr>
          <w:rFonts w:ascii="Arial" w:hAnsi="Arial" w:cs="Arial"/>
          <w:color w:val="000000"/>
          <w:sz w:val="22"/>
          <w:szCs w:val="22"/>
        </w:rPr>
        <w:t>Supplier</w:t>
      </w:r>
      <w:r w:rsidR="00B87B19">
        <w:rPr>
          <w:rFonts w:ascii="Arial" w:hAnsi="Arial" w:cs="Arial"/>
          <w:color w:val="000000"/>
          <w:sz w:val="22"/>
          <w:szCs w:val="22"/>
        </w:rPr>
        <w:t xml:space="preserve"> Systems or the usage thereof, </w:t>
      </w:r>
      <w:r w:rsidR="009F720A">
        <w:rPr>
          <w:rFonts w:ascii="Arial" w:hAnsi="Arial" w:cs="Arial"/>
          <w:color w:val="000000"/>
          <w:sz w:val="22"/>
          <w:szCs w:val="22"/>
        </w:rPr>
        <w:t>Supplier</w:t>
      </w:r>
      <w:r w:rsidR="00B87B19">
        <w:rPr>
          <w:rFonts w:ascii="Arial" w:hAnsi="Arial" w:cs="Arial"/>
          <w:color w:val="000000"/>
          <w:sz w:val="22"/>
          <w:szCs w:val="22"/>
        </w:rPr>
        <w:t xml:space="preserve"> shall cooperate with PSE’s investigation of such breach and provide PSE any </w:t>
      </w:r>
      <w:r w:rsidR="00B87B19" w:rsidRPr="00466A39">
        <w:rPr>
          <w:rFonts w:ascii="Arial" w:hAnsi="Arial" w:cs="Arial"/>
          <w:color w:val="000000"/>
          <w:sz w:val="22"/>
          <w:szCs w:val="22"/>
        </w:rPr>
        <w:t>mitigating controls or patches</w:t>
      </w:r>
      <w:r w:rsidR="00B87B19">
        <w:rPr>
          <w:rFonts w:ascii="Arial" w:hAnsi="Arial" w:cs="Arial"/>
          <w:color w:val="000000"/>
          <w:sz w:val="22"/>
          <w:szCs w:val="22"/>
        </w:rPr>
        <w:t xml:space="preserve"> to limit related cybersecurity risk.</w:t>
      </w:r>
    </w:p>
    <w:p w14:paraId="4363B14A" w14:textId="77777777" w:rsidR="000F0EF4" w:rsidRPr="00C45A4B" w:rsidRDefault="000F0EF4" w:rsidP="00466A39">
      <w:pPr>
        <w:keepNext/>
        <w:widowControl/>
        <w:spacing w:before="120" w:after="120"/>
        <w:jc w:val="both"/>
        <w:rPr>
          <w:rFonts w:ascii="Arial" w:hAnsi="Arial" w:cs="Arial"/>
          <w:b/>
          <w:bCs/>
          <w:color w:val="000000"/>
          <w:w w:val="0"/>
          <w:sz w:val="22"/>
          <w:szCs w:val="22"/>
          <w:u w:val="single"/>
        </w:rPr>
      </w:pPr>
      <w:bookmarkStart w:id="6" w:name="B_DV_M349"/>
      <w:bookmarkStart w:id="7" w:name="B_DV_M350"/>
      <w:bookmarkStart w:id="8" w:name="B_DV_M351"/>
      <w:bookmarkStart w:id="9" w:name="B_DV_M352"/>
      <w:bookmarkStart w:id="10" w:name="B_DV_M353"/>
      <w:bookmarkStart w:id="11" w:name="B_DV_M354"/>
      <w:bookmarkStart w:id="12" w:name="B_DV_C374"/>
      <w:bookmarkStart w:id="13" w:name="B_DV_M356"/>
      <w:bookmarkStart w:id="14" w:name="B_DV_M359"/>
      <w:bookmarkEnd w:id="6"/>
      <w:bookmarkEnd w:id="7"/>
      <w:bookmarkEnd w:id="8"/>
      <w:bookmarkEnd w:id="9"/>
      <w:bookmarkEnd w:id="10"/>
      <w:bookmarkEnd w:id="11"/>
      <w:bookmarkEnd w:id="12"/>
      <w:bookmarkEnd w:id="13"/>
      <w:bookmarkEnd w:id="14"/>
      <w:r w:rsidRPr="00C45A4B">
        <w:rPr>
          <w:rFonts w:ascii="Arial" w:hAnsi="Arial" w:cs="Arial"/>
          <w:b/>
          <w:bCs/>
          <w:color w:val="000000"/>
          <w:w w:val="0"/>
          <w:sz w:val="22"/>
          <w:szCs w:val="22"/>
        </w:rPr>
        <w:t xml:space="preserve">3. </w:t>
      </w:r>
      <w:r w:rsidR="008A4811" w:rsidRPr="00C45A4B">
        <w:rPr>
          <w:rFonts w:ascii="Arial" w:hAnsi="Arial" w:cs="Arial"/>
          <w:b/>
          <w:bCs/>
          <w:color w:val="000000"/>
          <w:w w:val="0"/>
          <w:sz w:val="22"/>
          <w:szCs w:val="22"/>
        </w:rPr>
        <w:tab/>
      </w:r>
      <w:r w:rsidRPr="00C45A4B">
        <w:rPr>
          <w:rFonts w:ascii="Arial" w:hAnsi="Arial" w:cs="Arial"/>
          <w:b/>
          <w:bCs/>
          <w:color w:val="000000"/>
          <w:w w:val="0"/>
          <w:sz w:val="22"/>
          <w:szCs w:val="22"/>
          <w:u w:val="single"/>
        </w:rPr>
        <w:t>Technology Recovery</w:t>
      </w:r>
    </w:p>
    <w:p w14:paraId="6295461D" w14:textId="77777777" w:rsidR="000F0EF4" w:rsidRPr="00C45A4B" w:rsidRDefault="000F0EF4" w:rsidP="00A172B8">
      <w:pPr>
        <w:keepNext/>
        <w:widowControl/>
        <w:spacing w:after="120"/>
        <w:ind w:left="720" w:hanging="720"/>
        <w:jc w:val="both"/>
        <w:rPr>
          <w:rFonts w:ascii="Arial" w:hAnsi="Arial" w:cs="Arial"/>
          <w:color w:val="000000"/>
          <w:w w:val="0"/>
          <w:sz w:val="22"/>
          <w:szCs w:val="22"/>
        </w:rPr>
      </w:pPr>
      <w:r w:rsidRPr="00C45A4B">
        <w:rPr>
          <w:rFonts w:ascii="Arial" w:hAnsi="Arial" w:cs="Arial"/>
          <w:b/>
          <w:bCs/>
          <w:color w:val="000000"/>
          <w:w w:val="0"/>
          <w:sz w:val="22"/>
          <w:szCs w:val="22"/>
        </w:rPr>
        <w:t xml:space="preserve">3.1. </w:t>
      </w:r>
      <w:r w:rsidR="00E6615A" w:rsidRPr="00C45A4B">
        <w:rPr>
          <w:rFonts w:ascii="Arial" w:hAnsi="Arial" w:cs="Arial"/>
          <w:b/>
          <w:bCs/>
          <w:color w:val="000000"/>
          <w:w w:val="0"/>
          <w:sz w:val="22"/>
          <w:szCs w:val="22"/>
        </w:rPr>
        <w:tab/>
      </w:r>
      <w:r w:rsidRPr="00C45A4B">
        <w:rPr>
          <w:rFonts w:ascii="Arial" w:hAnsi="Arial" w:cs="Arial"/>
          <w:b/>
          <w:bCs/>
          <w:color w:val="000000"/>
          <w:w w:val="0"/>
          <w:sz w:val="22"/>
          <w:szCs w:val="22"/>
        </w:rPr>
        <w:t>Definitions</w:t>
      </w:r>
      <w:r w:rsidRPr="00C45A4B">
        <w:rPr>
          <w:rFonts w:ascii="Arial" w:hAnsi="Arial" w:cs="Arial"/>
          <w:color w:val="000000"/>
          <w:w w:val="0"/>
          <w:sz w:val="22"/>
          <w:szCs w:val="22"/>
        </w:rPr>
        <w:t xml:space="preserve">. For the purposes of this </w:t>
      </w:r>
      <w:r w:rsidR="001B365E">
        <w:rPr>
          <w:rFonts w:ascii="Arial" w:hAnsi="Arial" w:cs="Arial"/>
          <w:color w:val="000000"/>
          <w:w w:val="0"/>
          <w:sz w:val="22"/>
          <w:szCs w:val="22"/>
        </w:rPr>
        <w:t>Security Addendum</w:t>
      </w:r>
      <w:r w:rsidR="00F26D4B">
        <w:rPr>
          <w:rFonts w:ascii="Arial" w:hAnsi="Arial" w:cs="Arial"/>
          <w:color w:val="000000"/>
          <w:w w:val="0"/>
          <w:sz w:val="22"/>
          <w:szCs w:val="22"/>
        </w:rPr>
        <w:t>,</w:t>
      </w:r>
      <w:r w:rsidRPr="00C45A4B">
        <w:rPr>
          <w:rFonts w:ascii="Arial" w:hAnsi="Arial" w:cs="Arial"/>
          <w:color w:val="000000"/>
          <w:w w:val="0"/>
          <w:sz w:val="22"/>
          <w:szCs w:val="22"/>
        </w:rPr>
        <w:t xml:space="preserve"> the following definitions shall apply:</w:t>
      </w:r>
    </w:p>
    <w:p w14:paraId="13AFA566" w14:textId="77777777" w:rsidR="000F0EF4" w:rsidRPr="00C45A4B" w:rsidRDefault="000F0EF4" w:rsidP="00466A39">
      <w:pPr>
        <w:widowControl/>
        <w:spacing w:after="120"/>
        <w:ind w:left="720"/>
        <w:jc w:val="both"/>
        <w:rPr>
          <w:rFonts w:ascii="Arial" w:hAnsi="Arial" w:cs="Arial"/>
          <w:color w:val="000000"/>
          <w:w w:val="0"/>
          <w:sz w:val="22"/>
          <w:szCs w:val="22"/>
        </w:rPr>
      </w:pPr>
      <w:bookmarkStart w:id="15" w:name="_DV_M349"/>
      <w:bookmarkEnd w:id="15"/>
      <w:r w:rsidRPr="00C45A4B">
        <w:rPr>
          <w:rFonts w:ascii="Arial" w:hAnsi="Arial" w:cs="Arial"/>
          <w:color w:val="000000"/>
          <w:w w:val="0"/>
          <w:sz w:val="22"/>
          <w:szCs w:val="22"/>
        </w:rPr>
        <w:t xml:space="preserve">“Business Continuity” means </w:t>
      </w:r>
      <w:r w:rsidR="009F720A">
        <w:rPr>
          <w:rFonts w:ascii="Arial" w:hAnsi="Arial" w:cs="Arial"/>
          <w:color w:val="000000"/>
          <w:w w:val="0"/>
          <w:sz w:val="22"/>
          <w:szCs w:val="22"/>
        </w:rPr>
        <w:t>Supplier</w:t>
      </w:r>
      <w:r w:rsidRPr="00C45A4B">
        <w:rPr>
          <w:rFonts w:ascii="Arial" w:hAnsi="Arial" w:cs="Arial"/>
          <w:color w:val="000000"/>
          <w:w w:val="0"/>
          <w:sz w:val="22"/>
          <w:szCs w:val="22"/>
        </w:rPr>
        <w:t>’s ability to continue critical business operations without stoppage, irrespective of the adverse circumstances of an Unplanned Event.</w:t>
      </w:r>
    </w:p>
    <w:p w14:paraId="5468EBE2" w14:textId="77777777" w:rsidR="000F0EF4" w:rsidRPr="00C45A4B" w:rsidRDefault="000F0EF4" w:rsidP="00466A39">
      <w:pPr>
        <w:widowControl/>
        <w:spacing w:after="120"/>
        <w:ind w:left="720"/>
        <w:jc w:val="both"/>
        <w:rPr>
          <w:rFonts w:ascii="Arial" w:hAnsi="Arial" w:cs="Arial"/>
          <w:color w:val="000000"/>
          <w:w w:val="0"/>
          <w:sz w:val="22"/>
          <w:szCs w:val="22"/>
        </w:rPr>
      </w:pPr>
      <w:bookmarkStart w:id="16" w:name="_DV_M350"/>
      <w:bookmarkEnd w:id="16"/>
      <w:r w:rsidRPr="00C45A4B">
        <w:rPr>
          <w:rFonts w:ascii="Arial" w:hAnsi="Arial" w:cs="Arial"/>
          <w:color w:val="000000"/>
          <w:w w:val="0"/>
          <w:sz w:val="22"/>
          <w:szCs w:val="22"/>
        </w:rPr>
        <w:t xml:space="preserve">“Business Continuity Plan” means the logistical plan created and documented by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specif</w:t>
      </w:r>
      <w:r w:rsidR="00403963">
        <w:rPr>
          <w:rFonts w:ascii="Arial" w:hAnsi="Arial" w:cs="Arial"/>
          <w:color w:val="000000"/>
          <w:w w:val="0"/>
          <w:sz w:val="22"/>
          <w:szCs w:val="22"/>
        </w:rPr>
        <w:t>ying</w:t>
      </w:r>
      <w:r w:rsidRPr="00C45A4B">
        <w:rPr>
          <w:rFonts w:ascii="Arial" w:hAnsi="Arial" w:cs="Arial"/>
          <w:color w:val="000000"/>
          <w:w w:val="0"/>
          <w:sz w:val="22"/>
          <w:szCs w:val="22"/>
        </w:rPr>
        <w:t xml:space="preserve"> the policies, processes, and procedures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will apply to recover after an Unplanned Event to partially or completely restore interrupted critical business operations within a predetermined period of time. </w:t>
      </w:r>
    </w:p>
    <w:p w14:paraId="582E0EEC" w14:textId="77777777" w:rsidR="000F0EF4" w:rsidRPr="00C45A4B" w:rsidRDefault="000F0EF4" w:rsidP="00466A39">
      <w:pPr>
        <w:widowControl/>
        <w:spacing w:after="120"/>
        <w:ind w:left="720"/>
        <w:jc w:val="both"/>
        <w:rPr>
          <w:rFonts w:ascii="Arial" w:hAnsi="Arial" w:cs="Arial"/>
          <w:color w:val="000000"/>
          <w:w w:val="0"/>
          <w:sz w:val="22"/>
          <w:szCs w:val="22"/>
        </w:rPr>
      </w:pPr>
      <w:bookmarkStart w:id="17" w:name="_DV_M351"/>
      <w:bookmarkEnd w:id="17"/>
      <w:r w:rsidRPr="00C45A4B">
        <w:rPr>
          <w:rFonts w:ascii="Arial" w:hAnsi="Arial" w:cs="Arial"/>
          <w:color w:val="000000"/>
          <w:w w:val="0"/>
          <w:sz w:val="22"/>
          <w:szCs w:val="22"/>
        </w:rPr>
        <w:t xml:space="preserve">“Disaster Recovery” </w:t>
      </w:r>
      <w:r w:rsidR="001079B0">
        <w:rPr>
          <w:rFonts w:ascii="Arial" w:hAnsi="Arial" w:cs="Arial"/>
          <w:color w:val="000000"/>
          <w:w w:val="0"/>
          <w:sz w:val="22"/>
          <w:szCs w:val="22"/>
        </w:rPr>
        <w:t>means</w:t>
      </w:r>
      <w:r w:rsidRPr="00C45A4B">
        <w:rPr>
          <w:rFonts w:ascii="Arial" w:hAnsi="Arial" w:cs="Arial"/>
          <w:color w:val="000000"/>
          <w:w w:val="0"/>
          <w:sz w:val="22"/>
          <w:szCs w:val="22"/>
        </w:rPr>
        <w:t xml:space="preserve"> </w:t>
      </w:r>
      <w:r w:rsidR="009F720A">
        <w:rPr>
          <w:rFonts w:ascii="Arial" w:hAnsi="Arial" w:cs="Arial"/>
          <w:color w:val="000000"/>
          <w:w w:val="0"/>
          <w:sz w:val="22"/>
          <w:szCs w:val="22"/>
        </w:rPr>
        <w:t>Supplier</w:t>
      </w:r>
      <w:r w:rsidRPr="00C45A4B">
        <w:rPr>
          <w:rFonts w:ascii="Arial" w:hAnsi="Arial" w:cs="Arial"/>
          <w:color w:val="000000"/>
          <w:w w:val="0"/>
          <w:sz w:val="22"/>
          <w:szCs w:val="22"/>
        </w:rPr>
        <w:t>’s ability to recover or continue critical technology infrastructure and computing systems after an Unplanned Event.</w:t>
      </w:r>
    </w:p>
    <w:p w14:paraId="79FF5B0F" w14:textId="77777777" w:rsidR="000F0EF4" w:rsidRPr="00C45A4B" w:rsidRDefault="000F0EF4" w:rsidP="00466A39">
      <w:pPr>
        <w:widowControl/>
        <w:spacing w:after="120"/>
        <w:ind w:left="720"/>
        <w:jc w:val="both"/>
        <w:rPr>
          <w:rFonts w:ascii="Arial" w:hAnsi="Arial" w:cs="Arial"/>
          <w:color w:val="000000"/>
          <w:w w:val="0"/>
          <w:sz w:val="22"/>
          <w:szCs w:val="22"/>
        </w:rPr>
      </w:pPr>
      <w:bookmarkStart w:id="18" w:name="_DV_M352"/>
      <w:bookmarkEnd w:id="18"/>
      <w:r w:rsidRPr="00C45A4B">
        <w:rPr>
          <w:rFonts w:ascii="Arial" w:hAnsi="Arial" w:cs="Arial"/>
          <w:color w:val="000000"/>
          <w:w w:val="0"/>
          <w:sz w:val="22"/>
          <w:szCs w:val="22"/>
        </w:rPr>
        <w:t xml:space="preserve">“Disaster Recovery Plan” </w:t>
      </w:r>
      <w:r w:rsidR="001079B0">
        <w:rPr>
          <w:rFonts w:ascii="Arial" w:hAnsi="Arial" w:cs="Arial"/>
          <w:color w:val="000000"/>
          <w:w w:val="0"/>
          <w:sz w:val="22"/>
          <w:szCs w:val="22"/>
        </w:rPr>
        <w:t>means</w:t>
      </w:r>
      <w:r w:rsidRPr="00C45A4B">
        <w:rPr>
          <w:rFonts w:ascii="Arial" w:hAnsi="Arial" w:cs="Arial"/>
          <w:color w:val="000000"/>
          <w:w w:val="0"/>
          <w:sz w:val="22"/>
          <w:szCs w:val="22"/>
        </w:rPr>
        <w:t xml:space="preserve"> the logistical plan created and documented by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specif</w:t>
      </w:r>
      <w:r w:rsidR="001079B0">
        <w:rPr>
          <w:rFonts w:ascii="Arial" w:hAnsi="Arial" w:cs="Arial"/>
          <w:color w:val="000000"/>
          <w:w w:val="0"/>
          <w:sz w:val="22"/>
          <w:szCs w:val="22"/>
        </w:rPr>
        <w:t>ying</w:t>
      </w:r>
      <w:r w:rsidRPr="00C45A4B">
        <w:rPr>
          <w:rFonts w:ascii="Arial" w:hAnsi="Arial" w:cs="Arial"/>
          <w:color w:val="000000"/>
          <w:w w:val="0"/>
          <w:sz w:val="22"/>
          <w:szCs w:val="22"/>
        </w:rPr>
        <w:t xml:space="preserve"> the processes, policies, and procedures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will apply to recover after an Unplanned Event to partially or completely restore interrupted critical technology infrastructure and computing systems within a predetermined period of time. </w:t>
      </w:r>
    </w:p>
    <w:p w14:paraId="54553ACB" w14:textId="77777777" w:rsidR="000F0EF4" w:rsidRPr="00C45A4B" w:rsidRDefault="000F0EF4" w:rsidP="00466A39">
      <w:pPr>
        <w:widowControl/>
        <w:spacing w:after="120"/>
        <w:ind w:left="720"/>
        <w:jc w:val="both"/>
        <w:rPr>
          <w:rFonts w:ascii="Arial" w:hAnsi="Arial" w:cs="Arial"/>
          <w:color w:val="000000"/>
          <w:w w:val="0"/>
          <w:sz w:val="22"/>
          <w:szCs w:val="22"/>
        </w:rPr>
      </w:pPr>
      <w:bookmarkStart w:id="19" w:name="_DV_M353"/>
      <w:bookmarkStart w:id="20" w:name="_DV_M354"/>
      <w:bookmarkEnd w:id="19"/>
      <w:bookmarkEnd w:id="20"/>
      <w:r w:rsidRPr="00C45A4B">
        <w:rPr>
          <w:rFonts w:ascii="Arial" w:hAnsi="Arial" w:cs="Arial"/>
          <w:color w:val="000000"/>
          <w:w w:val="0"/>
          <w:sz w:val="22"/>
          <w:szCs w:val="22"/>
        </w:rPr>
        <w:t xml:space="preserve">“Recovery Point Capability” or “RPC” </w:t>
      </w:r>
      <w:r w:rsidR="001079B0">
        <w:rPr>
          <w:rFonts w:ascii="Arial" w:hAnsi="Arial" w:cs="Arial"/>
          <w:color w:val="000000"/>
          <w:w w:val="0"/>
          <w:sz w:val="22"/>
          <w:szCs w:val="22"/>
        </w:rPr>
        <w:t>means</w:t>
      </w:r>
      <w:r w:rsidRPr="00C45A4B">
        <w:rPr>
          <w:rFonts w:ascii="Arial" w:hAnsi="Arial" w:cs="Arial"/>
          <w:color w:val="000000"/>
          <w:w w:val="0"/>
          <w:sz w:val="22"/>
          <w:szCs w:val="22"/>
        </w:rPr>
        <w:t xml:space="preserve"> the actual tested and proven amount of data loss measured backward in time from the start of an Unplanned Event to the point of the last recoverable backup.</w:t>
      </w:r>
    </w:p>
    <w:p w14:paraId="64BD70C2" w14:textId="2E21C34C" w:rsidR="000F0EF4" w:rsidRPr="00C45A4B" w:rsidRDefault="000F0EF4" w:rsidP="00466A39">
      <w:pPr>
        <w:widowControl/>
        <w:spacing w:after="120"/>
        <w:ind w:left="720"/>
        <w:jc w:val="both"/>
        <w:rPr>
          <w:rFonts w:ascii="Arial" w:hAnsi="Arial" w:cs="Arial"/>
          <w:color w:val="000000"/>
          <w:w w:val="0"/>
          <w:sz w:val="22"/>
          <w:szCs w:val="22"/>
        </w:rPr>
      </w:pPr>
      <w:r w:rsidRPr="00C45A4B">
        <w:rPr>
          <w:rFonts w:ascii="Arial" w:hAnsi="Arial" w:cs="Arial"/>
          <w:color w:val="000000"/>
          <w:w w:val="0"/>
          <w:sz w:val="22"/>
          <w:szCs w:val="22"/>
        </w:rPr>
        <w:t xml:space="preserve">“Recovery Point Objective” or “RPO” </w:t>
      </w:r>
      <w:r w:rsidR="001079B0">
        <w:rPr>
          <w:rFonts w:ascii="Arial" w:hAnsi="Arial" w:cs="Arial"/>
          <w:color w:val="000000"/>
          <w:w w:val="0"/>
          <w:sz w:val="22"/>
          <w:szCs w:val="22"/>
        </w:rPr>
        <w:t>means</w:t>
      </w:r>
      <w:r w:rsidRPr="00C45A4B">
        <w:rPr>
          <w:rFonts w:ascii="Arial" w:hAnsi="Arial" w:cs="Arial"/>
          <w:b/>
          <w:bCs/>
          <w:color w:val="000000"/>
          <w:w w:val="0"/>
          <w:sz w:val="22"/>
          <w:szCs w:val="22"/>
        </w:rPr>
        <w:t xml:space="preserve"> </w:t>
      </w:r>
      <w:r w:rsidRPr="00C45A4B">
        <w:rPr>
          <w:rFonts w:ascii="Arial" w:hAnsi="Arial" w:cs="Arial"/>
          <w:color w:val="000000"/>
          <w:w w:val="0"/>
          <w:sz w:val="22"/>
          <w:szCs w:val="22"/>
        </w:rPr>
        <w:t xml:space="preserve">the maximum acceptable amount of data loss measured backward in time from the start of an Unplanned Event to the point of the last recoverable backup, as solely defined </w:t>
      </w:r>
      <w:bookmarkStart w:id="21" w:name="_DV_C373"/>
      <w:r w:rsidRPr="00C45A4B">
        <w:rPr>
          <w:rFonts w:ascii="Arial" w:hAnsi="Arial" w:cs="Arial"/>
          <w:color w:val="000000"/>
          <w:w w:val="0"/>
          <w:sz w:val="22"/>
          <w:szCs w:val="22"/>
        </w:rPr>
        <w:t xml:space="preserve">by PSE. The RPO for purposes of </w:t>
      </w:r>
      <w:r w:rsidR="001B42E5">
        <w:rPr>
          <w:rFonts w:ascii="Arial" w:hAnsi="Arial" w:cs="Arial"/>
          <w:color w:val="000000"/>
          <w:w w:val="0"/>
          <w:sz w:val="22"/>
          <w:szCs w:val="22"/>
        </w:rPr>
        <w:t xml:space="preserve">this </w:t>
      </w:r>
      <w:r w:rsidR="001B365E">
        <w:rPr>
          <w:rFonts w:ascii="Arial" w:hAnsi="Arial" w:cs="Arial"/>
          <w:color w:val="000000"/>
          <w:w w:val="0"/>
          <w:sz w:val="22"/>
          <w:szCs w:val="22"/>
        </w:rPr>
        <w:t>Security Addendum</w:t>
      </w:r>
      <w:r w:rsidRPr="00C45A4B">
        <w:rPr>
          <w:rFonts w:ascii="Arial" w:hAnsi="Arial" w:cs="Arial"/>
          <w:color w:val="000000"/>
          <w:w w:val="0"/>
          <w:sz w:val="22"/>
          <w:szCs w:val="22"/>
        </w:rPr>
        <w:t xml:space="preserve"> shall be ____ hours </w:t>
      </w:r>
      <w:r w:rsidRPr="00C45A4B">
        <w:rPr>
          <w:rFonts w:ascii="Arial" w:hAnsi="Arial" w:cs="Arial"/>
          <w:b/>
          <w:i/>
          <w:color w:val="000000"/>
          <w:w w:val="0"/>
          <w:sz w:val="22"/>
          <w:szCs w:val="22"/>
        </w:rPr>
        <w:t>(12 hours if left blank)</w:t>
      </w:r>
      <w:r w:rsidRPr="00C45A4B">
        <w:rPr>
          <w:rFonts w:ascii="Arial" w:hAnsi="Arial" w:cs="Arial"/>
          <w:color w:val="000000"/>
          <w:w w:val="0"/>
          <w:sz w:val="22"/>
          <w:szCs w:val="22"/>
        </w:rPr>
        <w:t>.</w:t>
      </w:r>
      <w:bookmarkEnd w:id="21"/>
      <w:r w:rsidR="004B0C79">
        <w:rPr>
          <w:rFonts w:ascii="Arial" w:hAnsi="Arial" w:cs="Arial"/>
          <w:color w:val="000000"/>
          <w:w w:val="0"/>
          <w:sz w:val="22"/>
          <w:szCs w:val="22"/>
        </w:rPr>
        <w:t xml:space="preserve"> </w:t>
      </w:r>
    </w:p>
    <w:p w14:paraId="529BBBB6" w14:textId="77777777" w:rsidR="00F26D4B" w:rsidRPr="00C45A4B" w:rsidRDefault="00403963" w:rsidP="00466A39">
      <w:pPr>
        <w:widowControl/>
        <w:spacing w:after="120"/>
        <w:ind w:left="720"/>
        <w:jc w:val="both"/>
        <w:rPr>
          <w:rFonts w:ascii="Arial" w:hAnsi="Arial" w:cs="Arial"/>
          <w:color w:val="000000"/>
          <w:w w:val="0"/>
          <w:sz w:val="22"/>
          <w:szCs w:val="22"/>
        </w:rPr>
      </w:pPr>
      <w:bookmarkStart w:id="22" w:name="_DV_M356"/>
      <w:bookmarkStart w:id="23" w:name="_DV_M357"/>
      <w:bookmarkEnd w:id="22"/>
      <w:bookmarkEnd w:id="23"/>
      <w:r>
        <w:rPr>
          <w:rFonts w:ascii="Arial" w:hAnsi="Arial" w:cs="Arial"/>
          <w:color w:val="000000"/>
          <w:w w:val="0"/>
          <w:sz w:val="22"/>
          <w:szCs w:val="22"/>
        </w:rPr>
        <w:t xml:space="preserve">“Recovery Time Capability” or </w:t>
      </w:r>
      <w:r w:rsidR="00F26D4B" w:rsidRPr="00C45A4B">
        <w:rPr>
          <w:rFonts w:ascii="Arial" w:hAnsi="Arial" w:cs="Arial"/>
          <w:color w:val="000000"/>
          <w:w w:val="0"/>
          <w:sz w:val="22"/>
          <w:szCs w:val="22"/>
        </w:rPr>
        <w:t xml:space="preserve">“RTC” means the actual tested and proven duration of time within which the </w:t>
      </w:r>
      <w:r w:rsidR="00F26D4B" w:rsidRPr="00466A39">
        <w:rPr>
          <w:rFonts w:ascii="Arial" w:hAnsi="Arial" w:cs="Arial"/>
          <w:color w:val="000000"/>
          <w:w w:val="0"/>
          <w:sz w:val="22"/>
          <w:szCs w:val="22"/>
        </w:rPr>
        <w:t>Services</w:t>
      </w:r>
      <w:r w:rsidR="00F26D4B" w:rsidRPr="00C45A4B">
        <w:rPr>
          <w:rFonts w:ascii="Arial" w:hAnsi="Arial" w:cs="Arial"/>
          <w:color w:val="000000"/>
          <w:w w:val="0"/>
          <w:sz w:val="22"/>
          <w:szCs w:val="22"/>
        </w:rPr>
        <w:t xml:space="preserve">, supporting technology infrastructure, and </w:t>
      </w:r>
      <w:r w:rsidR="009F720A">
        <w:rPr>
          <w:rFonts w:ascii="Arial" w:hAnsi="Arial" w:cs="Arial"/>
          <w:color w:val="000000"/>
          <w:w w:val="0"/>
          <w:sz w:val="22"/>
          <w:szCs w:val="22"/>
        </w:rPr>
        <w:t>Supplier</w:t>
      </w:r>
      <w:r w:rsidR="00F26D4B" w:rsidRPr="00C45A4B">
        <w:rPr>
          <w:rFonts w:ascii="Arial" w:hAnsi="Arial" w:cs="Arial"/>
          <w:color w:val="000000"/>
          <w:w w:val="0"/>
          <w:sz w:val="22"/>
          <w:szCs w:val="22"/>
        </w:rPr>
        <w:t>’s critical business operations are restored after an Unplanned Event. The RTC is measured forward in time, from the initial occurrence of an Unplanned Event to the restoration of the Services.</w:t>
      </w:r>
    </w:p>
    <w:p w14:paraId="3B7D0AE9" w14:textId="77777777" w:rsidR="000F0EF4" w:rsidRPr="00C45A4B" w:rsidRDefault="00403963" w:rsidP="00466A39">
      <w:pPr>
        <w:widowControl/>
        <w:suppressAutoHyphens/>
        <w:spacing w:after="120"/>
        <w:ind w:left="720"/>
        <w:jc w:val="both"/>
        <w:outlineLvl w:val="0"/>
        <w:rPr>
          <w:rFonts w:ascii="Arial" w:hAnsi="Arial" w:cs="Arial"/>
          <w:color w:val="000000"/>
          <w:w w:val="0"/>
          <w:sz w:val="22"/>
          <w:szCs w:val="22"/>
        </w:rPr>
      </w:pPr>
      <w:r>
        <w:rPr>
          <w:rFonts w:ascii="Arial" w:hAnsi="Arial" w:cs="Arial"/>
          <w:color w:val="000000"/>
          <w:w w:val="0"/>
          <w:sz w:val="22"/>
          <w:szCs w:val="22"/>
        </w:rPr>
        <w:t xml:space="preserve">“Recovery Time Objective” or </w:t>
      </w:r>
      <w:r w:rsidR="000F0EF4" w:rsidRPr="00C45A4B">
        <w:rPr>
          <w:rFonts w:ascii="Arial" w:hAnsi="Arial" w:cs="Arial"/>
          <w:color w:val="000000"/>
          <w:w w:val="0"/>
          <w:sz w:val="22"/>
          <w:szCs w:val="22"/>
        </w:rPr>
        <w:t xml:space="preserve">“RTO” </w:t>
      </w:r>
      <w:r>
        <w:rPr>
          <w:rFonts w:ascii="Arial" w:hAnsi="Arial" w:cs="Arial"/>
          <w:color w:val="000000"/>
          <w:w w:val="0"/>
          <w:sz w:val="22"/>
          <w:szCs w:val="22"/>
        </w:rPr>
        <w:t>means</w:t>
      </w:r>
      <w:r w:rsidRPr="00C45A4B">
        <w:rPr>
          <w:rFonts w:ascii="Arial" w:hAnsi="Arial" w:cs="Arial"/>
          <w:color w:val="000000"/>
          <w:w w:val="0"/>
          <w:sz w:val="22"/>
          <w:szCs w:val="22"/>
        </w:rPr>
        <w:t xml:space="preserve"> </w:t>
      </w:r>
      <w:r w:rsidR="000F0EF4" w:rsidRPr="00C45A4B">
        <w:rPr>
          <w:rFonts w:ascii="Arial" w:hAnsi="Arial" w:cs="Arial"/>
          <w:color w:val="000000"/>
          <w:w w:val="0"/>
          <w:sz w:val="22"/>
          <w:szCs w:val="22"/>
        </w:rPr>
        <w:t xml:space="preserve">the duration of time within which the Services, supporting technology infrastructure, and </w:t>
      </w:r>
      <w:r w:rsidR="009F720A">
        <w:rPr>
          <w:rFonts w:ascii="Arial" w:hAnsi="Arial" w:cs="Arial"/>
          <w:color w:val="000000"/>
          <w:w w:val="0"/>
          <w:sz w:val="22"/>
          <w:szCs w:val="22"/>
        </w:rPr>
        <w:t>Supplier</w:t>
      </w:r>
      <w:r w:rsidR="000F0EF4" w:rsidRPr="00C45A4B">
        <w:rPr>
          <w:rFonts w:ascii="Arial" w:hAnsi="Arial" w:cs="Arial"/>
          <w:color w:val="000000"/>
          <w:w w:val="0"/>
          <w:sz w:val="22"/>
          <w:szCs w:val="22"/>
        </w:rPr>
        <w:t xml:space="preserve">’s critical business operations must be restored after an Unplanned Event in order to avoid unacceptable consequences associated with an interruption in </w:t>
      </w:r>
      <w:r w:rsidR="009F720A">
        <w:rPr>
          <w:rFonts w:ascii="Arial" w:hAnsi="Arial" w:cs="Arial"/>
          <w:color w:val="000000"/>
          <w:w w:val="0"/>
          <w:sz w:val="22"/>
          <w:szCs w:val="22"/>
        </w:rPr>
        <w:t>Supplier</w:t>
      </w:r>
      <w:r w:rsidR="000F0EF4" w:rsidRPr="00C45A4B">
        <w:rPr>
          <w:rFonts w:ascii="Arial" w:hAnsi="Arial" w:cs="Arial"/>
          <w:color w:val="000000"/>
          <w:w w:val="0"/>
          <w:sz w:val="22"/>
          <w:szCs w:val="22"/>
        </w:rPr>
        <w:t xml:space="preserve">’s business processes. The RTO is measured forward in time, from the initial occurrence of an Unplanned Event to the restoration of the Services, </w:t>
      </w:r>
      <w:r>
        <w:rPr>
          <w:rFonts w:ascii="Arial" w:hAnsi="Arial" w:cs="Arial"/>
          <w:color w:val="000000"/>
          <w:w w:val="0"/>
          <w:sz w:val="22"/>
          <w:szCs w:val="22"/>
        </w:rPr>
        <w:t>as</w:t>
      </w:r>
      <w:r w:rsidR="000F0EF4" w:rsidRPr="00C45A4B">
        <w:rPr>
          <w:rFonts w:ascii="Arial" w:hAnsi="Arial" w:cs="Arial"/>
          <w:color w:val="000000"/>
          <w:w w:val="0"/>
          <w:sz w:val="22"/>
          <w:szCs w:val="22"/>
        </w:rPr>
        <w:t xml:space="preserve"> solely defined by PSE.</w:t>
      </w:r>
      <w:bookmarkStart w:id="24" w:name="_DV_C375"/>
      <w:r w:rsidR="000F0EF4" w:rsidRPr="00C45A4B">
        <w:rPr>
          <w:rFonts w:ascii="Arial" w:hAnsi="Arial" w:cs="Arial"/>
          <w:color w:val="000000"/>
          <w:w w:val="0"/>
          <w:sz w:val="22"/>
          <w:szCs w:val="22"/>
        </w:rPr>
        <w:t xml:space="preserve"> The RTO for purposes of this </w:t>
      </w:r>
      <w:r w:rsidR="001B365E">
        <w:rPr>
          <w:rFonts w:ascii="Arial" w:hAnsi="Arial" w:cs="Arial"/>
          <w:color w:val="000000"/>
          <w:w w:val="0"/>
          <w:sz w:val="22"/>
          <w:szCs w:val="22"/>
        </w:rPr>
        <w:t>Security Addendum</w:t>
      </w:r>
      <w:r w:rsidR="000F0EF4" w:rsidRPr="00C45A4B">
        <w:rPr>
          <w:rFonts w:ascii="Arial" w:hAnsi="Arial" w:cs="Arial"/>
          <w:color w:val="000000"/>
          <w:w w:val="0"/>
          <w:sz w:val="22"/>
          <w:szCs w:val="22"/>
        </w:rPr>
        <w:t xml:space="preserve"> shall be ___ hours </w:t>
      </w:r>
      <w:r w:rsidR="000F0EF4" w:rsidRPr="00C45A4B">
        <w:rPr>
          <w:rFonts w:ascii="Arial" w:hAnsi="Arial" w:cs="Arial"/>
          <w:b/>
          <w:i/>
          <w:color w:val="000000"/>
          <w:w w:val="0"/>
          <w:sz w:val="22"/>
          <w:szCs w:val="22"/>
        </w:rPr>
        <w:t>(4 hours if left blank)</w:t>
      </w:r>
      <w:r w:rsidR="000F0EF4" w:rsidRPr="00C45A4B">
        <w:rPr>
          <w:rFonts w:ascii="Arial" w:hAnsi="Arial" w:cs="Arial"/>
          <w:color w:val="000000"/>
          <w:w w:val="0"/>
          <w:sz w:val="22"/>
          <w:szCs w:val="22"/>
        </w:rPr>
        <w:t>.</w:t>
      </w:r>
      <w:r w:rsidR="004B0C79">
        <w:rPr>
          <w:rFonts w:ascii="Arial" w:hAnsi="Arial" w:cs="Arial"/>
          <w:color w:val="000000"/>
          <w:w w:val="0"/>
          <w:sz w:val="22"/>
          <w:szCs w:val="22"/>
        </w:rPr>
        <w:t xml:space="preserve"> </w:t>
      </w:r>
      <w:bookmarkEnd w:id="24"/>
    </w:p>
    <w:p w14:paraId="471865A9" w14:textId="77777777" w:rsidR="000F0EF4" w:rsidRPr="00C45A4B" w:rsidRDefault="000F0EF4" w:rsidP="00466A39">
      <w:pPr>
        <w:widowControl/>
        <w:spacing w:after="120"/>
        <w:ind w:left="720"/>
        <w:jc w:val="both"/>
        <w:rPr>
          <w:rFonts w:ascii="Arial" w:hAnsi="Arial" w:cs="Arial"/>
          <w:color w:val="000000"/>
          <w:w w:val="0"/>
          <w:sz w:val="22"/>
          <w:szCs w:val="22"/>
        </w:rPr>
      </w:pPr>
      <w:bookmarkStart w:id="25" w:name="_DV_M358"/>
      <w:bookmarkEnd w:id="25"/>
      <w:r w:rsidRPr="00551221">
        <w:rPr>
          <w:rFonts w:ascii="Arial" w:hAnsi="Arial" w:cs="Arial"/>
          <w:color w:val="000000"/>
          <w:w w:val="0"/>
          <w:sz w:val="22"/>
          <w:szCs w:val="22"/>
        </w:rPr>
        <w:t>“Service Provider” means a</w:t>
      </w:r>
      <w:r w:rsidR="00B73935" w:rsidRPr="00551221">
        <w:rPr>
          <w:rFonts w:ascii="Arial" w:hAnsi="Arial" w:cs="Arial"/>
          <w:color w:val="000000"/>
          <w:w w:val="0"/>
          <w:sz w:val="22"/>
          <w:szCs w:val="22"/>
        </w:rPr>
        <w:t>n approved subcontractor</w:t>
      </w:r>
      <w:r w:rsidRPr="00551221">
        <w:rPr>
          <w:rFonts w:ascii="Arial" w:hAnsi="Arial" w:cs="Arial"/>
          <w:color w:val="000000"/>
          <w:w w:val="0"/>
          <w:sz w:val="22"/>
          <w:szCs w:val="22"/>
        </w:rPr>
        <w:t xml:space="preserve"> third</w:t>
      </w:r>
      <w:r w:rsidR="00F26D4B" w:rsidRPr="00551221">
        <w:rPr>
          <w:rFonts w:ascii="Arial" w:hAnsi="Arial" w:cs="Arial"/>
          <w:color w:val="000000"/>
          <w:w w:val="0"/>
          <w:sz w:val="22"/>
          <w:szCs w:val="22"/>
        </w:rPr>
        <w:t>-</w:t>
      </w:r>
      <w:r w:rsidRPr="00551221">
        <w:rPr>
          <w:rFonts w:ascii="Arial" w:hAnsi="Arial" w:cs="Arial"/>
          <w:color w:val="000000"/>
          <w:w w:val="0"/>
          <w:sz w:val="22"/>
          <w:szCs w:val="22"/>
        </w:rPr>
        <w:t xml:space="preserve">party entity that </w:t>
      </w:r>
      <w:r w:rsidR="009F720A" w:rsidRPr="00551221">
        <w:rPr>
          <w:rFonts w:ascii="Arial" w:hAnsi="Arial" w:cs="Arial"/>
          <w:color w:val="000000"/>
          <w:w w:val="0"/>
          <w:sz w:val="22"/>
          <w:szCs w:val="22"/>
        </w:rPr>
        <w:t>Supplier</w:t>
      </w:r>
      <w:r w:rsidRPr="00551221">
        <w:rPr>
          <w:rFonts w:ascii="Arial" w:hAnsi="Arial" w:cs="Arial"/>
          <w:color w:val="000000"/>
          <w:w w:val="0"/>
          <w:sz w:val="22"/>
          <w:szCs w:val="22"/>
        </w:rPr>
        <w:t xml:space="preserve"> contracts with to provide technology services and/or systems access in support of the Services</w:t>
      </w:r>
      <w:r w:rsidR="008D6F88" w:rsidRPr="00551221">
        <w:rPr>
          <w:rFonts w:ascii="Arial" w:hAnsi="Arial" w:cs="Arial"/>
          <w:color w:val="000000"/>
          <w:w w:val="0"/>
          <w:sz w:val="22"/>
          <w:szCs w:val="22"/>
        </w:rPr>
        <w:t xml:space="preserve"> specified in this Security Addendum</w:t>
      </w:r>
      <w:r w:rsidRPr="00551221">
        <w:rPr>
          <w:rFonts w:ascii="Arial" w:hAnsi="Arial" w:cs="Arial"/>
          <w:color w:val="000000"/>
          <w:w w:val="0"/>
          <w:sz w:val="22"/>
          <w:szCs w:val="22"/>
        </w:rPr>
        <w:t>.</w:t>
      </w:r>
    </w:p>
    <w:p w14:paraId="0E00D625" w14:textId="77777777" w:rsidR="000F0EF4" w:rsidRPr="00C45A4B" w:rsidRDefault="000F0EF4" w:rsidP="00466A39">
      <w:pPr>
        <w:widowControl/>
        <w:spacing w:after="120"/>
        <w:ind w:left="720"/>
        <w:jc w:val="both"/>
        <w:rPr>
          <w:rFonts w:ascii="Arial" w:hAnsi="Arial" w:cs="Arial"/>
          <w:color w:val="000000"/>
          <w:w w:val="0"/>
          <w:sz w:val="22"/>
          <w:szCs w:val="22"/>
        </w:rPr>
      </w:pPr>
      <w:bookmarkStart w:id="26" w:name="_DV_M359"/>
      <w:bookmarkEnd w:id="26"/>
      <w:r w:rsidRPr="00C45A4B">
        <w:rPr>
          <w:rFonts w:ascii="Arial" w:hAnsi="Arial" w:cs="Arial"/>
          <w:color w:val="000000"/>
          <w:w w:val="0"/>
          <w:sz w:val="22"/>
          <w:szCs w:val="22"/>
        </w:rPr>
        <w:t xml:space="preserve">“Unplanned Event” </w:t>
      </w:r>
      <w:r w:rsidR="001079B0">
        <w:rPr>
          <w:rFonts w:ascii="Arial" w:hAnsi="Arial" w:cs="Arial"/>
          <w:color w:val="000000"/>
          <w:w w:val="0"/>
          <w:sz w:val="22"/>
          <w:szCs w:val="22"/>
        </w:rPr>
        <w:t>means</w:t>
      </w:r>
      <w:r w:rsidRPr="00C45A4B">
        <w:rPr>
          <w:rFonts w:ascii="Arial" w:hAnsi="Arial" w:cs="Arial"/>
          <w:color w:val="000000"/>
          <w:w w:val="0"/>
          <w:sz w:val="22"/>
          <w:szCs w:val="22"/>
        </w:rPr>
        <w:t xml:space="preserve"> a logical or physical incident or event causing an unexpected disruption in the </w:t>
      </w:r>
      <w:r w:rsidR="009F720A">
        <w:rPr>
          <w:rFonts w:ascii="Arial" w:hAnsi="Arial" w:cs="Arial"/>
          <w:color w:val="000000"/>
          <w:w w:val="0"/>
          <w:sz w:val="22"/>
          <w:szCs w:val="22"/>
        </w:rPr>
        <w:t>Supplier</w:t>
      </w:r>
      <w:r w:rsidRPr="00C45A4B">
        <w:rPr>
          <w:rFonts w:ascii="Arial" w:hAnsi="Arial" w:cs="Arial"/>
          <w:color w:val="000000"/>
          <w:w w:val="0"/>
          <w:sz w:val="22"/>
          <w:szCs w:val="22"/>
        </w:rPr>
        <w:t>’s ability to provide the Services to PSE, including without limitation: malware</w:t>
      </w:r>
      <w:r w:rsidR="00466A39">
        <w:rPr>
          <w:rFonts w:ascii="Arial" w:hAnsi="Arial" w:cs="Arial"/>
          <w:color w:val="000000"/>
          <w:w w:val="0"/>
          <w:sz w:val="22"/>
          <w:szCs w:val="22"/>
        </w:rPr>
        <w:t>;</w:t>
      </w:r>
      <w:r w:rsidRPr="00C45A4B">
        <w:rPr>
          <w:rFonts w:ascii="Arial" w:hAnsi="Arial" w:cs="Arial"/>
          <w:color w:val="000000"/>
          <w:w w:val="0"/>
          <w:sz w:val="22"/>
          <w:szCs w:val="22"/>
        </w:rPr>
        <w:t xml:space="preserve"> compromised information systems</w:t>
      </w:r>
      <w:r w:rsidR="00466A39">
        <w:rPr>
          <w:rFonts w:ascii="Arial" w:hAnsi="Arial" w:cs="Arial"/>
          <w:color w:val="000000"/>
          <w:w w:val="0"/>
          <w:sz w:val="22"/>
          <w:szCs w:val="22"/>
        </w:rPr>
        <w:t>;</w:t>
      </w:r>
      <w:r w:rsidRPr="00C45A4B">
        <w:rPr>
          <w:rFonts w:ascii="Arial" w:hAnsi="Arial" w:cs="Arial"/>
          <w:color w:val="000000"/>
          <w:w w:val="0"/>
          <w:sz w:val="22"/>
          <w:szCs w:val="22"/>
        </w:rPr>
        <w:t xml:space="preserve"> natural, technical, or man-made disasters</w:t>
      </w:r>
      <w:r w:rsidR="00466A39">
        <w:rPr>
          <w:rFonts w:ascii="Arial" w:hAnsi="Arial" w:cs="Arial"/>
          <w:color w:val="000000"/>
          <w:w w:val="0"/>
          <w:sz w:val="22"/>
          <w:szCs w:val="22"/>
        </w:rPr>
        <w:t>;</w:t>
      </w:r>
      <w:r w:rsidRPr="00C45A4B">
        <w:rPr>
          <w:rFonts w:ascii="Arial" w:hAnsi="Arial" w:cs="Arial"/>
          <w:color w:val="000000"/>
          <w:w w:val="0"/>
          <w:sz w:val="22"/>
          <w:szCs w:val="22"/>
        </w:rPr>
        <w:t xml:space="preserve"> acts of crime or terrorism</w:t>
      </w:r>
      <w:r w:rsidR="00466A39">
        <w:rPr>
          <w:rFonts w:ascii="Arial" w:hAnsi="Arial" w:cs="Arial"/>
          <w:color w:val="000000"/>
          <w:w w:val="0"/>
          <w:sz w:val="22"/>
          <w:szCs w:val="22"/>
        </w:rPr>
        <w:t>;</w:t>
      </w:r>
      <w:r w:rsidRPr="00C45A4B">
        <w:rPr>
          <w:rFonts w:ascii="Arial" w:hAnsi="Arial" w:cs="Arial"/>
          <w:color w:val="000000"/>
          <w:w w:val="0"/>
          <w:sz w:val="22"/>
          <w:szCs w:val="22"/>
        </w:rPr>
        <w:t xml:space="preserve"> other business or technical disruptions</w:t>
      </w:r>
      <w:r w:rsidR="00C71C07">
        <w:rPr>
          <w:rFonts w:ascii="Arial" w:hAnsi="Arial" w:cs="Arial"/>
          <w:color w:val="000000"/>
          <w:w w:val="0"/>
          <w:sz w:val="22"/>
          <w:szCs w:val="22"/>
        </w:rPr>
        <w:t>.</w:t>
      </w:r>
      <w:r w:rsidR="005C1F13">
        <w:rPr>
          <w:rFonts w:ascii="Arial" w:hAnsi="Arial" w:cs="Arial"/>
          <w:color w:val="000000"/>
          <w:w w:val="0"/>
          <w:sz w:val="22"/>
          <w:szCs w:val="22"/>
        </w:rPr>
        <w:t xml:space="preserve"> </w:t>
      </w:r>
    </w:p>
    <w:p w14:paraId="5124036F" w14:textId="77777777" w:rsidR="000F0EF4" w:rsidRPr="00C45A4B" w:rsidRDefault="000F0EF4" w:rsidP="00466A39">
      <w:pPr>
        <w:keepNext/>
        <w:widowControl/>
        <w:spacing w:before="120" w:after="120"/>
        <w:jc w:val="both"/>
        <w:rPr>
          <w:rFonts w:ascii="Arial" w:hAnsi="Arial" w:cs="Arial"/>
          <w:color w:val="000000"/>
          <w:w w:val="0"/>
          <w:sz w:val="22"/>
          <w:szCs w:val="22"/>
        </w:rPr>
      </w:pPr>
      <w:r w:rsidRPr="00C45A4B">
        <w:rPr>
          <w:rFonts w:ascii="Arial" w:hAnsi="Arial" w:cs="Arial"/>
          <w:b/>
          <w:bCs/>
          <w:color w:val="000000"/>
          <w:w w:val="0"/>
          <w:sz w:val="22"/>
          <w:szCs w:val="22"/>
        </w:rPr>
        <w:t xml:space="preserve">3.2. </w:t>
      </w:r>
      <w:r w:rsidR="00233EBA" w:rsidRPr="00C45A4B">
        <w:rPr>
          <w:rFonts w:ascii="Arial" w:hAnsi="Arial" w:cs="Arial"/>
          <w:b/>
          <w:bCs/>
          <w:color w:val="000000"/>
          <w:w w:val="0"/>
          <w:sz w:val="22"/>
          <w:szCs w:val="22"/>
        </w:rPr>
        <w:tab/>
      </w:r>
      <w:r w:rsidRPr="00C45A4B">
        <w:rPr>
          <w:rFonts w:ascii="Arial" w:hAnsi="Arial" w:cs="Arial"/>
          <w:b/>
          <w:bCs/>
          <w:color w:val="000000"/>
          <w:w w:val="0"/>
          <w:sz w:val="22"/>
          <w:szCs w:val="22"/>
        </w:rPr>
        <w:t>Unplanned Events</w:t>
      </w:r>
      <w:r w:rsidRPr="00C45A4B">
        <w:rPr>
          <w:rFonts w:ascii="Arial" w:hAnsi="Arial" w:cs="Arial"/>
          <w:color w:val="000000"/>
          <w:w w:val="0"/>
          <w:sz w:val="22"/>
          <w:szCs w:val="22"/>
        </w:rPr>
        <w:t xml:space="preserve">. Should an Unplanned Event occur,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shall:</w:t>
      </w:r>
    </w:p>
    <w:p w14:paraId="6DA4A9CA" w14:textId="77777777" w:rsidR="00233EBA" w:rsidRPr="00C45A4B" w:rsidRDefault="00C71C07" w:rsidP="00C45A30">
      <w:pPr>
        <w:pStyle w:val="ListParagraph"/>
        <w:widowControl/>
        <w:numPr>
          <w:ilvl w:val="0"/>
          <w:numId w:val="7"/>
        </w:numPr>
        <w:tabs>
          <w:tab w:val="clear" w:pos="720"/>
        </w:tabs>
        <w:autoSpaceDE w:val="0"/>
        <w:autoSpaceDN w:val="0"/>
        <w:adjustRightInd w:val="0"/>
        <w:spacing w:after="120"/>
        <w:ind w:left="1267" w:hanging="547"/>
        <w:contextualSpacing w:val="0"/>
        <w:jc w:val="both"/>
        <w:rPr>
          <w:rFonts w:ascii="Arial" w:hAnsi="Arial" w:cs="Arial"/>
          <w:color w:val="000000"/>
          <w:w w:val="0"/>
          <w:sz w:val="22"/>
          <w:szCs w:val="22"/>
        </w:rPr>
      </w:pPr>
      <w:bookmarkStart w:id="27" w:name="_DV_M361"/>
      <w:bookmarkEnd w:id="27"/>
      <w:r>
        <w:rPr>
          <w:rFonts w:ascii="Arial" w:hAnsi="Arial" w:cs="Arial"/>
          <w:color w:val="000000"/>
          <w:w w:val="0"/>
          <w:sz w:val="22"/>
          <w:szCs w:val="22"/>
        </w:rPr>
        <w:t>Promptly i</w:t>
      </w:r>
      <w:r w:rsidR="000F0EF4" w:rsidRPr="00C45A4B">
        <w:rPr>
          <w:rFonts w:ascii="Arial" w:hAnsi="Arial" w:cs="Arial"/>
          <w:color w:val="000000"/>
          <w:w w:val="0"/>
          <w:sz w:val="22"/>
          <w:szCs w:val="22"/>
        </w:rPr>
        <w:t>nitiate the Disaster Recovery Plan and/or Business Continuity Plan, as applicable;</w:t>
      </w:r>
      <w:bookmarkStart w:id="28" w:name="_DV_M362"/>
      <w:bookmarkEnd w:id="28"/>
    </w:p>
    <w:p w14:paraId="221905D5" w14:textId="77777777" w:rsidR="00233EBA" w:rsidRPr="00C45A4B" w:rsidRDefault="000F0EF4" w:rsidP="00C45A30">
      <w:pPr>
        <w:pStyle w:val="ListParagraph"/>
        <w:widowControl/>
        <w:numPr>
          <w:ilvl w:val="0"/>
          <w:numId w:val="7"/>
        </w:numPr>
        <w:tabs>
          <w:tab w:val="clear" w:pos="720"/>
        </w:tabs>
        <w:autoSpaceDE w:val="0"/>
        <w:autoSpaceDN w:val="0"/>
        <w:adjustRightInd w:val="0"/>
        <w:spacing w:after="120"/>
        <w:ind w:left="1260" w:hanging="540"/>
        <w:contextualSpacing w:val="0"/>
        <w:jc w:val="both"/>
        <w:rPr>
          <w:rFonts w:ascii="Arial" w:hAnsi="Arial" w:cs="Arial"/>
          <w:color w:val="000000"/>
          <w:w w:val="0"/>
          <w:sz w:val="22"/>
          <w:szCs w:val="22"/>
        </w:rPr>
      </w:pPr>
      <w:r w:rsidRPr="00C45A4B">
        <w:rPr>
          <w:rFonts w:ascii="Arial" w:hAnsi="Arial" w:cs="Arial"/>
          <w:color w:val="000000"/>
          <w:w w:val="0"/>
          <w:sz w:val="22"/>
          <w:szCs w:val="22"/>
        </w:rPr>
        <w:t>Notify PSE as soon as possible</w:t>
      </w:r>
      <w:r w:rsidR="00630110">
        <w:rPr>
          <w:rFonts w:ascii="Arial" w:hAnsi="Arial" w:cs="Arial"/>
          <w:color w:val="000000"/>
          <w:w w:val="0"/>
          <w:sz w:val="22"/>
          <w:szCs w:val="22"/>
        </w:rPr>
        <w:t xml:space="preserve"> (in no event longer than the time periods specified in Section 2.1)</w:t>
      </w:r>
      <w:r w:rsidRPr="00C45A4B">
        <w:rPr>
          <w:rFonts w:ascii="Arial" w:hAnsi="Arial" w:cs="Arial"/>
          <w:color w:val="000000"/>
          <w:w w:val="0"/>
          <w:sz w:val="22"/>
          <w:szCs w:val="22"/>
        </w:rPr>
        <w:t xml:space="preserve">, with initial contact to be made to </w:t>
      </w:r>
      <w:r w:rsidR="00CD3590" w:rsidRPr="00C45A4B">
        <w:rPr>
          <w:rFonts w:ascii="Arial" w:hAnsi="Arial" w:cs="Arial"/>
          <w:color w:val="000000"/>
          <w:w w:val="0"/>
          <w:sz w:val="22"/>
          <w:szCs w:val="22"/>
        </w:rPr>
        <w:t xml:space="preserve">PSE’s </w:t>
      </w:r>
      <w:r w:rsidR="009651C1" w:rsidRPr="00C45A4B">
        <w:rPr>
          <w:rFonts w:ascii="Arial" w:hAnsi="Arial" w:cs="Arial"/>
          <w:color w:val="000000"/>
          <w:w w:val="0"/>
          <w:sz w:val="22"/>
          <w:szCs w:val="22"/>
        </w:rPr>
        <w:t>IT Support Center (</w:t>
      </w:r>
      <w:r w:rsidR="007D0A9F">
        <w:rPr>
          <w:rFonts w:ascii="Arial" w:hAnsi="Arial" w:cs="Arial"/>
          <w:color w:val="000000"/>
          <w:w w:val="0"/>
          <w:sz w:val="22"/>
          <w:szCs w:val="22"/>
        </w:rPr>
        <w:t>“</w:t>
      </w:r>
      <w:r w:rsidR="009651C1" w:rsidRPr="00C45A4B">
        <w:rPr>
          <w:rFonts w:ascii="Arial" w:hAnsi="Arial" w:cs="Arial"/>
          <w:color w:val="000000"/>
          <w:w w:val="0"/>
          <w:sz w:val="22"/>
          <w:szCs w:val="22"/>
        </w:rPr>
        <w:t>ITSC</w:t>
      </w:r>
      <w:r w:rsidR="007D0A9F">
        <w:rPr>
          <w:rFonts w:ascii="Arial" w:hAnsi="Arial" w:cs="Arial"/>
          <w:color w:val="000000"/>
          <w:w w:val="0"/>
          <w:sz w:val="22"/>
          <w:szCs w:val="22"/>
        </w:rPr>
        <w:t>”</w:t>
      </w:r>
      <w:r w:rsidR="009651C1" w:rsidRPr="00C45A4B">
        <w:rPr>
          <w:rFonts w:ascii="Arial" w:hAnsi="Arial" w:cs="Arial"/>
          <w:color w:val="000000"/>
          <w:w w:val="0"/>
          <w:sz w:val="22"/>
          <w:szCs w:val="22"/>
        </w:rPr>
        <w:t xml:space="preserve">) </w:t>
      </w:r>
      <w:r w:rsidRPr="00C45A4B">
        <w:rPr>
          <w:rFonts w:ascii="Arial" w:hAnsi="Arial" w:cs="Arial"/>
          <w:color w:val="000000"/>
          <w:w w:val="0"/>
          <w:sz w:val="22"/>
          <w:szCs w:val="22"/>
        </w:rPr>
        <w:t xml:space="preserve">at (425) 398-6020 and subsequent contact </w:t>
      </w:r>
      <w:r w:rsidR="00B769CE" w:rsidRPr="00C45A4B">
        <w:rPr>
          <w:rFonts w:ascii="Arial" w:hAnsi="Arial" w:cs="Arial"/>
          <w:color w:val="000000"/>
          <w:w w:val="0"/>
          <w:sz w:val="22"/>
          <w:szCs w:val="22"/>
        </w:rPr>
        <w:t xml:space="preserve">shall be </w:t>
      </w:r>
      <w:r w:rsidR="00146E2F">
        <w:rPr>
          <w:rFonts w:ascii="Arial" w:hAnsi="Arial" w:cs="Arial"/>
          <w:color w:val="000000"/>
          <w:w w:val="0"/>
          <w:sz w:val="22"/>
          <w:szCs w:val="22"/>
        </w:rPr>
        <w:t xml:space="preserve">as </w:t>
      </w:r>
      <w:r w:rsidR="00B769CE" w:rsidRPr="00C45A4B">
        <w:rPr>
          <w:rFonts w:ascii="Arial" w:hAnsi="Arial" w:cs="Arial"/>
          <w:color w:val="000000"/>
          <w:w w:val="0"/>
          <w:sz w:val="22"/>
          <w:szCs w:val="22"/>
        </w:rPr>
        <w:t xml:space="preserve">mutually </w:t>
      </w:r>
      <w:r w:rsidR="00146E2F">
        <w:rPr>
          <w:rFonts w:ascii="Arial" w:hAnsi="Arial" w:cs="Arial"/>
          <w:color w:val="000000"/>
          <w:w w:val="0"/>
          <w:sz w:val="22"/>
          <w:szCs w:val="22"/>
        </w:rPr>
        <w:t>agreed</w:t>
      </w:r>
      <w:r w:rsidRPr="00C45A4B">
        <w:rPr>
          <w:rFonts w:ascii="Arial" w:hAnsi="Arial" w:cs="Arial"/>
          <w:color w:val="000000"/>
          <w:w w:val="0"/>
          <w:sz w:val="22"/>
          <w:szCs w:val="22"/>
        </w:rPr>
        <w:t>;</w:t>
      </w:r>
      <w:bookmarkStart w:id="29" w:name="_DV_M363"/>
      <w:bookmarkEnd w:id="29"/>
    </w:p>
    <w:p w14:paraId="16E46B6D" w14:textId="77777777" w:rsidR="00233EBA" w:rsidRPr="00C45A4B" w:rsidRDefault="000F0EF4" w:rsidP="00C45A30">
      <w:pPr>
        <w:pStyle w:val="ListParagraph"/>
        <w:widowControl/>
        <w:numPr>
          <w:ilvl w:val="0"/>
          <w:numId w:val="7"/>
        </w:numPr>
        <w:tabs>
          <w:tab w:val="clear" w:pos="720"/>
        </w:tabs>
        <w:autoSpaceDE w:val="0"/>
        <w:autoSpaceDN w:val="0"/>
        <w:adjustRightInd w:val="0"/>
        <w:spacing w:after="120"/>
        <w:ind w:left="1260" w:hanging="540"/>
        <w:contextualSpacing w:val="0"/>
        <w:jc w:val="both"/>
        <w:rPr>
          <w:rFonts w:ascii="Arial" w:hAnsi="Arial" w:cs="Arial"/>
          <w:color w:val="000000"/>
          <w:w w:val="0"/>
          <w:sz w:val="22"/>
          <w:szCs w:val="22"/>
        </w:rPr>
      </w:pPr>
      <w:r w:rsidRPr="00C45A4B">
        <w:rPr>
          <w:rFonts w:ascii="Arial" w:hAnsi="Arial" w:cs="Arial"/>
          <w:color w:val="000000"/>
          <w:w w:val="0"/>
          <w:sz w:val="22"/>
          <w:szCs w:val="22"/>
        </w:rPr>
        <w:t>Provide PSE updates hourly, or sooner should major status changes occur;</w:t>
      </w:r>
      <w:bookmarkStart w:id="30" w:name="_DV_M364"/>
      <w:bookmarkEnd w:id="30"/>
    </w:p>
    <w:p w14:paraId="37C435FE" w14:textId="77777777" w:rsidR="00233EBA" w:rsidRPr="00C45A4B" w:rsidRDefault="000F0EF4" w:rsidP="00C45A30">
      <w:pPr>
        <w:pStyle w:val="ListParagraph"/>
        <w:widowControl/>
        <w:numPr>
          <w:ilvl w:val="0"/>
          <w:numId w:val="7"/>
        </w:numPr>
        <w:tabs>
          <w:tab w:val="clear" w:pos="720"/>
        </w:tabs>
        <w:autoSpaceDE w:val="0"/>
        <w:autoSpaceDN w:val="0"/>
        <w:adjustRightInd w:val="0"/>
        <w:spacing w:after="120"/>
        <w:ind w:left="1267" w:hanging="547"/>
        <w:contextualSpacing w:val="0"/>
        <w:jc w:val="both"/>
        <w:rPr>
          <w:rFonts w:ascii="Arial" w:hAnsi="Arial" w:cs="Arial"/>
          <w:color w:val="000000"/>
          <w:w w:val="0"/>
          <w:sz w:val="22"/>
          <w:szCs w:val="22"/>
        </w:rPr>
      </w:pPr>
      <w:r w:rsidRPr="00C45A4B">
        <w:rPr>
          <w:rFonts w:ascii="Arial" w:hAnsi="Arial" w:cs="Arial"/>
          <w:color w:val="000000"/>
          <w:w w:val="0"/>
          <w:sz w:val="22"/>
          <w:szCs w:val="22"/>
        </w:rPr>
        <w:t xml:space="preserve">Restore all Services and business operations that support the Services in a timeframe that meets or exceeds both the RTO and RPO; and </w:t>
      </w:r>
      <w:bookmarkStart w:id="31" w:name="_DV_M365"/>
      <w:bookmarkEnd w:id="31"/>
    </w:p>
    <w:p w14:paraId="3BE7D8C8" w14:textId="77777777" w:rsidR="000F0EF4" w:rsidRPr="00C45A4B" w:rsidRDefault="000F0EF4" w:rsidP="00466A39">
      <w:pPr>
        <w:pStyle w:val="ListParagraph"/>
        <w:widowControl/>
        <w:numPr>
          <w:ilvl w:val="0"/>
          <w:numId w:val="7"/>
        </w:numPr>
        <w:tabs>
          <w:tab w:val="clear" w:pos="720"/>
        </w:tabs>
        <w:autoSpaceDE w:val="0"/>
        <w:autoSpaceDN w:val="0"/>
        <w:adjustRightInd w:val="0"/>
        <w:spacing w:after="120"/>
        <w:ind w:left="1260" w:hanging="540"/>
        <w:contextualSpacing w:val="0"/>
        <w:jc w:val="both"/>
        <w:rPr>
          <w:rFonts w:ascii="Arial" w:hAnsi="Arial" w:cs="Arial"/>
          <w:color w:val="000000"/>
          <w:w w:val="0"/>
          <w:sz w:val="22"/>
          <w:szCs w:val="22"/>
        </w:rPr>
      </w:pPr>
      <w:r w:rsidRPr="00C45A4B">
        <w:rPr>
          <w:rFonts w:ascii="Arial" w:hAnsi="Arial" w:cs="Arial"/>
          <w:color w:val="000000"/>
          <w:w w:val="0"/>
          <w:sz w:val="22"/>
          <w:szCs w:val="22"/>
        </w:rPr>
        <w:t xml:space="preserve">Notify PSE upon the restoration of normal operations </w:t>
      </w:r>
      <w:r w:rsidR="0078489D">
        <w:rPr>
          <w:rFonts w:ascii="Arial" w:hAnsi="Arial" w:cs="Arial"/>
          <w:color w:val="000000"/>
          <w:w w:val="0"/>
          <w:sz w:val="22"/>
          <w:szCs w:val="22"/>
        </w:rPr>
        <w:t>of the</w:t>
      </w:r>
      <w:r w:rsidRPr="00C45A4B">
        <w:rPr>
          <w:rFonts w:ascii="Arial" w:hAnsi="Arial" w:cs="Arial"/>
          <w:color w:val="000000"/>
          <w:w w:val="0"/>
          <w:sz w:val="22"/>
          <w:szCs w:val="22"/>
        </w:rPr>
        <w:t xml:space="preserve"> Services.</w:t>
      </w:r>
    </w:p>
    <w:p w14:paraId="487457D5" w14:textId="47B3CCE6" w:rsidR="000F0EF4" w:rsidRPr="00C45A4B" w:rsidRDefault="000F0EF4" w:rsidP="00466A39">
      <w:pPr>
        <w:widowControl/>
        <w:spacing w:before="120" w:after="120"/>
        <w:ind w:left="720" w:hanging="720"/>
        <w:jc w:val="both"/>
        <w:rPr>
          <w:rFonts w:ascii="Arial" w:hAnsi="Arial" w:cs="Arial"/>
          <w:color w:val="000000"/>
          <w:w w:val="0"/>
          <w:sz w:val="22"/>
          <w:szCs w:val="22"/>
        </w:rPr>
      </w:pPr>
      <w:bookmarkStart w:id="32" w:name="_DV_M366"/>
      <w:bookmarkEnd w:id="32"/>
      <w:r w:rsidRPr="00C45A4B">
        <w:rPr>
          <w:rFonts w:ascii="Arial" w:hAnsi="Arial" w:cs="Arial"/>
          <w:b/>
          <w:bCs/>
          <w:color w:val="000000"/>
          <w:w w:val="0"/>
          <w:sz w:val="22"/>
          <w:szCs w:val="22"/>
        </w:rPr>
        <w:t xml:space="preserve">3.3. </w:t>
      </w:r>
      <w:r w:rsidR="00233EBA" w:rsidRPr="00C45A4B">
        <w:rPr>
          <w:rFonts w:ascii="Arial" w:hAnsi="Arial" w:cs="Arial"/>
          <w:b/>
          <w:bCs/>
          <w:color w:val="000000"/>
          <w:w w:val="0"/>
          <w:sz w:val="22"/>
          <w:szCs w:val="22"/>
        </w:rPr>
        <w:tab/>
      </w:r>
      <w:r w:rsidRPr="00C45A4B">
        <w:rPr>
          <w:rFonts w:ascii="Arial" w:hAnsi="Arial" w:cs="Arial"/>
          <w:b/>
          <w:bCs/>
          <w:color w:val="000000"/>
          <w:w w:val="0"/>
          <w:sz w:val="22"/>
          <w:szCs w:val="22"/>
        </w:rPr>
        <w:t xml:space="preserve">Disaster Recovery </w:t>
      </w:r>
      <w:r w:rsidR="009651C1" w:rsidRPr="00C45A4B">
        <w:rPr>
          <w:rFonts w:ascii="Arial" w:hAnsi="Arial" w:cs="Arial"/>
          <w:b/>
          <w:bCs/>
          <w:color w:val="000000"/>
          <w:w w:val="0"/>
          <w:sz w:val="22"/>
          <w:szCs w:val="22"/>
        </w:rPr>
        <w:t xml:space="preserve">and Business Continuity </w:t>
      </w:r>
      <w:r w:rsidRPr="00C45A4B">
        <w:rPr>
          <w:rFonts w:ascii="Arial" w:hAnsi="Arial" w:cs="Arial"/>
          <w:b/>
          <w:bCs/>
          <w:color w:val="000000"/>
          <w:w w:val="0"/>
          <w:sz w:val="22"/>
          <w:szCs w:val="22"/>
        </w:rPr>
        <w:t xml:space="preserve">Planning. </w:t>
      </w:r>
      <w:r w:rsidR="008034B6" w:rsidRPr="008034B6">
        <w:rPr>
          <w:rFonts w:ascii="Arial" w:hAnsi="Arial" w:cs="Arial"/>
          <w:bCs/>
          <w:color w:val="000000"/>
          <w:w w:val="0"/>
          <w:sz w:val="22"/>
          <w:szCs w:val="22"/>
        </w:rPr>
        <w:t>Upon i</w:t>
      </w:r>
      <w:r w:rsidR="008034B6">
        <w:rPr>
          <w:rFonts w:ascii="Arial" w:hAnsi="Arial" w:cs="Arial"/>
          <w:bCs/>
          <w:color w:val="000000"/>
          <w:w w:val="0"/>
          <w:sz w:val="22"/>
          <w:szCs w:val="22"/>
        </w:rPr>
        <w:t>nitial execution of Security Addendum</w:t>
      </w:r>
      <w:r w:rsidR="008034B6" w:rsidRPr="008034B6">
        <w:rPr>
          <w:rFonts w:ascii="Arial" w:hAnsi="Arial" w:cs="Arial"/>
          <w:bCs/>
          <w:color w:val="000000"/>
          <w:w w:val="0"/>
          <w:sz w:val="22"/>
          <w:szCs w:val="22"/>
        </w:rPr>
        <w:t>, and</w:t>
      </w:r>
      <w:r w:rsidR="008034B6">
        <w:rPr>
          <w:rFonts w:ascii="Arial" w:hAnsi="Arial" w:cs="Arial"/>
          <w:b/>
          <w:bCs/>
          <w:color w:val="000000"/>
          <w:w w:val="0"/>
          <w:sz w:val="22"/>
          <w:szCs w:val="22"/>
        </w:rPr>
        <w:t xml:space="preserve"> </w:t>
      </w:r>
      <w:r w:rsidR="008034B6">
        <w:rPr>
          <w:rFonts w:ascii="Arial" w:hAnsi="Arial" w:cs="Arial"/>
          <w:color w:val="000000"/>
          <w:w w:val="0"/>
          <w:sz w:val="22"/>
          <w:szCs w:val="22"/>
        </w:rPr>
        <w:t>t</w:t>
      </w:r>
      <w:r w:rsidRPr="00C45A4B">
        <w:rPr>
          <w:rFonts w:ascii="Arial" w:hAnsi="Arial" w:cs="Arial"/>
          <w:color w:val="000000"/>
          <w:w w:val="0"/>
          <w:sz w:val="22"/>
          <w:szCs w:val="22"/>
        </w:rPr>
        <w:t>hroughout the term of the Agreement</w:t>
      </w:r>
      <w:r w:rsidR="0078489D">
        <w:rPr>
          <w:rFonts w:ascii="Arial" w:hAnsi="Arial" w:cs="Arial"/>
          <w:color w:val="000000"/>
          <w:w w:val="0"/>
          <w:sz w:val="22"/>
          <w:szCs w:val="22"/>
        </w:rPr>
        <w:t>,</w:t>
      </w:r>
      <w:r w:rsidRPr="00C45A4B">
        <w:rPr>
          <w:rFonts w:ascii="Arial" w:hAnsi="Arial" w:cs="Arial"/>
          <w:color w:val="000000"/>
          <w:w w:val="0"/>
          <w:sz w:val="22"/>
          <w:szCs w:val="22"/>
        </w:rPr>
        <w:t xml:space="preserve">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shall perform, at a minimum, the following activities to ensure </w:t>
      </w:r>
      <w:r w:rsidR="009F720A">
        <w:rPr>
          <w:rFonts w:ascii="Arial" w:hAnsi="Arial" w:cs="Arial"/>
          <w:color w:val="000000"/>
          <w:w w:val="0"/>
          <w:sz w:val="22"/>
          <w:szCs w:val="22"/>
        </w:rPr>
        <w:t>Supplier</w:t>
      </w:r>
      <w:r w:rsidRPr="00C45A4B">
        <w:rPr>
          <w:rFonts w:ascii="Arial" w:hAnsi="Arial" w:cs="Arial"/>
          <w:color w:val="000000"/>
          <w:w w:val="0"/>
          <w:sz w:val="22"/>
          <w:szCs w:val="22"/>
        </w:rPr>
        <w:t>’s ability to provide uninterrupted Services after an Unplanned Event, or to recover within agreed-upon times:</w:t>
      </w:r>
    </w:p>
    <w:p w14:paraId="325A64CA" w14:textId="77777777" w:rsidR="000F0EF4" w:rsidRPr="00C45A4B" w:rsidRDefault="000F0EF4" w:rsidP="00466A39">
      <w:pPr>
        <w:widowControl/>
        <w:numPr>
          <w:ilvl w:val="0"/>
          <w:numId w:val="3"/>
        </w:numPr>
        <w:tabs>
          <w:tab w:val="clear" w:pos="720"/>
        </w:tabs>
        <w:autoSpaceDE w:val="0"/>
        <w:autoSpaceDN w:val="0"/>
        <w:adjustRightInd w:val="0"/>
        <w:spacing w:after="120"/>
        <w:ind w:left="1260" w:hanging="540"/>
        <w:jc w:val="both"/>
        <w:rPr>
          <w:rFonts w:ascii="Arial" w:hAnsi="Arial" w:cs="Arial"/>
          <w:color w:val="000000"/>
          <w:w w:val="0"/>
          <w:sz w:val="22"/>
          <w:szCs w:val="22"/>
        </w:rPr>
      </w:pPr>
      <w:bookmarkStart w:id="33" w:name="_DV_M367"/>
      <w:bookmarkEnd w:id="33"/>
      <w:r w:rsidRPr="00C45A4B">
        <w:rPr>
          <w:rFonts w:ascii="Arial" w:hAnsi="Arial" w:cs="Arial"/>
          <w:color w:val="000000"/>
          <w:w w:val="0"/>
          <w:sz w:val="22"/>
          <w:szCs w:val="22"/>
        </w:rPr>
        <w:t>Build and maintain a Disaster Recovery</w:t>
      </w:r>
      <w:r w:rsidR="009651C1" w:rsidRPr="00C45A4B">
        <w:rPr>
          <w:rFonts w:ascii="Arial" w:hAnsi="Arial" w:cs="Arial"/>
          <w:color w:val="000000"/>
          <w:w w:val="0"/>
          <w:sz w:val="22"/>
          <w:szCs w:val="22"/>
        </w:rPr>
        <w:t xml:space="preserve"> and Business Continuity</w:t>
      </w:r>
      <w:r w:rsidRPr="00C45A4B">
        <w:rPr>
          <w:rFonts w:ascii="Arial" w:hAnsi="Arial" w:cs="Arial"/>
          <w:color w:val="000000"/>
          <w:w w:val="0"/>
          <w:sz w:val="22"/>
          <w:szCs w:val="22"/>
        </w:rPr>
        <w:t xml:space="preserve"> Plan which shall be updated:</w:t>
      </w:r>
    </w:p>
    <w:p w14:paraId="50D96E20" w14:textId="77777777" w:rsidR="00C61057" w:rsidRPr="00C45A4B" w:rsidRDefault="000F676D" w:rsidP="00466A39">
      <w:pPr>
        <w:pStyle w:val="ListParagraph"/>
        <w:widowControl/>
        <w:numPr>
          <w:ilvl w:val="2"/>
          <w:numId w:val="3"/>
        </w:numPr>
        <w:autoSpaceDE w:val="0"/>
        <w:autoSpaceDN w:val="0"/>
        <w:adjustRightInd w:val="0"/>
        <w:spacing w:before="120" w:after="120"/>
        <w:ind w:left="1800" w:hanging="540"/>
        <w:contextualSpacing w:val="0"/>
        <w:jc w:val="both"/>
        <w:rPr>
          <w:rFonts w:ascii="Arial" w:hAnsi="Arial" w:cs="Arial"/>
          <w:color w:val="000000"/>
          <w:w w:val="0"/>
          <w:sz w:val="22"/>
          <w:szCs w:val="22"/>
        </w:rPr>
      </w:pPr>
      <w:bookmarkStart w:id="34" w:name="_DV_M368"/>
      <w:bookmarkEnd w:id="34"/>
      <w:r w:rsidRPr="00C45A4B">
        <w:rPr>
          <w:rFonts w:ascii="Arial" w:hAnsi="Arial" w:cs="Arial"/>
          <w:color w:val="000000"/>
          <w:w w:val="0"/>
          <w:sz w:val="22"/>
          <w:szCs w:val="22"/>
        </w:rPr>
        <w:t>A</w:t>
      </w:r>
      <w:r w:rsidR="000F0EF4" w:rsidRPr="00C45A4B">
        <w:rPr>
          <w:rFonts w:ascii="Arial" w:hAnsi="Arial" w:cs="Arial"/>
          <w:color w:val="000000"/>
          <w:w w:val="0"/>
          <w:sz w:val="22"/>
          <w:szCs w:val="22"/>
        </w:rPr>
        <w:t>t least once a year;</w:t>
      </w:r>
    </w:p>
    <w:p w14:paraId="4062AC2C" w14:textId="77777777" w:rsidR="00C61057" w:rsidRPr="00C45A4B" w:rsidRDefault="00C61057" w:rsidP="00466A39">
      <w:pPr>
        <w:pStyle w:val="ListParagraph"/>
        <w:widowControl/>
        <w:numPr>
          <w:ilvl w:val="2"/>
          <w:numId w:val="3"/>
        </w:numPr>
        <w:autoSpaceDE w:val="0"/>
        <w:autoSpaceDN w:val="0"/>
        <w:adjustRightInd w:val="0"/>
        <w:spacing w:before="120" w:after="120"/>
        <w:ind w:left="1800" w:hanging="540"/>
        <w:contextualSpacing w:val="0"/>
        <w:jc w:val="both"/>
        <w:rPr>
          <w:rFonts w:ascii="Arial" w:hAnsi="Arial" w:cs="Arial"/>
          <w:color w:val="000000"/>
          <w:w w:val="0"/>
          <w:sz w:val="22"/>
          <w:szCs w:val="22"/>
        </w:rPr>
      </w:pPr>
      <w:bookmarkStart w:id="35" w:name="_DV_M369"/>
      <w:bookmarkEnd w:id="35"/>
      <w:r w:rsidRPr="00C45A4B">
        <w:rPr>
          <w:rFonts w:ascii="Arial" w:hAnsi="Arial" w:cs="Arial"/>
          <w:color w:val="000000"/>
          <w:w w:val="0"/>
          <w:sz w:val="22"/>
          <w:szCs w:val="22"/>
        </w:rPr>
        <w:t>I</w:t>
      </w:r>
      <w:r w:rsidR="000F0EF4" w:rsidRPr="00C45A4B">
        <w:rPr>
          <w:rFonts w:ascii="Arial" w:hAnsi="Arial" w:cs="Arial"/>
          <w:color w:val="000000"/>
          <w:w w:val="0"/>
          <w:sz w:val="22"/>
          <w:szCs w:val="22"/>
        </w:rPr>
        <w:t xml:space="preserve">n the event of major </w:t>
      </w:r>
      <w:r w:rsidR="009F720A">
        <w:rPr>
          <w:rFonts w:ascii="Arial" w:hAnsi="Arial" w:cs="Arial"/>
          <w:color w:val="000000"/>
          <w:w w:val="0"/>
          <w:sz w:val="22"/>
          <w:szCs w:val="22"/>
        </w:rPr>
        <w:t>Supplier</w:t>
      </w:r>
      <w:r w:rsidR="00466A39">
        <w:rPr>
          <w:rFonts w:ascii="Arial" w:hAnsi="Arial" w:cs="Arial"/>
          <w:color w:val="000000"/>
          <w:w w:val="0"/>
          <w:sz w:val="22"/>
          <w:szCs w:val="22"/>
        </w:rPr>
        <w:t xml:space="preserve"> </w:t>
      </w:r>
      <w:r w:rsidR="000F0EF4" w:rsidRPr="00C45A4B">
        <w:rPr>
          <w:rFonts w:ascii="Arial" w:hAnsi="Arial" w:cs="Arial"/>
          <w:color w:val="000000"/>
          <w:w w:val="0"/>
          <w:sz w:val="22"/>
          <w:szCs w:val="22"/>
        </w:rPr>
        <w:t>organizational changes;</w:t>
      </w:r>
    </w:p>
    <w:p w14:paraId="2473F911" w14:textId="269697B9" w:rsidR="00C61057" w:rsidRPr="00C45A4B" w:rsidRDefault="000F676D" w:rsidP="00466A39">
      <w:pPr>
        <w:pStyle w:val="ListParagraph"/>
        <w:widowControl/>
        <w:numPr>
          <w:ilvl w:val="2"/>
          <w:numId w:val="3"/>
        </w:numPr>
        <w:autoSpaceDE w:val="0"/>
        <w:autoSpaceDN w:val="0"/>
        <w:adjustRightInd w:val="0"/>
        <w:spacing w:before="120" w:after="120"/>
        <w:ind w:left="1800" w:hanging="540"/>
        <w:contextualSpacing w:val="0"/>
        <w:jc w:val="both"/>
        <w:rPr>
          <w:rFonts w:ascii="Arial" w:hAnsi="Arial" w:cs="Arial"/>
          <w:color w:val="000000"/>
          <w:w w:val="0"/>
          <w:sz w:val="22"/>
          <w:szCs w:val="22"/>
        </w:rPr>
      </w:pPr>
      <w:bookmarkStart w:id="36" w:name="_DV_M370"/>
      <w:bookmarkEnd w:id="36"/>
      <w:r w:rsidRPr="00C45A4B">
        <w:rPr>
          <w:rFonts w:ascii="Arial" w:hAnsi="Arial" w:cs="Arial"/>
          <w:color w:val="000000"/>
          <w:w w:val="0"/>
          <w:sz w:val="22"/>
          <w:szCs w:val="22"/>
        </w:rPr>
        <w:t>If</w:t>
      </w:r>
      <w:r w:rsidR="000F0EF4" w:rsidRPr="00C45A4B">
        <w:rPr>
          <w:rFonts w:ascii="Arial" w:hAnsi="Arial" w:cs="Arial"/>
          <w:color w:val="000000"/>
          <w:w w:val="0"/>
          <w:sz w:val="22"/>
          <w:szCs w:val="22"/>
        </w:rPr>
        <w:t xml:space="preserve"> professional or other services that support </w:t>
      </w:r>
      <w:r w:rsidR="009F720A">
        <w:rPr>
          <w:rFonts w:ascii="Arial" w:hAnsi="Arial" w:cs="Arial"/>
          <w:color w:val="000000"/>
          <w:w w:val="0"/>
          <w:sz w:val="22"/>
          <w:szCs w:val="22"/>
        </w:rPr>
        <w:t>Supplier</w:t>
      </w:r>
      <w:r w:rsidR="000F0EF4" w:rsidRPr="00C45A4B">
        <w:rPr>
          <w:rFonts w:ascii="Arial" w:hAnsi="Arial" w:cs="Arial"/>
          <w:color w:val="000000"/>
          <w:w w:val="0"/>
          <w:sz w:val="22"/>
          <w:szCs w:val="22"/>
        </w:rPr>
        <w:t>’s ability to provide the Services are outsourced to a Service Provider;</w:t>
      </w:r>
    </w:p>
    <w:p w14:paraId="1026B5EE" w14:textId="191C9D9E" w:rsidR="00C61057" w:rsidRPr="00C45A4B" w:rsidRDefault="00C61057" w:rsidP="00466A39">
      <w:pPr>
        <w:pStyle w:val="ListParagraph"/>
        <w:widowControl/>
        <w:numPr>
          <w:ilvl w:val="2"/>
          <w:numId w:val="3"/>
        </w:numPr>
        <w:autoSpaceDE w:val="0"/>
        <w:autoSpaceDN w:val="0"/>
        <w:adjustRightInd w:val="0"/>
        <w:spacing w:before="120" w:after="120"/>
        <w:ind w:left="1800" w:hanging="540"/>
        <w:contextualSpacing w:val="0"/>
        <w:jc w:val="both"/>
        <w:rPr>
          <w:rFonts w:ascii="Arial" w:hAnsi="Arial" w:cs="Arial"/>
          <w:color w:val="000000"/>
          <w:w w:val="0"/>
          <w:sz w:val="22"/>
          <w:szCs w:val="22"/>
        </w:rPr>
      </w:pPr>
      <w:bookmarkStart w:id="37" w:name="_DV_M371"/>
      <w:bookmarkEnd w:id="37"/>
      <w:r w:rsidRPr="00C45A4B">
        <w:rPr>
          <w:rFonts w:ascii="Arial" w:hAnsi="Arial" w:cs="Arial"/>
          <w:color w:val="000000"/>
          <w:w w:val="0"/>
          <w:sz w:val="22"/>
          <w:szCs w:val="22"/>
        </w:rPr>
        <w:t>I</w:t>
      </w:r>
      <w:r w:rsidR="000F0EF4" w:rsidRPr="00C45A4B">
        <w:rPr>
          <w:rFonts w:ascii="Arial" w:hAnsi="Arial" w:cs="Arial"/>
          <w:color w:val="000000"/>
          <w:w w:val="0"/>
          <w:sz w:val="22"/>
          <w:szCs w:val="22"/>
        </w:rPr>
        <w:t xml:space="preserve">f any outsourced </w:t>
      </w:r>
      <w:r w:rsidR="007D0A9F">
        <w:rPr>
          <w:rFonts w:ascii="Arial" w:hAnsi="Arial" w:cs="Arial"/>
          <w:color w:val="000000"/>
          <w:w w:val="0"/>
          <w:sz w:val="22"/>
          <w:szCs w:val="22"/>
        </w:rPr>
        <w:t>S</w:t>
      </w:r>
      <w:r w:rsidR="000F0EF4" w:rsidRPr="00C45A4B">
        <w:rPr>
          <w:rFonts w:ascii="Arial" w:hAnsi="Arial" w:cs="Arial"/>
          <w:color w:val="000000"/>
          <w:w w:val="0"/>
          <w:sz w:val="22"/>
          <w:szCs w:val="22"/>
        </w:rPr>
        <w:t>ervices are outsourced to an alternate Service Provider; and</w:t>
      </w:r>
    </w:p>
    <w:p w14:paraId="381E1A24" w14:textId="77777777" w:rsidR="000F0EF4" w:rsidRPr="00C45A4B" w:rsidRDefault="000F676D" w:rsidP="00466A39">
      <w:pPr>
        <w:pStyle w:val="ListParagraph"/>
        <w:widowControl/>
        <w:numPr>
          <w:ilvl w:val="2"/>
          <w:numId w:val="3"/>
        </w:numPr>
        <w:autoSpaceDE w:val="0"/>
        <w:autoSpaceDN w:val="0"/>
        <w:adjustRightInd w:val="0"/>
        <w:spacing w:before="120"/>
        <w:ind w:left="1814" w:hanging="547"/>
        <w:contextualSpacing w:val="0"/>
        <w:jc w:val="both"/>
        <w:rPr>
          <w:rFonts w:ascii="Arial" w:hAnsi="Arial" w:cs="Arial"/>
          <w:sz w:val="22"/>
          <w:szCs w:val="22"/>
        </w:rPr>
      </w:pPr>
      <w:r w:rsidRPr="00C45A4B">
        <w:rPr>
          <w:rFonts w:ascii="Arial" w:hAnsi="Arial" w:cs="Arial"/>
          <w:sz w:val="22"/>
          <w:szCs w:val="22"/>
        </w:rPr>
        <w:t>If</w:t>
      </w:r>
      <w:r w:rsidR="000F0EF4" w:rsidRPr="00C45A4B">
        <w:rPr>
          <w:rFonts w:ascii="Arial" w:hAnsi="Arial" w:cs="Arial"/>
          <w:sz w:val="22"/>
          <w:szCs w:val="22"/>
        </w:rPr>
        <w:t xml:space="preserve"> any outsourced </w:t>
      </w:r>
      <w:r w:rsidR="007D0A9F">
        <w:rPr>
          <w:rFonts w:ascii="Arial" w:hAnsi="Arial" w:cs="Arial"/>
          <w:sz w:val="22"/>
          <w:szCs w:val="22"/>
        </w:rPr>
        <w:t>S</w:t>
      </w:r>
      <w:r w:rsidR="000F0EF4" w:rsidRPr="00C45A4B">
        <w:rPr>
          <w:rFonts w:ascii="Arial" w:hAnsi="Arial" w:cs="Arial"/>
          <w:sz w:val="22"/>
          <w:szCs w:val="22"/>
        </w:rPr>
        <w:t>ervices are insourced to be</w:t>
      </w:r>
      <w:r w:rsidR="00611830">
        <w:rPr>
          <w:rFonts w:ascii="Arial" w:hAnsi="Arial" w:cs="Arial"/>
          <w:sz w:val="22"/>
          <w:szCs w:val="22"/>
        </w:rPr>
        <w:t xml:space="preserve"> </w:t>
      </w:r>
      <w:r w:rsidR="000F0EF4" w:rsidRPr="00C45A4B">
        <w:rPr>
          <w:rFonts w:ascii="Arial" w:hAnsi="Arial" w:cs="Arial"/>
          <w:sz w:val="22"/>
          <w:szCs w:val="22"/>
        </w:rPr>
        <w:t xml:space="preserve">within </w:t>
      </w:r>
      <w:r w:rsidR="009F720A">
        <w:rPr>
          <w:rFonts w:ascii="Arial" w:hAnsi="Arial" w:cs="Arial"/>
          <w:sz w:val="22"/>
          <w:szCs w:val="22"/>
        </w:rPr>
        <w:t>Supplier</w:t>
      </w:r>
      <w:r w:rsidR="000F0EF4" w:rsidRPr="00C45A4B">
        <w:rPr>
          <w:rFonts w:ascii="Arial" w:hAnsi="Arial" w:cs="Arial"/>
          <w:sz w:val="22"/>
          <w:szCs w:val="22"/>
        </w:rPr>
        <w:t>’s purview.</w:t>
      </w:r>
    </w:p>
    <w:p w14:paraId="55C78E4F" w14:textId="77777777" w:rsidR="000F0EF4" w:rsidRPr="00C45A4B" w:rsidRDefault="000F0EF4" w:rsidP="00C45A30">
      <w:pPr>
        <w:pStyle w:val="ListParagraph"/>
        <w:widowControl/>
        <w:numPr>
          <w:ilvl w:val="0"/>
          <w:numId w:val="3"/>
        </w:numPr>
        <w:tabs>
          <w:tab w:val="clear" w:pos="720"/>
        </w:tabs>
        <w:autoSpaceDE w:val="0"/>
        <w:autoSpaceDN w:val="0"/>
        <w:adjustRightInd w:val="0"/>
        <w:spacing w:before="120"/>
        <w:ind w:left="1267" w:hanging="547"/>
        <w:contextualSpacing w:val="0"/>
        <w:jc w:val="both"/>
        <w:rPr>
          <w:rFonts w:ascii="Arial" w:hAnsi="Arial" w:cs="Arial"/>
          <w:color w:val="000000"/>
          <w:w w:val="0"/>
          <w:sz w:val="22"/>
          <w:szCs w:val="22"/>
        </w:rPr>
      </w:pPr>
      <w:bookmarkStart w:id="38" w:name="_DV_M372"/>
      <w:bookmarkEnd w:id="38"/>
      <w:r w:rsidRPr="00C45A4B">
        <w:rPr>
          <w:rFonts w:ascii="Arial" w:hAnsi="Arial" w:cs="Arial"/>
          <w:color w:val="000000"/>
          <w:w w:val="0"/>
          <w:sz w:val="22"/>
          <w:szCs w:val="22"/>
        </w:rPr>
        <w:t xml:space="preserve">Maintain a recovery facility or subscribe to recovery facility services that allow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to restore Services per the requirements set forth herein; </w:t>
      </w:r>
    </w:p>
    <w:p w14:paraId="3D2B28E4" w14:textId="77777777" w:rsidR="000F0EF4" w:rsidRPr="00C45A4B" w:rsidRDefault="000F0EF4" w:rsidP="00C45A30">
      <w:pPr>
        <w:pStyle w:val="ListParagraph"/>
        <w:widowControl/>
        <w:numPr>
          <w:ilvl w:val="0"/>
          <w:numId w:val="3"/>
        </w:numPr>
        <w:tabs>
          <w:tab w:val="clear" w:pos="720"/>
        </w:tabs>
        <w:autoSpaceDE w:val="0"/>
        <w:autoSpaceDN w:val="0"/>
        <w:adjustRightInd w:val="0"/>
        <w:spacing w:before="120"/>
        <w:ind w:left="1267" w:hanging="547"/>
        <w:contextualSpacing w:val="0"/>
        <w:jc w:val="both"/>
        <w:rPr>
          <w:rFonts w:ascii="Arial" w:hAnsi="Arial" w:cs="Arial"/>
          <w:color w:val="000000"/>
          <w:w w:val="0"/>
          <w:sz w:val="22"/>
          <w:szCs w:val="22"/>
        </w:rPr>
      </w:pPr>
      <w:bookmarkStart w:id="39" w:name="_DV_M373"/>
      <w:bookmarkEnd w:id="39"/>
      <w:r w:rsidRPr="00C45A4B">
        <w:rPr>
          <w:rFonts w:ascii="Arial" w:hAnsi="Arial" w:cs="Arial"/>
          <w:color w:val="000000"/>
          <w:w w:val="0"/>
          <w:sz w:val="22"/>
          <w:szCs w:val="22"/>
        </w:rPr>
        <w:t xml:space="preserve">Perform comprehensive exercises of its Disaster Recovery </w:t>
      </w:r>
      <w:r w:rsidR="00B74227" w:rsidRPr="00C45A4B">
        <w:rPr>
          <w:rFonts w:ascii="Arial" w:hAnsi="Arial" w:cs="Arial"/>
          <w:color w:val="000000"/>
          <w:w w:val="0"/>
          <w:sz w:val="22"/>
          <w:szCs w:val="22"/>
        </w:rPr>
        <w:t xml:space="preserve">and Business Continuity </w:t>
      </w:r>
      <w:r w:rsidRPr="00C45A4B">
        <w:rPr>
          <w:rFonts w:ascii="Arial" w:hAnsi="Arial" w:cs="Arial"/>
          <w:color w:val="000000"/>
          <w:w w:val="0"/>
          <w:sz w:val="22"/>
          <w:szCs w:val="22"/>
        </w:rPr>
        <w:t>capabilities at least once a year, and also when major changes are made to production systems that affect the Services;</w:t>
      </w:r>
    </w:p>
    <w:p w14:paraId="30B35400" w14:textId="77777777" w:rsidR="000F0EF4" w:rsidRPr="00C45A4B" w:rsidRDefault="000F0EF4" w:rsidP="00C45A30">
      <w:pPr>
        <w:pStyle w:val="ListParagraph"/>
        <w:widowControl/>
        <w:numPr>
          <w:ilvl w:val="0"/>
          <w:numId w:val="3"/>
        </w:numPr>
        <w:tabs>
          <w:tab w:val="clear" w:pos="720"/>
        </w:tabs>
        <w:autoSpaceDE w:val="0"/>
        <w:autoSpaceDN w:val="0"/>
        <w:adjustRightInd w:val="0"/>
        <w:spacing w:before="120"/>
        <w:ind w:left="1267" w:hanging="547"/>
        <w:contextualSpacing w:val="0"/>
        <w:jc w:val="both"/>
        <w:rPr>
          <w:rFonts w:ascii="Arial" w:hAnsi="Arial" w:cs="Arial"/>
          <w:color w:val="000000"/>
          <w:w w:val="0"/>
          <w:sz w:val="22"/>
          <w:szCs w:val="22"/>
        </w:rPr>
      </w:pPr>
      <w:bookmarkStart w:id="40" w:name="_DV_M374"/>
      <w:bookmarkEnd w:id="40"/>
      <w:r w:rsidRPr="00C45A4B">
        <w:rPr>
          <w:rFonts w:ascii="Arial" w:hAnsi="Arial" w:cs="Arial"/>
          <w:color w:val="000000"/>
          <w:w w:val="0"/>
          <w:sz w:val="22"/>
          <w:szCs w:val="22"/>
        </w:rPr>
        <w:t xml:space="preserve">Allow PSE to </w:t>
      </w:r>
      <w:r w:rsidR="00CD3590" w:rsidRPr="00C45A4B">
        <w:rPr>
          <w:rFonts w:ascii="Arial" w:hAnsi="Arial" w:cs="Arial"/>
          <w:color w:val="000000"/>
          <w:w w:val="0"/>
          <w:sz w:val="22"/>
          <w:szCs w:val="22"/>
        </w:rPr>
        <w:t xml:space="preserve">observe </w:t>
      </w:r>
      <w:r w:rsidRPr="00C45A4B">
        <w:rPr>
          <w:rFonts w:ascii="Arial" w:hAnsi="Arial" w:cs="Arial"/>
          <w:color w:val="000000"/>
          <w:w w:val="0"/>
          <w:sz w:val="22"/>
          <w:szCs w:val="22"/>
        </w:rPr>
        <w:t>during scheduled recovery exercises, and allow PSE access to all</w:t>
      </w:r>
      <w:r w:rsidR="009651C1" w:rsidRPr="00C45A4B">
        <w:rPr>
          <w:rFonts w:ascii="Arial" w:hAnsi="Arial" w:cs="Arial"/>
          <w:color w:val="000000"/>
          <w:w w:val="0"/>
          <w:sz w:val="22"/>
          <w:szCs w:val="22"/>
        </w:rPr>
        <w:t xml:space="preserve"> </w:t>
      </w:r>
      <w:r w:rsidR="009F720A">
        <w:rPr>
          <w:rFonts w:ascii="Arial" w:hAnsi="Arial" w:cs="Arial"/>
          <w:color w:val="000000"/>
          <w:w w:val="0"/>
          <w:sz w:val="22"/>
          <w:szCs w:val="22"/>
        </w:rPr>
        <w:t>Supplier</w:t>
      </w:r>
      <w:r w:rsidR="00AF0CC6">
        <w:rPr>
          <w:rFonts w:ascii="Arial" w:hAnsi="Arial" w:cs="Arial"/>
          <w:color w:val="000000"/>
          <w:w w:val="0"/>
          <w:sz w:val="22"/>
          <w:szCs w:val="22"/>
        </w:rPr>
        <w:t xml:space="preserve"> S</w:t>
      </w:r>
      <w:r w:rsidRPr="00C45A4B">
        <w:rPr>
          <w:rFonts w:ascii="Arial" w:hAnsi="Arial" w:cs="Arial"/>
          <w:color w:val="000000"/>
          <w:w w:val="0"/>
          <w:sz w:val="22"/>
          <w:szCs w:val="22"/>
        </w:rPr>
        <w:t xml:space="preserve">ystems to ensure all functionality and data have been restored; </w:t>
      </w:r>
    </w:p>
    <w:p w14:paraId="25B38936" w14:textId="77777777" w:rsidR="000F0EF4" w:rsidRPr="00C45A4B" w:rsidRDefault="000F0EF4" w:rsidP="00C45A30">
      <w:pPr>
        <w:pStyle w:val="ListParagraph"/>
        <w:widowControl/>
        <w:numPr>
          <w:ilvl w:val="0"/>
          <w:numId w:val="3"/>
        </w:numPr>
        <w:tabs>
          <w:tab w:val="clear" w:pos="720"/>
        </w:tabs>
        <w:autoSpaceDE w:val="0"/>
        <w:autoSpaceDN w:val="0"/>
        <w:adjustRightInd w:val="0"/>
        <w:spacing w:before="120"/>
        <w:ind w:left="1267" w:hanging="547"/>
        <w:contextualSpacing w:val="0"/>
        <w:jc w:val="both"/>
        <w:rPr>
          <w:rFonts w:ascii="Arial" w:hAnsi="Arial" w:cs="Arial"/>
          <w:color w:val="000000"/>
          <w:w w:val="0"/>
          <w:sz w:val="22"/>
          <w:szCs w:val="22"/>
        </w:rPr>
      </w:pPr>
      <w:bookmarkStart w:id="41" w:name="_DV_M375"/>
      <w:bookmarkEnd w:id="41"/>
      <w:r w:rsidRPr="00C45A4B">
        <w:rPr>
          <w:rFonts w:ascii="Arial" w:hAnsi="Arial" w:cs="Arial"/>
          <w:color w:val="000000"/>
          <w:w w:val="0"/>
          <w:sz w:val="22"/>
          <w:szCs w:val="22"/>
        </w:rPr>
        <w:t>Allow PSE site visits unrelated to scheduled exercises; and</w:t>
      </w:r>
    </w:p>
    <w:p w14:paraId="651537CD" w14:textId="77777777" w:rsidR="000F0EF4" w:rsidRPr="00C45A4B" w:rsidRDefault="000F0EF4" w:rsidP="00C45A30">
      <w:pPr>
        <w:pStyle w:val="ListParagraph"/>
        <w:widowControl/>
        <w:numPr>
          <w:ilvl w:val="0"/>
          <w:numId w:val="3"/>
        </w:numPr>
        <w:tabs>
          <w:tab w:val="clear" w:pos="720"/>
        </w:tabs>
        <w:autoSpaceDE w:val="0"/>
        <w:autoSpaceDN w:val="0"/>
        <w:adjustRightInd w:val="0"/>
        <w:spacing w:before="120"/>
        <w:ind w:left="1267" w:hanging="547"/>
        <w:contextualSpacing w:val="0"/>
        <w:jc w:val="both"/>
        <w:rPr>
          <w:rFonts w:ascii="Arial" w:hAnsi="Arial" w:cs="Arial"/>
          <w:color w:val="000000"/>
          <w:w w:val="0"/>
          <w:sz w:val="22"/>
          <w:szCs w:val="22"/>
        </w:rPr>
      </w:pPr>
      <w:bookmarkStart w:id="42" w:name="_DV_M376"/>
      <w:bookmarkEnd w:id="42"/>
      <w:r w:rsidRPr="00C45A4B">
        <w:rPr>
          <w:rFonts w:ascii="Arial" w:hAnsi="Arial" w:cs="Arial"/>
          <w:color w:val="000000"/>
          <w:w w:val="0"/>
          <w:sz w:val="22"/>
          <w:szCs w:val="22"/>
        </w:rPr>
        <w:t>Comply with PSE’s requests for documentation to satisfy recovery questions.</w:t>
      </w:r>
    </w:p>
    <w:p w14:paraId="7A0AADAD" w14:textId="57C86C45" w:rsidR="000F0EF4" w:rsidRPr="00C45A4B" w:rsidRDefault="000F0EF4" w:rsidP="00723FA6">
      <w:pPr>
        <w:widowControl/>
        <w:spacing w:before="120" w:after="120"/>
        <w:ind w:left="720" w:hanging="720"/>
        <w:jc w:val="both"/>
        <w:rPr>
          <w:rFonts w:ascii="Arial" w:hAnsi="Arial" w:cs="Arial"/>
          <w:color w:val="000000"/>
          <w:w w:val="0"/>
          <w:sz w:val="22"/>
          <w:szCs w:val="22"/>
        </w:rPr>
      </w:pPr>
      <w:bookmarkStart w:id="43" w:name="_DV_M377"/>
      <w:bookmarkStart w:id="44" w:name="_DV_M378"/>
      <w:bookmarkStart w:id="45" w:name="_DV_M379"/>
      <w:bookmarkStart w:id="46" w:name="_DV_M380"/>
      <w:bookmarkStart w:id="47" w:name="_DV_M381"/>
      <w:bookmarkStart w:id="48" w:name="_DV_M382"/>
      <w:bookmarkStart w:id="49" w:name="_DV_M383"/>
      <w:bookmarkStart w:id="50" w:name="_DV_M384"/>
      <w:bookmarkEnd w:id="43"/>
      <w:bookmarkEnd w:id="44"/>
      <w:bookmarkEnd w:id="45"/>
      <w:bookmarkEnd w:id="46"/>
      <w:bookmarkEnd w:id="47"/>
      <w:bookmarkEnd w:id="48"/>
      <w:bookmarkEnd w:id="49"/>
      <w:bookmarkEnd w:id="50"/>
      <w:r w:rsidRPr="00C45A4B">
        <w:rPr>
          <w:rFonts w:ascii="Arial" w:hAnsi="Arial" w:cs="Arial"/>
          <w:b/>
          <w:bCs/>
          <w:color w:val="000000"/>
          <w:w w:val="0"/>
          <w:sz w:val="22"/>
          <w:szCs w:val="22"/>
        </w:rPr>
        <w:t>3.</w:t>
      </w:r>
      <w:r w:rsidR="000074DC" w:rsidRPr="00C45A4B">
        <w:rPr>
          <w:rFonts w:ascii="Arial" w:hAnsi="Arial" w:cs="Arial"/>
          <w:b/>
          <w:bCs/>
          <w:color w:val="000000"/>
          <w:w w:val="0"/>
          <w:sz w:val="22"/>
          <w:szCs w:val="22"/>
        </w:rPr>
        <w:t>4</w:t>
      </w:r>
      <w:r w:rsidRPr="00C45A4B">
        <w:rPr>
          <w:rFonts w:ascii="Arial" w:hAnsi="Arial" w:cs="Arial"/>
          <w:b/>
          <w:bCs/>
          <w:color w:val="000000"/>
          <w:w w:val="0"/>
          <w:sz w:val="22"/>
          <w:szCs w:val="22"/>
        </w:rPr>
        <w:t xml:space="preserve">. </w:t>
      </w:r>
      <w:r w:rsidR="00233EBA" w:rsidRPr="00C45A4B">
        <w:rPr>
          <w:rFonts w:ascii="Arial" w:hAnsi="Arial" w:cs="Arial"/>
          <w:b/>
          <w:bCs/>
          <w:color w:val="000000"/>
          <w:w w:val="0"/>
          <w:sz w:val="22"/>
          <w:szCs w:val="22"/>
        </w:rPr>
        <w:tab/>
      </w:r>
      <w:r w:rsidRPr="00C45A4B">
        <w:rPr>
          <w:rFonts w:ascii="Arial" w:hAnsi="Arial" w:cs="Arial"/>
          <w:b/>
          <w:bCs/>
          <w:color w:val="000000"/>
          <w:w w:val="0"/>
          <w:sz w:val="22"/>
          <w:szCs w:val="22"/>
        </w:rPr>
        <w:t>Documentation</w:t>
      </w:r>
      <w:r w:rsidRPr="00C45A4B">
        <w:rPr>
          <w:rFonts w:ascii="Arial" w:hAnsi="Arial" w:cs="Arial"/>
          <w:color w:val="000000"/>
          <w:w w:val="0"/>
          <w:sz w:val="22"/>
          <w:szCs w:val="22"/>
        </w:rPr>
        <w:t xml:space="preserve">. </w:t>
      </w:r>
      <w:r w:rsidR="009F720A">
        <w:rPr>
          <w:rFonts w:ascii="Arial" w:hAnsi="Arial" w:cs="Arial"/>
          <w:color w:val="000000"/>
          <w:w w:val="0"/>
          <w:sz w:val="22"/>
          <w:szCs w:val="22"/>
        </w:rPr>
        <w:t>Supplier</w:t>
      </w:r>
      <w:r w:rsidRPr="00C45A4B">
        <w:rPr>
          <w:rFonts w:ascii="Arial" w:hAnsi="Arial" w:cs="Arial"/>
          <w:color w:val="000000"/>
          <w:w w:val="0"/>
          <w:sz w:val="22"/>
          <w:szCs w:val="22"/>
        </w:rPr>
        <w:t xml:space="preserve"> will provide the following documentation to PSE </w:t>
      </w:r>
      <w:r w:rsidR="008034B6">
        <w:rPr>
          <w:rFonts w:ascii="Arial" w:hAnsi="Arial" w:cs="Arial"/>
          <w:bCs/>
          <w:color w:val="000000"/>
          <w:w w:val="0"/>
          <w:sz w:val="22"/>
          <w:szCs w:val="22"/>
        </w:rPr>
        <w:t>u</w:t>
      </w:r>
      <w:r w:rsidR="008034B6" w:rsidRPr="008034B6">
        <w:rPr>
          <w:rFonts w:ascii="Arial" w:hAnsi="Arial" w:cs="Arial"/>
          <w:bCs/>
          <w:color w:val="000000"/>
          <w:w w:val="0"/>
          <w:sz w:val="22"/>
          <w:szCs w:val="22"/>
        </w:rPr>
        <w:t>pon i</w:t>
      </w:r>
      <w:r w:rsidR="008034B6">
        <w:rPr>
          <w:rFonts w:ascii="Arial" w:hAnsi="Arial" w:cs="Arial"/>
          <w:bCs/>
          <w:color w:val="000000"/>
          <w:w w:val="0"/>
          <w:sz w:val="22"/>
          <w:szCs w:val="22"/>
        </w:rPr>
        <w:t>nitial execution of Security Addendum</w:t>
      </w:r>
      <w:r w:rsidR="008034B6" w:rsidRPr="008034B6">
        <w:rPr>
          <w:rFonts w:ascii="Arial" w:hAnsi="Arial" w:cs="Arial"/>
          <w:bCs/>
          <w:color w:val="000000"/>
          <w:w w:val="0"/>
          <w:sz w:val="22"/>
          <w:szCs w:val="22"/>
        </w:rPr>
        <w:t>, and</w:t>
      </w:r>
      <w:r w:rsidR="008034B6">
        <w:rPr>
          <w:rFonts w:ascii="Arial" w:hAnsi="Arial" w:cs="Arial"/>
          <w:b/>
          <w:bCs/>
          <w:color w:val="000000"/>
          <w:w w:val="0"/>
          <w:sz w:val="22"/>
          <w:szCs w:val="22"/>
        </w:rPr>
        <w:t xml:space="preserve"> </w:t>
      </w:r>
      <w:r w:rsidRPr="00C45A4B">
        <w:rPr>
          <w:rFonts w:ascii="Arial" w:hAnsi="Arial" w:cs="Arial"/>
          <w:color w:val="000000"/>
          <w:w w:val="0"/>
          <w:sz w:val="22"/>
          <w:szCs w:val="22"/>
        </w:rPr>
        <w:t>on an annual basis:</w:t>
      </w:r>
    </w:p>
    <w:p w14:paraId="06B5CFDF" w14:textId="77777777" w:rsidR="000F0EF4" w:rsidRPr="00C45A4B" w:rsidRDefault="000F0EF4" w:rsidP="00C45A30">
      <w:pPr>
        <w:pStyle w:val="ListParagraph"/>
        <w:widowControl/>
        <w:numPr>
          <w:ilvl w:val="0"/>
          <w:numId w:val="28"/>
        </w:numPr>
        <w:spacing w:after="120"/>
        <w:ind w:left="1267" w:hanging="547"/>
        <w:contextualSpacing w:val="0"/>
        <w:jc w:val="both"/>
        <w:rPr>
          <w:rFonts w:ascii="Arial" w:hAnsi="Arial" w:cs="Arial"/>
          <w:color w:val="000000"/>
          <w:w w:val="0"/>
          <w:sz w:val="22"/>
          <w:szCs w:val="22"/>
        </w:rPr>
      </w:pPr>
      <w:bookmarkStart w:id="51" w:name="_DV_M385"/>
      <w:bookmarkEnd w:id="51"/>
      <w:r w:rsidRPr="00C45A4B">
        <w:rPr>
          <w:rFonts w:ascii="Arial" w:hAnsi="Arial" w:cs="Arial"/>
          <w:color w:val="000000"/>
          <w:w w:val="0"/>
          <w:sz w:val="22"/>
          <w:szCs w:val="22"/>
        </w:rPr>
        <w:t>Evidence of an owned and operational recovery facility or current subscription to recovery facility services;</w:t>
      </w:r>
    </w:p>
    <w:p w14:paraId="40859580" w14:textId="77777777" w:rsidR="000F0EF4" w:rsidRPr="00C45A4B" w:rsidRDefault="000F0EF4" w:rsidP="00C45A30">
      <w:pPr>
        <w:pStyle w:val="ListParagraph"/>
        <w:widowControl/>
        <w:numPr>
          <w:ilvl w:val="0"/>
          <w:numId w:val="28"/>
        </w:numPr>
        <w:autoSpaceDE w:val="0"/>
        <w:autoSpaceDN w:val="0"/>
        <w:adjustRightInd w:val="0"/>
        <w:spacing w:after="120"/>
        <w:ind w:left="1267" w:hanging="547"/>
        <w:contextualSpacing w:val="0"/>
        <w:jc w:val="both"/>
        <w:rPr>
          <w:rFonts w:ascii="Arial" w:hAnsi="Arial" w:cs="Arial"/>
          <w:color w:val="000000"/>
          <w:w w:val="0"/>
          <w:sz w:val="22"/>
          <w:szCs w:val="22"/>
        </w:rPr>
      </w:pPr>
      <w:bookmarkStart w:id="52" w:name="_DV_M386"/>
      <w:bookmarkEnd w:id="52"/>
      <w:r w:rsidRPr="00C45A4B">
        <w:rPr>
          <w:rFonts w:ascii="Arial" w:hAnsi="Arial" w:cs="Arial"/>
          <w:color w:val="000000"/>
          <w:w w:val="0"/>
          <w:sz w:val="22"/>
          <w:szCs w:val="22"/>
        </w:rPr>
        <w:t>Evidence that the Disaster Recovery Plan and Business Continuity Plan are both updated as specified herein;</w:t>
      </w:r>
    </w:p>
    <w:p w14:paraId="2871100F" w14:textId="77777777" w:rsidR="000F0EF4" w:rsidRPr="00C45A4B" w:rsidRDefault="000F0EF4" w:rsidP="00C45A30">
      <w:pPr>
        <w:pStyle w:val="ListParagraph"/>
        <w:widowControl/>
        <w:numPr>
          <w:ilvl w:val="0"/>
          <w:numId w:val="28"/>
        </w:numPr>
        <w:autoSpaceDE w:val="0"/>
        <w:autoSpaceDN w:val="0"/>
        <w:adjustRightInd w:val="0"/>
        <w:spacing w:after="120"/>
        <w:ind w:left="1267" w:hanging="547"/>
        <w:contextualSpacing w:val="0"/>
        <w:jc w:val="both"/>
        <w:rPr>
          <w:rFonts w:ascii="Arial" w:hAnsi="Arial" w:cs="Arial"/>
          <w:color w:val="000000"/>
          <w:w w:val="0"/>
          <w:sz w:val="22"/>
          <w:szCs w:val="22"/>
        </w:rPr>
      </w:pPr>
      <w:bookmarkStart w:id="53" w:name="_DV_M387"/>
      <w:bookmarkEnd w:id="53"/>
      <w:r w:rsidRPr="00C45A4B">
        <w:rPr>
          <w:rFonts w:ascii="Arial" w:hAnsi="Arial" w:cs="Arial"/>
          <w:color w:val="000000"/>
          <w:w w:val="0"/>
          <w:sz w:val="22"/>
          <w:szCs w:val="22"/>
        </w:rPr>
        <w:t>Evidence that Disaster Recovery and Business Continuity exercises are both performed at least annually; and</w:t>
      </w:r>
    </w:p>
    <w:p w14:paraId="51A9C990" w14:textId="3EEE6F4E" w:rsidR="000F0EF4" w:rsidRPr="00C45A4B" w:rsidRDefault="00A614BB" w:rsidP="00466A39">
      <w:pPr>
        <w:pStyle w:val="ListParagraph"/>
        <w:widowControl/>
        <w:numPr>
          <w:ilvl w:val="0"/>
          <w:numId w:val="28"/>
        </w:numPr>
        <w:autoSpaceDE w:val="0"/>
        <w:autoSpaceDN w:val="0"/>
        <w:adjustRightInd w:val="0"/>
        <w:spacing w:after="120"/>
        <w:ind w:left="1260" w:hanging="540"/>
        <w:contextualSpacing w:val="0"/>
        <w:jc w:val="both"/>
        <w:rPr>
          <w:rFonts w:ascii="Arial" w:hAnsi="Arial" w:cs="Arial"/>
          <w:color w:val="000000"/>
          <w:w w:val="0"/>
          <w:sz w:val="22"/>
          <w:szCs w:val="22"/>
        </w:rPr>
      </w:pPr>
      <w:bookmarkStart w:id="54" w:name="_DV_M388"/>
      <w:bookmarkEnd w:id="54"/>
      <w:r>
        <w:rPr>
          <w:rFonts w:ascii="Arial" w:hAnsi="Arial" w:cs="Arial"/>
          <w:color w:val="000000"/>
          <w:w w:val="0"/>
          <w:sz w:val="22"/>
          <w:szCs w:val="22"/>
        </w:rPr>
        <w:t>Most recent r</w:t>
      </w:r>
      <w:r w:rsidR="000F0EF4" w:rsidRPr="00C45A4B">
        <w:rPr>
          <w:rFonts w:ascii="Arial" w:hAnsi="Arial" w:cs="Arial"/>
          <w:color w:val="000000"/>
          <w:w w:val="0"/>
          <w:sz w:val="22"/>
          <w:szCs w:val="22"/>
        </w:rPr>
        <w:t>esults from the Disaster Recovery and Business Continuity exercises demonstrating:</w:t>
      </w:r>
    </w:p>
    <w:p w14:paraId="79A66CB4" w14:textId="77777777" w:rsidR="000F0EF4" w:rsidRPr="00C45A4B" w:rsidRDefault="009F720A" w:rsidP="00466A39">
      <w:pPr>
        <w:widowControl/>
        <w:numPr>
          <w:ilvl w:val="1"/>
          <w:numId w:val="1"/>
        </w:numPr>
        <w:tabs>
          <w:tab w:val="clear" w:pos="1440"/>
        </w:tabs>
        <w:autoSpaceDE w:val="0"/>
        <w:autoSpaceDN w:val="0"/>
        <w:adjustRightInd w:val="0"/>
        <w:spacing w:before="120" w:after="120"/>
        <w:ind w:left="1800" w:hanging="540"/>
        <w:jc w:val="both"/>
        <w:rPr>
          <w:rFonts w:ascii="Arial" w:hAnsi="Arial" w:cs="Arial"/>
          <w:color w:val="000000"/>
          <w:w w:val="0"/>
          <w:sz w:val="22"/>
          <w:szCs w:val="22"/>
        </w:rPr>
      </w:pPr>
      <w:bookmarkStart w:id="55" w:name="_DV_M389"/>
      <w:bookmarkEnd w:id="55"/>
      <w:r>
        <w:rPr>
          <w:rFonts w:ascii="Arial" w:hAnsi="Arial" w:cs="Arial"/>
          <w:color w:val="000000"/>
          <w:w w:val="0"/>
          <w:sz w:val="22"/>
          <w:szCs w:val="22"/>
        </w:rPr>
        <w:t>Supplier</w:t>
      </w:r>
      <w:r w:rsidR="000F0EF4" w:rsidRPr="00C45A4B">
        <w:rPr>
          <w:rFonts w:ascii="Arial" w:hAnsi="Arial" w:cs="Arial"/>
          <w:color w:val="000000"/>
          <w:w w:val="0"/>
          <w:sz w:val="22"/>
          <w:szCs w:val="22"/>
        </w:rPr>
        <w:t>’s execution of the respective plans; and</w:t>
      </w:r>
    </w:p>
    <w:p w14:paraId="00A53BF7" w14:textId="78A4D12B" w:rsidR="000F0EF4" w:rsidRPr="00C45A4B" w:rsidRDefault="008034B6" w:rsidP="00466A39">
      <w:pPr>
        <w:widowControl/>
        <w:numPr>
          <w:ilvl w:val="1"/>
          <w:numId w:val="1"/>
        </w:numPr>
        <w:tabs>
          <w:tab w:val="clear" w:pos="1440"/>
        </w:tabs>
        <w:autoSpaceDE w:val="0"/>
        <w:autoSpaceDN w:val="0"/>
        <w:adjustRightInd w:val="0"/>
        <w:spacing w:before="120" w:after="120"/>
        <w:ind w:left="1800" w:hanging="540"/>
        <w:jc w:val="both"/>
        <w:rPr>
          <w:rFonts w:ascii="Arial" w:hAnsi="Arial" w:cs="Arial"/>
          <w:color w:val="000000"/>
          <w:w w:val="0"/>
          <w:sz w:val="22"/>
          <w:szCs w:val="22"/>
        </w:rPr>
      </w:pPr>
      <w:bookmarkStart w:id="56" w:name="_DV_M390"/>
      <w:bookmarkEnd w:id="56"/>
      <w:r>
        <w:rPr>
          <w:rFonts w:ascii="Arial" w:hAnsi="Arial" w:cs="Arial"/>
          <w:color w:val="000000"/>
          <w:w w:val="0"/>
          <w:sz w:val="22"/>
          <w:szCs w:val="22"/>
        </w:rPr>
        <w:t>D</w:t>
      </w:r>
      <w:r w:rsidR="00A6445A">
        <w:rPr>
          <w:rFonts w:ascii="Arial" w:hAnsi="Arial" w:cs="Arial"/>
          <w:color w:val="000000"/>
          <w:w w:val="0"/>
          <w:sz w:val="22"/>
          <w:szCs w:val="22"/>
        </w:rPr>
        <w:t>ated e</w:t>
      </w:r>
      <w:r w:rsidR="000F0EF4" w:rsidRPr="00C45A4B">
        <w:rPr>
          <w:rFonts w:ascii="Arial" w:hAnsi="Arial" w:cs="Arial"/>
          <w:color w:val="000000"/>
          <w:w w:val="0"/>
          <w:sz w:val="22"/>
          <w:szCs w:val="22"/>
        </w:rPr>
        <w:t>xercise results detailing:</w:t>
      </w:r>
      <w:r w:rsidR="00816893" w:rsidRPr="00C45A4B">
        <w:rPr>
          <w:rFonts w:ascii="Arial" w:hAnsi="Arial" w:cs="Arial"/>
          <w:color w:val="000000"/>
          <w:w w:val="0"/>
          <w:sz w:val="22"/>
          <w:szCs w:val="22"/>
        </w:rPr>
        <w:t xml:space="preserve"> </w:t>
      </w:r>
      <w:r w:rsidR="00F030D8">
        <w:rPr>
          <w:rFonts w:ascii="Arial" w:hAnsi="Arial" w:cs="Arial"/>
          <w:color w:val="000000"/>
          <w:w w:val="0"/>
          <w:sz w:val="22"/>
          <w:szCs w:val="22"/>
        </w:rPr>
        <w:t xml:space="preserve"> </w:t>
      </w:r>
      <w:r w:rsidR="00816893" w:rsidRPr="00C45A4B">
        <w:rPr>
          <w:rFonts w:ascii="Arial" w:hAnsi="Arial" w:cs="Arial"/>
          <w:color w:val="000000"/>
          <w:w w:val="0"/>
          <w:sz w:val="22"/>
          <w:szCs w:val="22"/>
        </w:rPr>
        <w:t>(A)</w:t>
      </w:r>
      <w:bookmarkStart w:id="57" w:name="_DV_M391"/>
      <w:bookmarkEnd w:id="57"/>
      <w:r w:rsidR="00816893" w:rsidRPr="00C45A4B">
        <w:rPr>
          <w:rFonts w:ascii="Arial" w:hAnsi="Arial" w:cs="Arial"/>
          <w:color w:val="000000"/>
          <w:w w:val="0"/>
          <w:sz w:val="22"/>
          <w:szCs w:val="22"/>
        </w:rPr>
        <w:t xml:space="preserve"> </w:t>
      </w:r>
      <w:r w:rsidR="00A6445A" w:rsidRPr="00C45A4B">
        <w:rPr>
          <w:rFonts w:ascii="Arial" w:hAnsi="Arial" w:cs="Arial"/>
          <w:color w:val="000000"/>
          <w:w w:val="0"/>
          <w:sz w:val="22"/>
          <w:szCs w:val="22"/>
        </w:rPr>
        <w:t xml:space="preserve">RTC and RPC </w:t>
      </w:r>
      <w:r w:rsidR="00A6445A">
        <w:rPr>
          <w:rFonts w:ascii="Arial" w:hAnsi="Arial" w:cs="Arial"/>
          <w:color w:val="000000"/>
          <w:w w:val="0"/>
          <w:sz w:val="22"/>
          <w:szCs w:val="22"/>
        </w:rPr>
        <w:t>results</w:t>
      </w:r>
      <w:r w:rsidR="00A6445A" w:rsidRPr="00C45A4B">
        <w:rPr>
          <w:rFonts w:ascii="Arial" w:hAnsi="Arial" w:cs="Arial"/>
          <w:color w:val="000000"/>
          <w:w w:val="0"/>
          <w:sz w:val="22"/>
          <w:szCs w:val="22"/>
        </w:rPr>
        <w:t xml:space="preserve"> (B) </w:t>
      </w:r>
      <w:r w:rsidR="000F0EF4" w:rsidRPr="00C45A4B">
        <w:rPr>
          <w:rFonts w:ascii="Arial" w:hAnsi="Arial" w:cs="Arial"/>
          <w:color w:val="000000"/>
          <w:w w:val="0"/>
          <w:sz w:val="22"/>
          <w:szCs w:val="22"/>
        </w:rPr>
        <w:t>successes</w:t>
      </w:r>
      <w:r w:rsidR="00F030D8">
        <w:rPr>
          <w:rFonts w:ascii="Arial" w:hAnsi="Arial" w:cs="Arial"/>
          <w:color w:val="000000"/>
          <w:w w:val="0"/>
          <w:sz w:val="22"/>
          <w:szCs w:val="22"/>
        </w:rPr>
        <w:t>;</w:t>
      </w:r>
      <w:r w:rsidR="00816893" w:rsidRPr="00C45A4B">
        <w:rPr>
          <w:rFonts w:ascii="Arial" w:hAnsi="Arial" w:cs="Arial"/>
          <w:color w:val="000000"/>
          <w:w w:val="0"/>
          <w:sz w:val="22"/>
          <w:szCs w:val="22"/>
        </w:rPr>
        <w:t xml:space="preserve"> </w:t>
      </w:r>
      <w:bookmarkStart w:id="58" w:name="_DV_M392"/>
      <w:bookmarkEnd w:id="58"/>
      <w:r w:rsidR="00A6445A" w:rsidRPr="00C45A4B">
        <w:rPr>
          <w:rFonts w:ascii="Arial" w:hAnsi="Arial" w:cs="Arial"/>
          <w:color w:val="000000"/>
          <w:w w:val="0"/>
          <w:sz w:val="22"/>
          <w:szCs w:val="22"/>
        </w:rPr>
        <w:t xml:space="preserve">(C) </w:t>
      </w:r>
      <w:r w:rsidR="000F0EF4" w:rsidRPr="00C45A4B">
        <w:rPr>
          <w:rFonts w:ascii="Arial" w:hAnsi="Arial" w:cs="Arial"/>
          <w:color w:val="000000"/>
          <w:w w:val="0"/>
          <w:sz w:val="22"/>
          <w:szCs w:val="22"/>
        </w:rPr>
        <w:t>failures</w:t>
      </w:r>
      <w:r w:rsidR="00F030D8">
        <w:rPr>
          <w:rFonts w:ascii="Arial" w:hAnsi="Arial" w:cs="Arial"/>
          <w:color w:val="000000"/>
          <w:w w:val="0"/>
          <w:sz w:val="22"/>
          <w:szCs w:val="22"/>
        </w:rPr>
        <w:t>;</w:t>
      </w:r>
      <w:r w:rsidR="00816893" w:rsidRPr="00C45A4B">
        <w:rPr>
          <w:rFonts w:ascii="Arial" w:hAnsi="Arial" w:cs="Arial"/>
          <w:color w:val="000000"/>
          <w:w w:val="0"/>
          <w:sz w:val="22"/>
          <w:szCs w:val="22"/>
        </w:rPr>
        <w:t xml:space="preserve"> </w:t>
      </w:r>
      <w:r w:rsidR="00E976D7" w:rsidRPr="00E976D7">
        <w:rPr>
          <w:rFonts w:ascii="Arial" w:hAnsi="Arial" w:cs="Arial"/>
          <w:color w:val="000000"/>
          <w:w w:val="0"/>
          <w:sz w:val="22"/>
          <w:szCs w:val="22"/>
        </w:rPr>
        <w:t xml:space="preserve"> </w:t>
      </w:r>
      <w:r w:rsidR="00E976D7" w:rsidRPr="00C45A4B">
        <w:rPr>
          <w:rFonts w:ascii="Arial" w:hAnsi="Arial" w:cs="Arial"/>
          <w:color w:val="000000"/>
          <w:w w:val="0"/>
          <w:sz w:val="22"/>
          <w:szCs w:val="22"/>
        </w:rPr>
        <w:t>(D)</w:t>
      </w:r>
      <w:r w:rsidR="00E976D7">
        <w:rPr>
          <w:rFonts w:ascii="Arial" w:hAnsi="Arial" w:cs="Arial"/>
          <w:color w:val="000000"/>
          <w:w w:val="0"/>
          <w:sz w:val="22"/>
          <w:szCs w:val="22"/>
        </w:rPr>
        <w:t xml:space="preserve"> </w:t>
      </w:r>
      <w:bookmarkStart w:id="59" w:name="_DV_M393"/>
      <w:bookmarkEnd w:id="59"/>
      <w:r w:rsidR="000F0EF4" w:rsidRPr="00C45A4B">
        <w:rPr>
          <w:rFonts w:ascii="Arial" w:hAnsi="Arial" w:cs="Arial"/>
          <w:color w:val="000000"/>
          <w:w w:val="0"/>
          <w:sz w:val="22"/>
          <w:szCs w:val="22"/>
        </w:rPr>
        <w:t>remediation plan for failures and issues encountered during testing</w:t>
      </w:r>
      <w:r w:rsidR="00E976D7">
        <w:rPr>
          <w:rFonts w:ascii="Arial" w:hAnsi="Arial" w:cs="Arial"/>
          <w:color w:val="000000"/>
          <w:w w:val="0"/>
          <w:sz w:val="22"/>
          <w:szCs w:val="22"/>
        </w:rPr>
        <w:t>.</w:t>
      </w:r>
      <w:bookmarkStart w:id="60" w:name="_DV_M394"/>
      <w:bookmarkEnd w:id="60"/>
      <w:r w:rsidR="000F0EF4" w:rsidRPr="00C45A4B">
        <w:rPr>
          <w:rFonts w:ascii="Arial" w:hAnsi="Arial" w:cs="Arial"/>
          <w:color w:val="000000"/>
          <w:w w:val="0"/>
          <w:sz w:val="22"/>
          <w:szCs w:val="22"/>
        </w:rPr>
        <w:t>.</w:t>
      </w:r>
      <w:r w:rsidR="00A6445A">
        <w:rPr>
          <w:rFonts w:ascii="Arial" w:hAnsi="Arial" w:cs="Arial"/>
          <w:color w:val="000000"/>
          <w:w w:val="0"/>
          <w:sz w:val="22"/>
          <w:szCs w:val="22"/>
        </w:rPr>
        <w:t xml:space="preserve"> A</w:t>
      </w:r>
      <w:r>
        <w:rPr>
          <w:rFonts w:ascii="Arial" w:hAnsi="Arial" w:cs="Arial"/>
          <w:color w:val="000000"/>
          <w:w w:val="0"/>
          <w:sz w:val="22"/>
          <w:szCs w:val="22"/>
        </w:rPr>
        <w:t>n annual</w:t>
      </w:r>
      <w:r w:rsidR="00A6445A">
        <w:rPr>
          <w:rFonts w:ascii="Arial" w:hAnsi="Arial" w:cs="Arial"/>
          <w:color w:val="000000"/>
          <w:w w:val="0"/>
          <w:sz w:val="22"/>
          <w:szCs w:val="22"/>
        </w:rPr>
        <w:t xml:space="preserve"> SOC 2 type 2 audit report detailing RTC and RPC results is sufficient.</w:t>
      </w:r>
    </w:p>
    <w:p w14:paraId="5DFA2EE5" w14:textId="77777777" w:rsidR="004E1536" w:rsidRDefault="008A4811" w:rsidP="00A172B8">
      <w:pPr>
        <w:widowControl/>
        <w:shd w:val="clear" w:color="auto" w:fill="FFFFFF"/>
        <w:spacing w:before="240" w:after="120"/>
        <w:ind w:left="720" w:hanging="720"/>
        <w:jc w:val="both"/>
        <w:rPr>
          <w:rFonts w:ascii="Arial" w:hAnsi="Arial" w:cs="Arial"/>
          <w:b/>
          <w:color w:val="000000"/>
          <w:sz w:val="22"/>
          <w:szCs w:val="22"/>
        </w:rPr>
      </w:pPr>
      <w:bookmarkStart w:id="61" w:name="_DV_M397"/>
      <w:bookmarkEnd w:id="61"/>
      <w:r w:rsidRPr="00C45A4B">
        <w:rPr>
          <w:rFonts w:ascii="Arial" w:hAnsi="Arial" w:cs="Arial"/>
          <w:b/>
          <w:bCs/>
          <w:color w:val="000000"/>
          <w:w w:val="0"/>
          <w:sz w:val="22"/>
          <w:szCs w:val="22"/>
        </w:rPr>
        <w:t>4.</w:t>
      </w:r>
      <w:r w:rsidRPr="00C45A4B">
        <w:rPr>
          <w:rFonts w:ascii="Arial" w:hAnsi="Arial" w:cs="Arial"/>
          <w:b/>
          <w:bCs/>
          <w:color w:val="000000"/>
          <w:w w:val="0"/>
          <w:sz w:val="22"/>
          <w:szCs w:val="22"/>
        </w:rPr>
        <w:tab/>
      </w:r>
      <w:r w:rsidR="004E1536" w:rsidRPr="00C45A4B">
        <w:rPr>
          <w:rFonts w:ascii="Arial" w:hAnsi="Arial" w:cs="Arial"/>
          <w:b/>
          <w:color w:val="000000"/>
          <w:sz w:val="22"/>
          <w:szCs w:val="22"/>
          <w:u w:val="single"/>
        </w:rPr>
        <w:t>Data Transfers</w:t>
      </w:r>
      <w:r w:rsidR="002A76BA" w:rsidRPr="00A172B8">
        <w:rPr>
          <w:rFonts w:ascii="Arial" w:hAnsi="Arial" w:cs="Arial"/>
          <w:color w:val="000000"/>
          <w:sz w:val="22"/>
          <w:szCs w:val="22"/>
        </w:rPr>
        <w:t xml:space="preserve"> (in the event that </w:t>
      </w:r>
      <w:r w:rsidR="009F720A" w:rsidRPr="00A172B8">
        <w:rPr>
          <w:rFonts w:ascii="Arial" w:hAnsi="Arial" w:cs="Arial"/>
          <w:color w:val="000000"/>
          <w:sz w:val="22"/>
          <w:szCs w:val="22"/>
        </w:rPr>
        <w:t>Supplier</w:t>
      </w:r>
      <w:r w:rsidR="002A76BA" w:rsidRPr="00A172B8">
        <w:rPr>
          <w:rFonts w:ascii="Arial" w:hAnsi="Arial" w:cs="Arial"/>
          <w:color w:val="000000"/>
          <w:sz w:val="22"/>
          <w:szCs w:val="22"/>
        </w:rPr>
        <w:t xml:space="preserve"> transfers or receives PSE Confidential Information)</w:t>
      </w:r>
    </w:p>
    <w:p w14:paraId="61E601EC" w14:textId="2547710F" w:rsidR="0078271D" w:rsidRPr="00C45A4B" w:rsidRDefault="0078271D" w:rsidP="0078271D">
      <w:pPr>
        <w:pStyle w:val="ListParagraph"/>
        <w:widowControl/>
        <w:numPr>
          <w:ilvl w:val="1"/>
          <w:numId w:val="19"/>
        </w:numPr>
        <w:shd w:val="clear" w:color="auto" w:fill="FFFFFF"/>
        <w:spacing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Shared Information</w:t>
      </w:r>
      <w:r>
        <w:rPr>
          <w:rFonts w:ascii="Arial" w:hAnsi="Arial" w:cs="Arial"/>
          <w:color w:val="000000"/>
          <w:sz w:val="22"/>
          <w:szCs w:val="22"/>
        </w:rPr>
        <w:t xml:space="preserve">. </w:t>
      </w:r>
      <w:r w:rsidRPr="00C45A4B">
        <w:rPr>
          <w:rFonts w:ascii="Arial" w:hAnsi="Arial" w:cs="Arial"/>
          <w:color w:val="000000"/>
          <w:sz w:val="22"/>
          <w:szCs w:val="22"/>
        </w:rPr>
        <w:t xml:space="preserve">During the term of the </w:t>
      </w:r>
      <w:r w:rsidR="0079105F">
        <w:rPr>
          <w:rFonts w:ascii="Arial" w:hAnsi="Arial" w:cs="Arial"/>
          <w:color w:val="000000"/>
          <w:sz w:val="22"/>
          <w:szCs w:val="22"/>
        </w:rPr>
        <w:t>MSA</w:t>
      </w:r>
      <w:r w:rsidRPr="00C45A4B">
        <w:rPr>
          <w:rFonts w:ascii="Arial" w:hAnsi="Arial" w:cs="Arial"/>
          <w:color w:val="000000"/>
          <w:sz w:val="22"/>
          <w:szCs w:val="22"/>
        </w:rPr>
        <w:t>, PSE may request that</w:t>
      </w:r>
      <w:r>
        <w:rPr>
          <w:rFonts w:ascii="Arial" w:hAnsi="Arial" w:cs="Arial"/>
          <w:color w:val="000000"/>
          <w:sz w:val="22"/>
          <w:szCs w:val="22"/>
        </w:rPr>
        <w:t>:</w:t>
      </w:r>
      <w:r w:rsidRPr="00C45A4B">
        <w:rPr>
          <w:rFonts w:ascii="Arial" w:hAnsi="Arial" w:cs="Arial"/>
          <w:color w:val="000000"/>
          <w:sz w:val="22"/>
          <w:szCs w:val="22"/>
        </w:rPr>
        <w:t xml:space="preserve"> </w:t>
      </w:r>
      <w:r>
        <w:rPr>
          <w:rFonts w:ascii="Arial" w:hAnsi="Arial" w:cs="Arial"/>
          <w:color w:val="000000"/>
          <w:sz w:val="22"/>
          <w:szCs w:val="22"/>
        </w:rPr>
        <w:t xml:space="preserve"> (a) </w:t>
      </w:r>
      <w:r w:rsidR="009F720A">
        <w:rPr>
          <w:rFonts w:ascii="Arial" w:hAnsi="Arial" w:cs="Arial"/>
          <w:color w:val="000000"/>
          <w:sz w:val="22"/>
          <w:szCs w:val="22"/>
        </w:rPr>
        <w:t>Supplier</w:t>
      </w:r>
      <w:r w:rsidRPr="00C45A4B">
        <w:rPr>
          <w:rFonts w:ascii="Arial" w:hAnsi="Arial" w:cs="Arial"/>
          <w:color w:val="000000"/>
          <w:sz w:val="22"/>
          <w:szCs w:val="22"/>
        </w:rPr>
        <w:t xml:space="preserve"> transfers certain PSE Confidential Information to</w:t>
      </w:r>
      <w:r>
        <w:rPr>
          <w:rFonts w:ascii="Arial" w:hAnsi="Arial" w:cs="Arial"/>
          <w:color w:val="000000"/>
          <w:sz w:val="22"/>
          <w:szCs w:val="22"/>
        </w:rPr>
        <w:t xml:space="preserve"> </w:t>
      </w:r>
      <w:r w:rsidRPr="00C45A4B">
        <w:rPr>
          <w:rFonts w:ascii="Arial" w:hAnsi="Arial" w:cs="Arial"/>
          <w:color w:val="000000"/>
          <w:sz w:val="22"/>
          <w:szCs w:val="22"/>
        </w:rPr>
        <w:t>one or more third parties designated by PSE (each, a "Designated Recipient")</w:t>
      </w:r>
      <w:r>
        <w:rPr>
          <w:rFonts w:ascii="Arial" w:hAnsi="Arial" w:cs="Arial"/>
          <w:color w:val="000000"/>
          <w:sz w:val="22"/>
          <w:szCs w:val="22"/>
        </w:rPr>
        <w:t xml:space="preserve">; or (b) </w:t>
      </w:r>
      <w:r w:rsidR="009F720A">
        <w:rPr>
          <w:rFonts w:ascii="Arial" w:hAnsi="Arial" w:cs="Arial"/>
          <w:color w:val="000000"/>
          <w:sz w:val="22"/>
          <w:szCs w:val="22"/>
        </w:rPr>
        <w:t>Supplier</w:t>
      </w:r>
      <w:r>
        <w:rPr>
          <w:rFonts w:ascii="Arial" w:hAnsi="Arial" w:cs="Arial"/>
          <w:color w:val="000000"/>
          <w:sz w:val="22"/>
          <w:szCs w:val="22"/>
        </w:rPr>
        <w:t xml:space="preserve"> receives certain PSE Confidential Information from one or more third parties designated by PSE (each, a "Designated Representative")</w:t>
      </w:r>
      <w:r w:rsidRPr="00C45A4B">
        <w:rPr>
          <w:rFonts w:ascii="Arial" w:hAnsi="Arial" w:cs="Arial"/>
          <w:color w:val="000000"/>
          <w:sz w:val="22"/>
          <w:szCs w:val="22"/>
        </w:rPr>
        <w:t>. In the event that PSE makes such a request, PSE will provide w</w:t>
      </w:r>
      <w:r>
        <w:rPr>
          <w:rFonts w:ascii="Arial" w:hAnsi="Arial" w:cs="Arial"/>
          <w:color w:val="000000"/>
          <w:sz w:val="22"/>
          <w:szCs w:val="22"/>
        </w:rPr>
        <w:t xml:space="preserve">ritten notice and express permission to </w:t>
      </w:r>
      <w:r w:rsidR="009F720A">
        <w:rPr>
          <w:rFonts w:ascii="Arial" w:hAnsi="Arial" w:cs="Arial"/>
          <w:color w:val="000000"/>
          <w:sz w:val="22"/>
          <w:szCs w:val="22"/>
        </w:rPr>
        <w:t>Supplier</w:t>
      </w:r>
      <w:r>
        <w:rPr>
          <w:rFonts w:ascii="Arial" w:hAnsi="Arial" w:cs="Arial"/>
          <w:color w:val="000000"/>
          <w:sz w:val="22"/>
          <w:szCs w:val="22"/>
        </w:rPr>
        <w:t xml:space="preserve"> that</w:t>
      </w:r>
      <w:r w:rsidRPr="00C45A4B">
        <w:rPr>
          <w:rFonts w:ascii="Arial" w:hAnsi="Arial" w:cs="Arial"/>
          <w:color w:val="000000"/>
          <w:sz w:val="22"/>
          <w:szCs w:val="22"/>
        </w:rPr>
        <w:t xml:space="preserve">: </w:t>
      </w:r>
      <w:r>
        <w:rPr>
          <w:rFonts w:ascii="Arial" w:hAnsi="Arial" w:cs="Arial"/>
          <w:color w:val="000000"/>
          <w:sz w:val="22"/>
          <w:szCs w:val="22"/>
        </w:rPr>
        <w:t xml:space="preserve"> </w:t>
      </w:r>
      <w:r w:rsidRPr="00C45A4B">
        <w:rPr>
          <w:rFonts w:ascii="Arial" w:hAnsi="Arial" w:cs="Arial"/>
          <w:color w:val="000000"/>
          <w:sz w:val="22"/>
          <w:szCs w:val="22"/>
        </w:rPr>
        <w:t>(i</w:t>
      </w:r>
      <w:r>
        <w:rPr>
          <w:rFonts w:ascii="Arial" w:hAnsi="Arial" w:cs="Arial"/>
          <w:color w:val="000000"/>
          <w:sz w:val="22"/>
          <w:szCs w:val="22"/>
        </w:rPr>
        <w:t>) identifies</w:t>
      </w:r>
      <w:r w:rsidRPr="00C45A4B">
        <w:rPr>
          <w:rFonts w:ascii="Arial" w:hAnsi="Arial" w:cs="Arial"/>
          <w:color w:val="000000"/>
          <w:sz w:val="22"/>
          <w:szCs w:val="22"/>
        </w:rPr>
        <w:t xml:space="preserve"> the applicable Designated Recipient</w:t>
      </w:r>
      <w:r>
        <w:rPr>
          <w:rFonts w:ascii="Arial" w:hAnsi="Arial" w:cs="Arial"/>
          <w:color w:val="000000"/>
          <w:sz w:val="22"/>
          <w:szCs w:val="22"/>
        </w:rPr>
        <w:t xml:space="preserve"> or Designated Representative</w:t>
      </w:r>
      <w:r w:rsidRPr="00C45A4B">
        <w:rPr>
          <w:rFonts w:ascii="Arial" w:hAnsi="Arial" w:cs="Arial"/>
          <w:color w:val="000000"/>
          <w:sz w:val="22"/>
          <w:szCs w:val="22"/>
        </w:rPr>
        <w:t xml:space="preserve">; (ii) </w:t>
      </w:r>
      <w:r>
        <w:rPr>
          <w:rFonts w:ascii="Arial" w:hAnsi="Arial" w:cs="Arial"/>
          <w:color w:val="000000"/>
          <w:sz w:val="22"/>
          <w:szCs w:val="22"/>
        </w:rPr>
        <w:t>identifies</w:t>
      </w:r>
      <w:r w:rsidRPr="00C45A4B">
        <w:rPr>
          <w:rFonts w:ascii="Arial" w:hAnsi="Arial" w:cs="Arial"/>
          <w:color w:val="000000"/>
          <w:sz w:val="22"/>
          <w:szCs w:val="22"/>
        </w:rPr>
        <w:t xml:space="preserve"> the PSE Confidential Information that </w:t>
      </w:r>
      <w:r w:rsidR="009F720A">
        <w:rPr>
          <w:rFonts w:ascii="Arial" w:hAnsi="Arial" w:cs="Arial"/>
          <w:color w:val="000000"/>
          <w:sz w:val="22"/>
          <w:szCs w:val="22"/>
        </w:rPr>
        <w:t>Supplier</w:t>
      </w:r>
      <w:r w:rsidRPr="00C45A4B">
        <w:rPr>
          <w:rFonts w:ascii="Arial" w:hAnsi="Arial" w:cs="Arial"/>
          <w:color w:val="000000"/>
          <w:sz w:val="22"/>
          <w:szCs w:val="22"/>
        </w:rPr>
        <w:t xml:space="preserve"> must</w:t>
      </w:r>
      <w:r>
        <w:rPr>
          <w:rFonts w:ascii="Arial" w:hAnsi="Arial" w:cs="Arial"/>
          <w:color w:val="000000"/>
          <w:sz w:val="22"/>
          <w:szCs w:val="22"/>
        </w:rPr>
        <w:t xml:space="preserve"> either</w:t>
      </w:r>
      <w:r w:rsidRPr="00C45A4B">
        <w:rPr>
          <w:rFonts w:ascii="Arial" w:hAnsi="Arial" w:cs="Arial"/>
          <w:color w:val="000000"/>
          <w:sz w:val="22"/>
          <w:szCs w:val="22"/>
        </w:rPr>
        <w:t xml:space="preserve"> transfer to such Designated Recipient</w:t>
      </w:r>
      <w:r>
        <w:rPr>
          <w:rFonts w:ascii="Arial" w:hAnsi="Arial" w:cs="Arial"/>
          <w:color w:val="000000"/>
          <w:sz w:val="22"/>
          <w:szCs w:val="22"/>
        </w:rPr>
        <w:t xml:space="preserve"> or receive from such Designated Representative</w:t>
      </w:r>
      <w:r w:rsidRPr="00C45A4B">
        <w:rPr>
          <w:rFonts w:ascii="Arial" w:hAnsi="Arial" w:cs="Arial"/>
          <w:color w:val="000000"/>
          <w:sz w:val="22"/>
          <w:szCs w:val="22"/>
        </w:rPr>
        <w:t xml:space="preserve"> (</w:t>
      </w:r>
      <w:r>
        <w:rPr>
          <w:rFonts w:ascii="Arial" w:hAnsi="Arial" w:cs="Arial"/>
          <w:color w:val="000000"/>
          <w:sz w:val="22"/>
          <w:szCs w:val="22"/>
        </w:rPr>
        <w:t xml:space="preserve">in each case, </w:t>
      </w:r>
      <w:r w:rsidRPr="00C45A4B">
        <w:rPr>
          <w:rFonts w:ascii="Arial" w:hAnsi="Arial" w:cs="Arial"/>
          <w:color w:val="000000"/>
          <w:sz w:val="22"/>
          <w:szCs w:val="22"/>
        </w:rPr>
        <w:t>the "Shared Information"); and (iii) sets forth additional terms and conditions</w:t>
      </w:r>
      <w:r>
        <w:rPr>
          <w:rFonts w:ascii="Arial" w:hAnsi="Arial" w:cs="Arial"/>
          <w:color w:val="000000"/>
          <w:sz w:val="22"/>
          <w:szCs w:val="22"/>
        </w:rPr>
        <w:t xml:space="preserve"> including the data transfer mechanism, adequate permissions and grants of authority</w:t>
      </w:r>
      <w:r w:rsidRPr="00C45A4B">
        <w:rPr>
          <w:rFonts w:ascii="Arial" w:hAnsi="Arial" w:cs="Arial"/>
          <w:color w:val="000000"/>
          <w:sz w:val="22"/>
          <w:szCs w:val="22"/>
        </w:rPr>
        <w:t xml:space="preserve">, if any, that apply to the transfer </w:t>
      </w:r>
      <w:r>
        <w:rPr>
          <w:rFonts w:ascii="Arial" w:hAnsi="Arial" w:cs="Arial"/>
          <w:color w:val="000000"/>
          <w:sz w:val="22"/>
          <w:szCs w:val="22"/>
        </w:rPr>
        <w:t xml:space="preserve">or receipt </w:t>
      </w:r>
      <w:r w:rsidRPr="00C45A4B">
        <w:rPr>
          <w:rFonts w:ascii="Arial" w:hAnsi="Arial" w:cs="Arial"/>
          <w:color w:val="000000"/>
          <w:sz w:val="22"/>
          <w:szCs w:val="22"/>
        </w:rPr>
        <w:t xml:space="preserve">of the Shared Information by </w:t>
      </w:r>
      <w:r w:rsidR="009F720A">
        <w:rPr>
          <w:rFonts w:ascii="Arial" w:hAnsi="Arial" w:cs="Arial"/>
          <w:color w:val="000000"/>
          <w:sz w:val="22"/>
          <w:szCs w:val="22"/>
        </w:rPr>
        <w:t>Supplier</w:t>
      </w:r>
      <w:r w:rsidRPr="00C45A4B">
        <w:rPr>
          <w:rFonts w:ascii="Arial" w:hAnsi="Arial" w:cs="Arial"/>
          <w:color w:val="000000"/>
          <w:sz w:val="22"/>
          <w:szCs w:val="22"/>
        </w:rPr>
        <w:t xml:space="preserve"> </w:t>
      </w:r>
      <w:r>
        <w:rPr>
          <w:rFonts w:ascii="Arial" w:hAnsi="Arial" w:cs="Arial"/>
          <w:color w:val="000000"/>
          <w:sz w:val="22"/>
          <w:szCs w:val="22"/>
        </w:rPr>
        <w:t>pursuant to this Section 4.1</w:t>
      </w:r>
      <w:r w:rsidRPr="00C45A4B">
        <w:rPr>
          <w:rFonts w:ascii="Arial" w:hAnsi="Arial" w:cs="Arial"/>
          <w:color w:val="000000"/>
          <w:sz w:val="22"/>
          <w:szCs w:val="22"/>
        </w:rPr>
        <w:t xml:space="preserve">. </w:t>
      </w:r>
      <w:r>
        <w:rPr>
          <w:rFonts w:ascii="Arial" w:hAnsi="Arial" w:cs="Arial"/>
          <w:color w:val="000000"/>
          <w:sz w:val="22"/>
          <w:szCs w:val="22"/>
        </w:rPr>
        <w:t>The Shared Information shall remain the sole and exclusive property of PSE.</w:t>
      </w:r>
    </w:p>
    <w:p w14:paraId="13E4865F" w14:textId="77777777" w:rsidR="008D4F97" w:rsidRPr="00C45A4B" w:rsidRDefault="00466A39" w:rsidP="00466A39">
      <w:pPr>
        <w:pStyle w:val="ListParagraph"/>
        <w:widowControl/>
        <w:numPr>
          <w:ilvl w:val="1"/>
          <w:numId w:val="19"/>
        </w:numPr>
        <w:shd w:val="clear" w:color="auto" w:fill="FFFFFF"/>
        <w:spacing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Secure Transfer</w:t>
      </w:r>
      <w:r>
        <w:rPr>
          <w:rFonts w:ascii="Arial" w:hAnsi="Arial" w:cs="Arial"/>
          <w:color w:val="000000"/>
          <w:sz w:val="22"/>
          <w:szCs w:val="22"/>
        </w:rPr>
        <w:t xml:space="preserve">. </w:t>
      </w:r>
      <w:r w:rsidR="004E1536" w:rsidRPr="00C45A4B">
        <w:rPr>
          <w:rFonts w:ascii="Arial" w:hAnsi="Arial" w:cs="Arial"/>
          <w:color w:val="000000"/>
          <w:sz w:val="22"/>
          <w:szCs w:val="22"/>
        </w:rPr>
        <w:t xml:space="preserve">When </w:t>
      </w:r>
      <w:r w:rsidR="009F720A">
        <w:rPr>
          <w:rFonts w:ascii="Arial" w:hAnsi="Arial" w:cs="Arial"/>
          <w:color w:val="000000"/>
          <w:sz w:val="22"/>
          <w:szCs w:val="22"/>
        </w:rPr>
        <w:t>Supplier</w:t>
      </w:r>
      <w:r w:rsidR="001646B1">
        <w:rPr>
          <w:rFonts w:ascii="Arial" w:hAnsi="Arial" w:cs="Arial"/>
          <w:color w:val="000000"/>
          <w:sz w:val="22"/>
          <w:szCs w:val="22"/>
        </w:rPr>
        <w:t xml:space="preserve"> transfers</w:t>
      </w:r>
      <w:r w:rsidR="004E1536" w:rsidRPr="00C45A4B">
        <w:rPr>
          <w:rFonts w:ascii="Arial" w:hAnsi="Arial" w:cs="Arial"/>
          <w:color w:val="000000"/>
          <w:sz w:val="22"/>
          <w:szCs w:val="22"/>
        </w:rPr>
        <w:t xml:space="preserve"> Shared Information at the written request of PSE pursuant to </w:t>
      </w:r>
      <w:r w:rsidR="00AF0CC6">
        <w:rPr>
          <w:rFonts w:ascii="Arial" w:hAnsi="Arial" w:cs="Arial"/>
          <w:color w:val="000000"/>
          <w:sz w:val="22"/>
          <w:szCs w:val="22"/>
        </w:rPr>
        <w:t xml:space="preserve">this </w:t>
      </w:r>
      <w:r w:rsidR="008D4F97" w:rsidRPr="00C45A4B">
        <w:rPr>
          <w:rFonts w:ascii="Arial" w:hAnsi="Arial" w:cs="Arial"/>
          <w:color w:val="000000"/>
          <w:sz w:val="22"/>
          <w:szCs w:val="22"/>
        </w:rPr>
        <w:t>Section 4</w:t>
      </w:r>
      <w:r w:rsidR="004E1536" w:rsidRPr="00C45A4B">
        <w:rPr>
          <w:rFonts w:ascii="Arial" w:hAnsi="Arial" w:cs="Arial"/>
          <w:color w:val="000000"/>
          <w:sz w:val="22"/>
          <w:szCs w:val="22"/>
        </w:rPr>
        <w:t xml:space="preserve">, </w:t>
      </w:r>
      <w:r w:rsidR="009F720A">
        <w:rPr>
          <w:rFonts w:ascii="Arial" w:hAnsi="Arial" w:cs="Arial"/>
          <w:color w:val="000000"/>
          <w:sz w:val="22"/>
          <w:szCs w:val="22"/>
        </w:rPr>
        <w:t>Supplier</w:t>
      </w:r>
      <w:r w:rsidR="004E1536" w:rsidRPr="00C45A4B">
        <w:rPr>
          <w:rFonts w:ascii="Arial" w:hAnsi="Arial" w:cs="Arial"/>
          <w:color w:val="000000"/>
          <w:sz w:val="22"/>
          <w:szCs w:val="22"/>
        </w:rPr>
        <w:t xml:space="preserve"> shall:</w:t>
      </w:r>
    </w:p>
    <w:p w14:paraId="4103B30B" w14:textId="77777777" w:rsidR="00950618" w:rsidRPr="00C45A4B" w:rsidRDefault="00971FE3" w:rsidP="00C45A30">
      <w:pPr>
        <w:pStyle w:val="ListParagraph"/>
        <w:widowControl/>
        <w:numPr>
          <w:ilvl w:val="2"/>
          <w:numId w:val="19"/>
        </w:numPr>
        <w:shd w:val="clear" w:color="auto" w:fill="FFFFFF"/>
        <w:spacing w:after="120"/>
        <w:ind w:left="1267" w:hanging="547"/>
        <w:contextualSpacing w:val="0"/>
        <w:jc w:val="both"/>
        <w:rPr>
          <w:rFonts w:ascii="Arial" w:hAnsi="Arial" w:cs="Arial"/>
          <w:color w:val="000000"/>
          <w:sz w:val="22"/>
          <w:szCs w:val="22"/>
        </w:rPr>
      </w:pPr>
      <w:r>
        <w:rPr>
          <w:rFonts w:ascii="Arial" w:hAnsi="Arial" w:cs="Arial"/>
          <w:color w:val="000000"/>
          <w:sz w:val="22"/>
          <w:szCs w:val="22"/>
        </w:rPr>
        <w:t>T</w:t>
      </w:r>
      <w:r w:rsidR="00950618" w:rsidRPr="00C45A4B">
        <w:rPr>
          <w:rFonts w:ascii="Arial" w:hAnsi="Arial" w:cs="Arial"/>
          <w:color w:val="000000"/>
          <w:sz w:val="22"/>
          <w:szCs w:val="22"/>
        </w:rPr>
        <w:t>ransfer solely the Shared Information to the Designated Recipient</w:t>
      </w:r>
      <w:r w:rsidR="00AF0CC6">
        <w:rPr>
          <w:rFonts w:ascii="Arial" w:hAnsi="Arial" w:cs="Arial"/>
          <w:color w:val="000000"/>
          <w:sz w:val="22"/>
          <w:szCs w:val="22"/>
        </w:rPr>
        <w:t xml:space="preserve"> identified by PSE</w:t>
      </w:r>
      <w:r w:rsidR="00950618" w:rsidRPr="00C45A4B">
        <w:rPr>
          <w:rFonts w:ascii="Arial" w:hAnsi="Arial" w:cs="Arial"/>
          <w:color w:val="000000"/>
          <w:sz w:val="22"/>
          <w:szCs w:val="22"/>
        </w:rPr>
        <w:t xml:space="preserve"> pursuant to and in accordance with the written notice provided by PSE pursuant to </w:t>
      </w:r>
      <w:r w:rsidR="00AF0CC6">
        <w:rPr>
          <w:rFonts w:ascii="Arial" w:hAnsi="Arial" w:cs="Arial"/>
          <w:color w:val="000000"/>
          <w:sz w:val="22"/>
          <w:szCs w:val="22"/>
        </w:rPr>
        <w:t>Section 4.</w:t>
      </w:r>
      <w:r w:rsidR="0078271D">
        <w:rPr>
          <w:rFonts w:ascii="Arial" w:hAnsi="Arial" w:cs="Arial"/>
          <w:color w:val="000000"/>
          <w:sz w:val="22"/>
          <w:szCs w:val="22"/>
        </w:rPr>
        <w:t>1</w:t>
      </w:r>
      <w:r w:rsidR="00950618" w:rsidRPr="00C45A4B">
        <w:rPr>
          <w:rFonts w:ascii="Arial" w:hAnsi="Arial" w:cs="Arial"/>
          <w:color w:val="000000"/>
          <w:sz w:val="22"/>
          <w:szCs w:val="22"/>
        </w:rPr>
        <w:t>;</w:t>
      </w:r>
      <w:r w:rsidR="00C91584">
        <w:rPr>
          <w:rFonts w:ascii="Arial" w:hAnsi="Arial" w:cs="Arial"/>
          <w:color w:val="000000"/>
          <w:sz w:val="22"/>
          <w:szCs w:val="22"/>
        </w:rPr>
        <w:t xml:space="preserve"> and</w:t>
      </w:r>
    </w:p>
    <w:p w14:paraId="695C9CCB" w14:textId="77777777" w:rsidR="00854F3A" w:rsidRPr="00C91584" w:rsidRDefault="00971FE3" w:rsidP="00466A39">
      <w:pPr>
        <w:pStyle w:val="ListParagraph"/>
        <w:widowControl/>
        <w:numPr>
          <w:ilvl w:val="2"/>
          <w:numId w:val="19"/>
        </w:numPr>
        <w:shd w:val="clear" w:color="auto" w:fill="FFFFFF"/>
        <w:ind w:left="1267" w:hanging="547"/>
        <w:contextualSpacing w:val="0"/>
        <w:jc w:val="both"/>
        <w:rPr>
          <w:rFonts w:ascii="Arial" w:hAnsi="Arial" w:cs="Arial"/>
          <w:color w:val="000000"/>
          <w:sz w:val="22"/>
          <w:szCs w:val="22"/>
        </w:rPr>
      </w:pPr>
      <w:r>
        <w:rPr>
          <w:rFonts w:ascii="Arial" w:hAnsi="Arial" w:cs="Arial"/>
          <w:color w:val="000000"/>
          <w:sz w:val="22"/>
          <w:szCs w:val="22"/>
        </w:rPr>
        <w:t>S</w:t>
      </w:r>
      <w:r w:rsidR="00950618" w:rsidRPr="00C45A4B">
        <w:rPr>
          <w:rFonts w:ascii="Arial" w:hAnsi="Arial" w:cs="Arial"/>
          <w:color w:val="000000"/>
          <w:sz w:val="22"/>
          <w:szCs w:val="22"/>
        </w:rPr>
        <w:t>ecurely transfer the Shared Information in accordance with Applicable Law and via a data transfer mechanism approved by PSE</w:t>
      </w:r>
      <w:r w:rsidR="00C91584">
        <w:rPr>
          <w:rFonts w:ascii="Arial" w:hAnsi="Arial" w:cs="Arial"/>
          <w:color w:val="000000"/>
          <w:sz w:val="22"/>
          <w:szCs w:val="22"/>
        </w:rPr>
        <w:t>.</w:t>
      </w:r>
    </w:p>
    <w:p w14:paraId="20F80285" w14:textId="77777777" w:rsidR="00E21AB5" w:rsidRDefault="00466A39" w:rsidP="00466A39">
      <w:pPr>
        <w:pStyle w:val="ListParagraph"/>
        <w:widowControl/>
        <w:numPr>
          <w:ilvl w:val="1"/>
          <w:numId w:val="19"/>
        </w:numPr>
        <w:shd w:val="clear" w:color="auto" w:fill="FFFFFF"/>
        <w:spacing w:before="120" w:after="12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Secure Receipt</w:t>
      </w:r>
      <w:r>
        <w:rPr>
          <w:rFonts w:ascii="Arial" w:hAnsi="Arial" w:cs="Arial"/>
          <w:color w:val="000000"/>
          <w:sz w:val="22"/>
          <w:szCs w:val="22"/>
        </w:rPr>
        <w:t xml:space="preserve">. </w:t>
      </w:r>
      <w:r w:rsidR="001646B1" w:rsidRPr="00C45A4B">
        <w:rPr>
          <w:rFonts w:ascii="Arial" w:hAnsi="Arial" w:cs="Arial"/>
          <w:color w:val="000000"/>
          <w:sz w:val="22"/>
          <w:szCs w:val="22"/>
        </w:rPr>
        <w:t xml:space="preserve">When </w:t>
      </w:r>
      <w:r w:rsidR="009F720A">
        <w:rPr>
          <w:rFonts w:ascii="Arial" w:hAnsi="Arial" w:cs="Arial"/>
          <w:color w:val="000000"/>
          <w:sz w:val="22"/>
          <w:szCs w:val="22"/>
        </w:rPr>
        <w:t>Supplier</w:t>
      </w:r>
      <w:r w:rsidR="001646B1">
        <w:rPr>
          <w:rFonts w:ascii="Arial" w:hAnsi="Arial" w:cs="Arial"/>
          <w:color w:val="000000"/>
          <w:sz w:val="22"/>
          <w:szCs w:val="22"/>
        </w:rPr>
        <w:t xml:space="preserve"> receives</w:t>
      </w:r>
      <w:r w:rsidR="001646B1" w:rsidRPr="00C45A4B">
        <w:rPr>
          <w:rFonts w:ascii="Arial" w:hAnsi="Arial" w:cs="Arial"/>
          <w:color w:val="000000"/>
          <w:sz w:val="22"/>
          <w:szCs w:val="22"/>
        </w:rPr>
        <w:t xml:space="preserve"> Shared Information pursuant to </w:t>
      </w:r>
      <w:r w:rsidR="001646B1">
        <w:rPr>
          <w:rFonts w:ascii="Arial" w:hAnsi="Arial" w:cs="Arial"/>
          <w:color w:val="000000"/>
          <w:sz w:val="22"/>
          <w:szCs w:val="22"/>
        </w:rPr>
        <w:t xml:space="preserve">this </w:t>
      </w:r>
      <w:r w:rsidR="001646B1" w:rsidRPr="00C45A4B">
        <w:rPr>
          <w:rFonts w:ascii="Arial" w:hAnsi="Arial" w:cs="Arial"/>
          <w:color w:val="000000"/>
          <w:sz w:val="22"/>
          <w:szCs w:val="22"/>
        </w:rPr>
        <w:t xml:space="preserve">Section 4, </w:t>
      </w:r>
      <w:r w:rsidR="009F720A">
        <w:rPr>
          <w:rFonts w:ascii="Arial" w:hAnsi="Arial" w:cs="Arial"/>
          <w:color w:val="000000"/>
          <w:sz w:val="22"/>
          <w:szCs w:val="22"/>
        </w:rPr>
        <w:t>Supplier</w:t>
      </w:r>
      <w:r w:rsidR="001646B1" w:rsidRPr="00C45A4B">
        <w:rPr>
          <w:rFonts w:ascii="Arial" w:hAnsi="Arial" w:cs="Arial"/>
          <w:color w:val="000000"/>
          <w:sz w:val="22"/>
          <w:szCs w:val="22"/>
        </w:rPr>
        <w:t xml:space="preserve"> sha</w:t>
      </w:r>
      <w:r w:rsidR="001646B1">
        <w:rPr>
          <w:rFonts w:ascii="Arial" w:hAnsi="Arial" w:cs="Arial"/>
          <w:color w:val="000000"/>
          <w:sz w:val="22"/>
          <w:szCs w:val="22"/>
        </w:rPr>
        <w:t>ll:</w:t>
      </w:r>
    </w:p>
    <w:p w14:paraId="65857BEF" w14:textId="77777777" w:rsidR="001646B1" w:rsidRDefault="00D403ED" w:rsidP="00466A39">
      <w:pPr>
        <w:pStyle w:val="ListParagraph"/>
        <w:widowControl/>
        <w:numPr>
          <w:ilvl w:val="2"/>
          <w:numId w:val="19"/>
        </w:numPr>
        <w:shd w:val="clear" w:color="auto" w:fill="FFFFFF"/>
        <w:ind w:left="1267" w:hanging="540"/>
        <w:contextualSpacing w:val="0"/>
        <w:jc w:val="both"/>
        <w:rPr>
          <w:rFonts w:ascii="Arial" w:hAnsi="Arial" w:cs="Arial"/>
          <w:color w:val="000000"/>
          <w:sz w:val="22"/>
          <w:szCs w:val="22"/>
        </w:rPr>
      </w:pPr>
      <w:r>
        <w:rPr>
          <w:rFonts w:ascii="Arial" w:hAnsi="Arial" w:cs="Arial"/>
          <w:color w:val="000000"/>
          <w:sz w:val="22"/>
          <w:szCs w:val="22"/>
        </w:rPr>
        <w:t xml:space="preserve">Use commercially reasonable efforts to securely receive </w:t>
      </w:r>
      <w:r w:rsidR="00854F3A">
        <w:rPr>
          <w:rFonts w:ascii="Arial" w:hAnsi="Arial" w:cs="Arial"/>
          <w:color w:val="000000"/>
          <w:sz w:val="22"/>
          <w:szCs w:val="22"/>
        </w:rPr>
        <w:t xml:space="preserve">the Shared Information from the Designated Representative identified by PSE </w:t>
      </w:r>
      <w:r w:rsidR="00854F3A" w:rsidRPr="00C45A4B">
        <w:rPr>
          <w:rFonts w:ascii="Arial" w:hAnsi="Arial" w:cs="Arial"/>
          <w:color w:val="000000"/>
          <w:sz w:val="22"/>
          <w:szCs w:val="22"/>
        </w:rPr>
        <w:t xml:space="preserve">pursuant to and in accordance with the written notice provided by PSE pursuant to </w:t>
      </w:r>
      <w:r w:rsidR="00854F3A">
        <w:rPr>
          <w:rFonts w:ascii="Arial" w:hAnsi="Arial" w:cs="Arial"/>
          <w:color w:val="000000"/>
          <w:sz w:val="22"/>
          <w:szCs w:val="22"/>
        </w:rPr>
        <w:t>Section 4.</w:t>
      </w:r>
      <w:r w:rsidR="0078271D">
        <w:rPr>
          <w:rFonts w:ascii="Arial" w:hAnsi="Arial" w:cs="Arial"/>
          <w:color w:val="000000"/>
          <w:sz w:val="22"/>
          <w:szCs w:val="22"/>
        </w:rPr>
        <w:t>1</w:t>
      </w:r>
      <w:r w:rsidR="00854F3A">
        <w:rPr>
          <w:rFonts w:ascii="Arial" w:hAnsi="Arial" w:cs="Arial"/>
          <w:color w:val="000000"/>
          <w:sz w:val="22"/>
          <w:szCs w:val="22"/>
        </w:rPr>
        <w:t>;</w:t>
      </w:r>
    </w:p>
    <w:p w14:paraId="3FC2F15B" w14:textId="77777777" w:rsidR="00854F3A" w:rsidRDefault="00971FE3" w:rsidP="00C45A30">
      <w:pPr>
        <w:pStyle w:val="ListParagraph"/>
        <w:widowControl/>
        <w:numPr>
          <w:ilvl w:val="2"/>
          <w:numId w:val="19"/>
        </w:numPr>
        <w:shd w:val="clear" w:color="auto" w:fill="FFFFFF"/>
        <w:spacing w:before="120"/>
        <w:ind w:left="1267" w:hanging="547"/>
        <w:contextualSpacing w:val="0"/>
        <w:jc w:val="both"/>
        <w:rPr>
          <w:rFonts w:ascii="Arial" w:hAnsi="Arial" w:cs="Arial"/>
          <w:color w:val="000000"/>
          <w:sz w:val="22"/>
          <w:szCs w:val="22"/>
        </w:rPr>
      </w:pPr>
      <w:r>
        <w:rPr>
          <w:rFonts w:ascii="Arial" w:hAnsi="Arial" w:cs="Arial"/>
          <w:color w:val="000000"/>
          <w:sz w:val="22"/>
          <w:szCs w:val="22"/>
        </w:rPr>
        <w:t>S</w:t>
      </w:r>
      <w:r w:rsidR="00D403ED">
        <w:rPr>
          <w:rFonts w:ascii="Arial" w:hAnsi="Arial" w:cs="Arial"/>
          <w:color w:val="000000"/>
          <w:sz w:val="22"/>
          <w:szCs w:val="22"/>
        </w:rPr>
        <w:t xml:space="preserve">ecurely store </w:t>
      </w:r>
      <w:r w:rsidR="00854F3A">
        <w:rPr>
          <w:rFonts w:ascii="Arial" w:hAnsi="Arial" w:cs="Arial"/>
          <w:color w:val="000000"/>
          <w:sz w:val="22"/>
          <w:szCs w:val="22"/>
        </w:rPr>
        <w:t xml:space="preserve">the Shared Information in accordance with Applicable Law </w:t>
      </w:r>
      <w:r w:rsidR="003C0477">
        <w:rPr>
          <w:rFonts w:ascii="Arial" w:hAnsi="Arial" w:cs="Arial"/>
          <w:color w:val="000000"/>
          <w:sz w:val="22"/>
          <w:szCs w:val="22"/>
        </w:rPr>
        <w:t xml:space="preserve">and as </w:t>
      </w:r>
      <w:r w:rsidR="00854F3A">
        <w:rPr>
          <w:rFonts w:ascii="Arial" w:hAnsi="Arial" w:cs="Arial"/>
          <w:color w:val="000000"/>
          <w:sz w:val="22"/>
          <w:szCs w:val="22"/>
        </w:rPr>
        <w:t xml:space="preserve">approved by </w:t>
      </w:r>
      <w:r w:rsidR="00254152">
        <w:rPr>
          <w:rFonts w:ascii="Arial" w:hAnsi="Arial" w:cs="Arial"/>
          <w:color w:val="000000"/>
          <w:sz w:val="22"/>
          <w:szCs w:val="22"/>
        </w:rPr>
        <w:t xml:space="preserve">the </w:t>
      </w:r>
      <w:r w:rsidR="00B728D9">
        <w:rPr>
          <w:rFonts w:ascii="Arial" w:hAnsi="Arial" w:cs="Arial"/>
          <w:color w:val="000000"/>
          <w:sz w:val="22"/>
          <w:szCs w:val="22"/>
        </w:rPr>
        <w:t>P</w:t>
      </w:r>
      <w:r w:rsidR="00254152">
        <w:rPr>
          <w:rFonts w:ascii="Arial" w:hAnsi="Arial" w:cs="Arial"/>
          <w:color w:val="000000"/>
          <w:sz w:val="22"/>
          <w:szCs w:val="22"/>
        </w:rPr>
        <w:t>arties</w:t>
      </w:r>
      <w:r w:rsidR="00854F3A">
        <w:rPr>
          <w:rFonts w:ascii="Arial" w:hAnsi="Arial" w:cs="Arial"/>
          <w:color w:val="000000"/>
          <w:sz w:val="22"/>
          <w:szCs w:val="22"/>
        </w:rPr>
        <w:t>;</w:t>
      </w:r>
    </w:p>
    <w:p w14:paraId="2C8BD5BB" w14:textId="77777777" w:rsidR="00854F3A" w:rsidRDefault="00971FE3" w:rsidP="00C45A30">
      <w:pPr>
        <w:pStyle w:val="ListParagraph"/>
        <w:widowControl/>
        <w:numPr>
          <w:ilvl w:val="2"/>
          <w:numId w:val="19"/>
        </w:numPr>
        <w:shd w:val="clear" w:color="auto" w:fill="FFFFFF"/>
        <w:spacing w:before="120"/>
        <w:ind w:left="1267" w:hanging="547"/>
        <w:contextualSpacing w:val="0"/>
        <w:jc w:val="both"/>
        <w:rPr>
          <w:rFonts w:ascii="Arial" w:hAnsi="Arial" w:cs="Arial"/>
          <w:color w:val="000000"/>
          <w:sz w:val="22"/>
          <w:szCs w:val="22"/>
        </w:rPr>
      </w:pPr>
      <w:r>
        <w:rPr>
          <w:rFonts w:ascii="Arial" w:hAnsi="Arial" w:cs="Arial"/>
          <w:color w:val="000000"/>
          <w:sz w:val="22"/>
          <w:szCs w:val="22"/>
        </w:rPr>
        <w:t>T</w:t>
      </w:r>
      <w:r w:rsidR="00387503">
        <w:rPr>
          <w:rFonts w:ascii="Arial" w:hAnsi="Arial" w:cs="Arial"/>
          <w:color w:val="000000"/>
          <w:sz w:val="22"/>
          <w:szCs w:val="22"/>
        </w:rPr>
        <w:t>rea</w:t>
      </w:r>
      <w:r w:rsidR="001C223C">
        <w:rPr>
          <w:rFonts w:ascii="Arial" w:hAnsi="Arial" w:cs="Arial"/>
          <w:color w:val="000000"/>
          <w:sz w:val="22"/>
          <w:szCs w:val="22"/>
        </w:rPr>
        <w:t>t</w:t>
      </w:r>
      <w:r w:rsidR="00387503">
        <w:rPr>
          <w:rFonts w:ascii="Arial" w:hAnsi="Arial" w:cs="Arial"/>
          <w:color w:val="000000"/>
          <w:sz w:val="22"/>
          <w:szCs w:val="22"/>
        </w:rPr>
        <w:t xml:space="preserve"> the Shared Information received from the Designated Representative as</w:t>
      </w:r>
      <w:r w:rsidR="009A2962">
        <w:rPr>
          <w:rFonts w:ascii="Arial" w:hAnsi="Arial" w:cs="Arial"/>
          <w:color w:val="000000"/>
          <w:sz w:val="22"/>
          <w:szCs w:val="22"/>
        </w:rPr>
        <w:t>:</w:t>
      </w:r>
      <w:r w:rsidR="00387503">
        <w:rPr>
          <w:rFonts w:ascii="Arial" w:hAnsi="Arial" w:cs="Arial"/>
          <w:color w:val="000000"/>
          <w:sz w:val="22"/>
          <w:szCs w:val="22"/>
        </w:rPr>
        <w:t xml:space="preserve"> </w:t>
      </w:r>
      <w:r w:rsidR="009A2962">
        <w:rPr>
          <w:rFonts w:ascii="Arial" w:hAnsi="Arial" w:cs="Arial"/>
          <w:color w:val="000000"/>
          <w:sz w:val="22"/>
          <w:szCs w:val="22"/>
        </w:rPr>
        <w:t xml:space="preserve"> </w:t>
      </w:r>
      <w:r w:rsidR="00387503">
        <w:rPr>
          <w:rFonts w:ascii="Arial" w:hAnsi="Arial" w:cs="Arial"/>
          <w:color w:val="000000"/>
          <w:sz w:val="22"/>
          <w:szCs w:val="22"/>
        </w:rPr>
        <w:t>(i)</w:t>
      </w:r>
      <w:r w:rsidR="00466A39">
        <w:rPr>
          <w:rFonts w:ascii="Arial" w:hAnsi="Arial" w:cs="Arial"/>
          <w:color w:val="000000"/>
          <w:sz w:val="22"/>
          <w:szCs w:val="22"/>
        </w:rPr>
        <w:t> </w:t>
      </w:r>
      <w:r w:rsidR="00387503">
        <w:rPr>
          <w:rFonts w:ascii="Arial" w:hAnsi="Arial" w:cs="Arial"/>
          <w:color w:val="000000"/>
          <w:sz w:val="22"/>
          <w:szCs w:val="22"/>
        </w:rPr>
        <w:t xml:space="preserve">information, data and materials provided to </w:t>
      </w:r>
      <w:r w:rsidR="009F720A">
        <w:rPr>
          <w:rFonts w:ascii="Arial" w:hAnsi="Arial" w:cs="Arial"/>
          <w:color w:val="000000"/>
          <w:sz w:val="22"/>
          <w:szCs w:val="22"/>
        </w:rPr>
        <w:t>Supplier</w:t>
      </w:r>
      <w:r w:rsidR="00387503">
        <w:rPr>
          <w:rFonts w:ascii="Arial" w:hAnsi="Arial" w:cs="Arial"/>
          <w:color w:val="000000"/>
          <w:sz w:val="22"/>
          <w:szCs w:val="22"/>
        </w:rPr>
        <w:t xml:space="preserve"> </w:t>
      </w:r>
      <w:r>
        <w:rPr>
          <w:rFonts w:ascii="Arial" w:hAnsi="Arial" w:cs="Arial"/>
          <w:color w:val="000000"/>
          <w:sz w:val="22"/>
          <w:szCs w:val="22"/>
        </w:rPr>
        <w:t xml:space="preserve">directly </w:t>
      </w:r>
      <w:r w:rsidR="00387503">
        <w:rPr>
          <w:rFonts w:ascii="Arial" w:hAnsi="Arial" w:cs="Arial"/>
          <w:color w:val="000000"/>
          <w:sz w:val="22"/>
          <w:szCs w:val="22"/>
        </w:rPr>
        <w:t>from PSE under the Agreement</w:t>
      </w:r>
      <w:r w:rsidR="009A2962">
        <w:rPr>
          <w:rFonts w:ascii="Arial" w:hAnsi="Arial" w:cs="Arial"/>
          <w:color w:val="000000"/>
          <w:sz w:val="22"/>
          <w:szCs w:val="22"/>
        </w:rPr>
        <w:t>;</w:t>
      </w:r>
      <w:r w:rsidR="00387503">
        <w:rPr>
          <w:rFonts w:ascii="Arial" w:hAnsi="Arial" w:cs="Arial"/>
          <w:color w:val="000000"/>
          <w:sz w:val="22"/>
          <w:szCs w:val="22"/>
        </w:rPr>
        <w:t xml:space="preserve"> </w:t>
      </w:r>
      <w:r w:rsidR="00E55731">
        <w:rPr>
          <w:rFonts w:ascii="Arial" w:hAnsi="Arial" w:cs="Arial"/>
          <w:color w:val="000000"/>
          <w:sz w:val="22"/>
          <w:szCs w:val="22"/>
        </w:rPr>
        <w:t xml:space="preserve">and </w:t>
      </w:r>
      <w:r w:rsidR="00387503">
        <w:rPr>
          <w:rFonts w:ascii="Arial" w:hAnsi="Arial" w:cs="Arial"/>
          <w:color w:val="000000"/>
          <w:sz w:val="22"/>
          <w:szCs w:val="22"/>
        </w:rPr>
        <w:t xml:space="preserve">(ii) PSE Confidential Information under this </w:t>
      </w:r>
      <w:r w:rsidR="001B365E">
        <w:rPr>
          <w:rFonts w:ascii="Arial" w:hAnsi="Arial" w:cs="Arial"/>
          <w:color w:val="000000"/>
          <w:sz w:val="22"/>
          <w:szCs w:val="22"/>
        </w:rPr>
        <w:t>Security Addendum</w:t>
      </w:r>
      <w:r w:rsidR="00387503">
        <w:rPr>
          <w:rFonts w:ascii="Arial" w:hAnsi="Arial" w:cs="Arial"/>
          <w:color w:val="000000"/>
          <w:sz w:val="22"/>
          <w:szCs w:val="22"/>
        </w:rPr>
        <w:t>;</w:t>
      </w:r>
      <w:r w:rsidR="00C91584">
        <w:rPr>
          <w:rFonts w:ascii="Arial" w:hAnsi="Arial" w:cs="Arial"/>
          <w:color w:val="000000"/>
          <w:sz w:val="22"/>
          <w:szCs w:val="22"/>
        </w:rPr>
        <w:t xml:space="preserve"> and</w:t>
      </w:r>
    </w:p>
    <w:p w14:paraId="26AAF155" w14:textId="7E48A9FD" w:rsidR="008F4699" w:rsidRDefault="00971FE3" w:rsidP="00C45A30">
      <w:pPr>
        <w:pStyle w:val="ListParagraph"/>
        <w:widowControl/>
        <w:numPr>
          <w:ilvl w:val="2"/>
          <w:numId w:val="19"/>
        </w:numPr>
        <w:shd w:val="clear" w:color="auto" w:fill="FFFFFF"/>
        <w:spacing w:before="120"/>
        <w:ind w:left="1267" w:hanging="547"/>
        <w:contextualSpacing w:val="0"/>
        <w:jc w:val="both"/>
        <w:rPr>
          <w:rFonts w:ascii="Arial" w:hAnsi="Arial" w:cs="Arial"/>
          <w:color w:val="000000"/>
          <w:sz w:val="22"/>
          <w:szCs w:val="22"/>
        </w:rPr>
      </w:pPr>
      <w:r>
        <w:rPr>
          <w:rFonts w:ascii="Arial" w:hAnsi="Arial" w:cs="Arial"/>
          <w:color w:val="000000"/>
          <w:sz w:val="22"/>
          <w:szCs w:val="22"/>
        </w:rPr>
        <w:t>U</w:t>
      </w:r>
      <w:r w:rsidR="008F4699">
        <w:rPr>
          <w:rFonts w:ascii="Arial" w:hAnsi="Arial" w:cs="Arial"/>
          <w:color w:val="000000"/>
          <w:sz w:val="22"/>
          <w:szCs w:val="22"/>
        </w:rPr>
        <w:t>se the PSE Con</w:t>
      </w:r>
      <w:r w:rsidR="009B4E97">
        <w:rPr>
          <w:rFonts w:ascii="Arial" w:hAnsi="Arial" w:cs="Arial"/>
          <w:color w:val="000000"/>
          <w:sz w:val="22"/>
          <w:szCs w:val="22"/>
        </w:rPr>
        <w:t xml:space="preserve">fidential Information solely as </w:t>
      </w:r>
      <w:r w:rsidR="008F4699">
        <w:rPr>
          <w:rFonts w:ascii="Arial" w:hAnsi="Arial" w:cs="Arial"/>
          <w:color w:val="000000"/>
          <w:sz w:val="22"/>
          <w:szCs w:val="22"/>
        </w:rPr>
        <w:t xml:space="preserve">authorized by PSE </w:t>
      </w:r>
      <w:r w:rsidR="009B4E97">
        <w:rPr>
          <w:rFonts w:ascii="Arial" w:hAnsi="Arial" w:cs="Arial"/>
          <w:color w:val="000000"/>
          <w:sz w:val="22"/>
          <w:szCs w:val="22"/>
        </w:rPr>
        <w:t>in writing</w:t>
      </w:r>
      <w:r w:rsidR="00C91584">
        <w:rPr>
          <w:rFonts w:ascii="Arial" w:hAnsi="Arial" w:cs="Arial"/>
          <w:color w:val="000000"/>
          <w:sz w:val="22"/>
          <w:szCs w:val="22"/>
        </w:rPr>
        <w:t xml:space="preserve">, including in this </w:t>
      </w:r>
      <w:r w:rsidR="001B365E">
        <w:rPr>
          <w:rFonts w:ascii="Arial" w:hAnsi="Arial" w:cs="Arial"/>
          <w:color w:val="000000"/>
          <w:sz w:val="22"/>
          <w:szCs w:val="22"/>
        </w:rPr>
        <w:t>Security Addendum</w:t>
      </w:r>
      <w:r w:rsidR="00E70270">
        <w:rPr>
          <w:rFonts w:ascii="Arial" w:hAnsi="Arial" w:cs="Arial"/>
          <w:color w:val="000000"/>
          <w:sz w:val="22"/>
          <w:szCs w:val="22"/>
        </w:rPr>
        <w:t>, the MSA,</w:t>
      </w:r>
      <w:r w:rsidR="00C91584">
        <w:rPr>
          <w:rFonts w:ascii="Arial" w:hAnsi="Arial" w:cs="Arial"/>
          <w:color w:val="000000"/>
          <w:sz w:val="22"/>
          <w:szCs w:val="22"/>
        </w:rPr>
        <w:t xml:space="preserve"> and in </w:t>
      </w:r>
      <w:r w:rsidR="00E70270">
        <w:rPr>
          <w:rFonts w:ascii="Arial" w:hAnsi="Arial" w:cs="Arial"/>
          <w:color w:val="000000"/>
          <w:sz w:val="22"/>
          <w:szCs w:val="22"/>
        </w:rPr>
        <w:t>all applicable Statements of Work</w:t>
      </w:r>
      <w:r w:rsidR="00C91584">
        <w:rPr>
          <w:rFonts w:ascii="Arial" w:hAnsi="Arial" w:cs="Arial"/>
          <w:color w:val="000000"/>
          <w:sz w:val="22"/>
          <w:szCs w:val="22"/>
        </w:rPr>
        <w:t>,</w:t>
      </w:r>
      <w:r w:rsidR="009B4E97">
        <w:rPr>
          <w:rFonts w:ascii="Arial" w:hAnsi="Arial" w:cs="Arial"/>
          <w:color w:val="000000"/>
          <w:sz w:val="22"/>
          <w:szCs w:val="22"/>
        </w:rPr>
        <w:t xml:space="preserve"> and </w:t>
      </w:r>
      <w:r w:rsidR="001C223C">
        <w:rPr>
          <w:rFonts w:ascii="Arial" w:hAnsi="Arial" w:cs="Arial"/>
          <w:color w:val="000000"/>
          <w:sz w:val="22"/>
          <w:szCs w:val="22"/>
        </w:rPr>
        <w:t xml:space="preserve">solely </w:t>
      </w:r>
      <w:r w:rsidR="008F4699">
        <w:rPr>
          <w:rFonts w:ascii="Arial" w:hAnsi="Arial" w:cs="Arial"/>
          <w:color w:val="000000"/>
          <w:sz w:val="22"/>
          <w:szCs w:val="22"/>
        </w:rPr>
        <w:t xml:space="preserve">for purposes of performing its obligations </w:t>
      </w:r>
      <w:r w:rsidR="00FD0805">
        <w:rPr>
          <w:rFonts w:ascii="Arial" w:hAnsi="Arial" w:cs="Arial"/>
          <w:color w:val="000000"/>
          <w:sz w:val="22"/>
          <w:szCs w:val="22"/>
        </w:rPr>
        <w:t>under these agreements</w:t>
      </w:r>
      <w:r w:rsidR="00C91584">
        <w:rPr>
          <w:rFonts w:ascii="Arial" w:hAnsi="Arial" w:cs="Arial"/>
          <w:color w:val="000000"/>
          <w:sz w:val="22"/>
          <w:szCs w:val="22"/>
        </w:rPr>
        <w:t>.</w:t>
      </w:r>
      <w:r w:rsidR="008F4699">
        <w:rPr>
          <w:rFonts w:ascii="Arial" w:hAnsi="Arial" w:cs="Arial"/>
          <w:color w:val="000000"/>
          <w:sz w:val="22"/>
          <w:szCs w:val="22"/>
        </w:rPr>
        <w:t xml:space="preserve"> </w:t>
      </w:r>
    </w:p>
    <w:p w14:paraId="06F92213" w14:textId="77777777" w:rsidR="001C223C" w:rsidRPr="00C91584" w:rsidRDefault="00466A39" w:rsidP="00466A39">
      <w:pPr>
        <w:pStyle w:val="ListParagraph"/>
        <w:widowControl/>
        <w:numPr>
          <w:ilvl w:val="1"/>
          <w:numId w:val="19"/>
        </w:numPr>
        <w:shd w:val="clear" w:color="auto" w:fill="FFFFFF"/>
        <w:spacing w:before="240" w:after="240"/>
        <w:ind w:left="720" w:hanging="720"/>
        <w:contextualSpacing w:val="0"/>
        <w:jc w:val="both"/>
        <w:rPr>
          <w:rFonts w:ascii="Arial" w:hAnsi="Arial" w:cs="Arial"/>
          <w:color w:val="000000"/>
          <w:sz w:val="22"/>
          <w:szCs w:val="22"/>
        </w:rPr>
      </w:pPr>
      <w:r w:rsidRPr="00466A39">
        <w:rPr>
          <w:rFonts w:ascii="Arial" w:hAnsi="Arial" w:cs="Arial"/>
          <w:b/>
          <w:color w:val="000000"/>
          <w:sz w:val="22"/>
          <w:szCs w:val="22"/>
        </w:rPr>
        <w:t>Cessation</w:t>
      </w:r>
      <w:r>
        <w:rPr>
          <w:rFonts w:ascii="Arial" w:hAnsi="Arial" w:cs="Arial"/>
          <w:color w:val="000000"/>
          <w:sz w:val="22"/>
          <w:szCs w:val="22"/>
        </w:rPr>
        <w:t xml:space="preserve">. </w:t>
      </w:r>
      <w:r w:rsidR="007C64E4">
        <w:rPr>
          <w:rFonts w:ascii="Arial" w:hAnsi="Arial" w:cs="Arial"/>
          <w:color w:val="000000"/>
          <w:sz w:val="22"/>
          <w:szCs w:val="22"/>
        </w:rPr>
        <w:t xml:space="preserve">PSE may direct </w:t>
      </w:r>
      <w:r w:rsidR="009F720A">
        <w:rPr>
          <w:rFonts w:ascii="Arial" w:hAnsi="Arial" w:cs="Arial"/>
          <w:color w:val="000000"/>
          <w:sz w:val="22"/>
          <w:szCs w:val="22"/>
        </w:rPr>
        <w:t>Supplier</w:t>
      </w:r>
      <w:r w:rsidR="007C64E4">
        <w:rPr>
          <w:rFonts w:ascii="Arial" w:hAnsi="Arial" w:cs="Arial"/>
          <w:color w:val="000000"/>
          <w:sz w:val="22"/>
          <w:szCs w:val="22"/>
        </w:rPr>
        <w:t xml:space="preserve"> to cease transferring or receiving Shared Information pursuant to this Section 4, at any time and in its sole discretion, by providing written notice to </w:t>
      </w:r>
      <w:r w:rsidR="009F720A">
        <w:rPr>
          <w:rFonts w:ascii="Arial" w:hAnsi="Arial" w:cs="Arial"/>
          <w:color w:val="000000"/>
          <w:sz w:val="22"/>
          <w:szCs w:val="22"/>
        </w:rPr>
        <w:t>Supplier</w:t>
      </w:r>
      <w:r w:rsidR="007C64E4">
        <w:rPr>
          <w:rFonts w:ascii="Arial" w:hAnsi="Arial" w:cs="Arial"/>
          <w:color w:val="000000"/>
          <w:sz w:val="22"/>
          <w:szCs w:val="22"/>
        </w:rPr>
        <w:t xml:space="preserve">. Upon </w:t>
      </w:r>
      <w:r w:rsidR="009F720A">
        <w:rPr>
          <w:rFonts w:ascii="Arial" w:hAnsi="Arial" w:cs="Arial"/>
          <w:color w:val="000000"/>
          <w:sz w:val="22"/>
          <w:szCs w:val="22"/>
        </w:rPr>
        <w:t>Supplier</w:t>
      </w:r>
      <w:r w:rsidR="007C64E4">
        <w:rPr>
          <w:rFonts w:ascii="Arial" w:hAnsi="Arial" w:cs="Arial"/>
          <w:color w:val="000000"/>
          <w:sz w:val="22"/>
          <w:szCs w:val="22"/>
        </w:rPr>
        <w:t xml:space="preserve">'s receipt of such written notice, </w:t>
      </w:r>
      <w:r w:rsidR="009F720A">
        <w:rPr>
          <w:rFonts w:ascii="Arial" w:hAnsi="Arial" w:cs="Arial"/>
          <w:color w:val="000000"/>
          <w:sz w:val="22"/>
          <w:szCs w:val="22"/>
        </w:rPr>
        <w:t>Supplier</w:t>
      </w:r>
      <w:r w:rsidR="007C64E4">
        <w:rPr>
          <w:rFonts w:ascii="Arial" w:hAnsi="Arial" w:cs="Arial"/>
          <w:color w:val="000000"/>
          <w:sz w:val="22"/>
          <w:szCs w:val="22"/>
        </w:rPr>
        <w:t xml:space="preserve"> shall immediately cease transferring or </w:t>
      </w:r>
      <w:r w:rsidR="007C64E4" w:rsidRPr="00C91584">
        <w:rPr>
          <w:rFonts w:ascii="Arial" w:hAnsi="Arial" w:cs="Arial"/>
          <w:color w:val="000000"/>
          <w:sz w:val="22"/>
          <w:szCs w:val="22"/>
        </w:rPr>
        <w:t>receiving Shared Information pursuant to this Section 4</w:t>
      </w:r>
      <w:r w:rsidR="00C91584" w:rsidRPr="00C91584">
        <w:rPr>
          <w:rFonts w:ascii="Arial" w:hAnsi="Arial" w:cs="Arial"/>
          <w:color w:val="000000"/>
          <w:sz w:val="22"/>
          <w:szCs w:val="22"/>
        </w:rPr>
        <w:t>, as applicable</w:t>
      </w:r>
      <w:r w:rsidR="00E55731">
        <w:rPr>
          <w:rFonts w:ascii="Arial" w:hAnsi="Arial" w:cs="Arial"/>
          <w:color w:val="000000"/>
          <w:sz w:val="22"/>
          <w:szCs w:val="22"/>
        </w:rPr>
        <w:t xml:space="preserve">, and destroy such information pursuant to Section 1.1(c)(xii) </w:t>
      </w:r>
      <w:r w:rsidR="00971FE3">
        <w:rPr>
          <w:rFonts w:ascii="Arial" w:hAnsi="Arial" w:cs="Arial"/>
          <w:color w:val="000000"/>
          <w:sz w:val="22"/>
          <w:szCs w:val="22"/>
        </w:rPr>
        <w:t xml:space="preserve">above </w:t>
      </w:r>
      <w:r w:rsidR="00E55731">
        <w:rPr>
          <w:rFonts w:ascii="Arial" w:hAnsi="Arial" w:cs="Arial"/>
          <w:color w:val="000000"/>
          <w:sz w:val="22"/>
          <w:szCs w:val="22"/>
        </w:rPr>
        <w:t>unless otherwise directed by PSE</w:t>
      </w:r>
      <w:r w:rsidR="007C64E4" w:rsidRPr="00C91584">
        <w:rPr>
          <w:rFonts w:ascii="Arial" w:hAnsi="Arial" w:cs="Arial"/>
          <w:color w:val="000000"/>
          <w:sz w:val="22"/>
          <w:szCs w:val="22"/>
        </w:rPr>
        <w:t>.</w:t>
      </w:r>
    </w:p>
    <w:p w14:paraId="1E9CDE5D" w14:textId="77777777" w:rsidR="009651C1" w:rsidRDefault="004E1536" w:rsidP="00466A39">
      <w:pPr>
        <w:keepNext/>
        <w:widowControl/>
        <w:spacing w:after="120"/>
        <w:jc w:val="both"/>
        <w:rPr>
          <w:rFonts w:ascii="Arial" w:hAnsi="Arial" w:cs="Arial"/>
          <w:b/>
          <w:bCs/>
          <w:color w:val="000000"/>
          <w:w w:val="0"/>
          <w:sz w:val="22"/>
          <w:szCs w:val="22"/>
          <w:u w:val="single"/>
        </w:rPr>
      </w:pPr>
      <w:r w:rsidRPr="00C45A4B">
        <w:rPr>
          <w:rFonts w:ascii="Arial" w:hAnsi="Arial" w:cs="Arial"/>
          <w:b/>
          <w:bCs/>
          <w:color w:val="000000"/>
          <w:w w:val="0"/>
          <w:sz w:val="22"/>
          <w:szCs w:val="22"/>
        </w:rPr>
        <w:t>5.</w:t>
      </w:r>
      <w:r w:rsidRPr="00C45A4B">
        <w:rPr>
          <w:rFonts w:ascii="Arial" w:hAnsi="Arial" w:cs="Arial"/>
          <w:b/>
          <w:bCs/>
          <w:color w:val="000000"/>
          <w:w w:val="0"/>
          <w:sz w:val="22"/>
          <w:szCs w:val="22"/>
        </w:rPr>
        <w:tab/>
      </w:r>
      <w:r w:rsidR="009651C1" w:rsidRPr="00C45A4B">
        <w:rPr>
          <w:rFonts w:ascii="Arial" w:hAnsi="Arial" w:cs="Arial"/>
          <w:b/>
          <w:bCs/>
          <w:color w:val="000000"/>
          <w:w w:val="0"/>
          <w:sz w:val="22"/>
          <w:szCs w:val="22"/>
          <w:u w:val="single"/>
        </w:rPr>
        <w:t>Cost</w:t>
      </w:r>
    </w:p>
    <w:p w14:paraId="030B56C1" w14:textId="77777777" w:rsidR="000F0EF4" w:rsidRPr="00C45A4B" w:rsidRDefault="000F0EF4" w:rsidP="00466A39">
      <w:pPr>
        <w:widowControl/>
        <w:ind w:left="720"/>
        <w:jc w:val="both"/>
        <w:rPr>
          <w:rFonts w:ascii="Arial" w:hAnsi="Arial" w:cs="Arial"/>
          <w:color w:val="000000"/>
          <w:w w:val="0"/>
          <w:sz w:val="22"/>
          <w:szCs w:val="22"/>
        </w:rPr>
      </w:pPr>
      <w:r w:rsidRPr="00C45A4B">
        <w:rPr>
          <w:rFonts w:ascii="Arial" w:hAnsi="Arial" w:cs="Arial"/>
          <w:color w:val="000000"/>
          <w:w w:val="0"/>
          <w:sz w:val="22"/>
          <w:szCs w:val="22"/>
        </w:rPr>
        <w:t xml:space="preserve">There shall be no additional cost to PSE for </w:t>
      </w:r>
      <w:r w:rsidR="009F720A">
        <w:rPr>
          <w:rFonts w:ascii="Arial" w:hAnsi="Arial" w:cs="Arial"/>
          <w:color w:val="000000"/>
          <w:w w:val="0"/>
          <w:sz w:val="22"/>
          <w:szCs w:val="22"/>
        </w:rPr>
        <w:t>Supplier</w:t>
      </w:r>
      <w:r w:rsidR="00C91584">
        <w:rPr>
          <w:rFonts w:ascii="Arial" w:hAnsi="Arial" w:cs="Arial"/>
          <w:color w:val="000000"/>
          <w:w w:val="0"/>
          <w:sz w:val="22"/>
          <w:szCs w:val="22"/>
        </w:rPr>
        <w:t xml:space="preserve">'s performance of its obligations under this </w:t>
      </w:r>
      <w:r w:rsidR="001B365E">
        <w:rPr>
          <w:rFonts w:ascii="Arial" w:hAnsi="Arial" w:cs="Arial"/>
          <w:color w:val="000000"/>
          <w:w w:val="0"/>
          <w:sz w:val="22"/>
          <w:szCs w:val="22"/>
        </w:rPr>
        <w:t>Security Addendum</w:t>
      </w:r>
      <w:r w:rsidRPr="00C45A4B">
        <w:rPr>
          <w:rFonts w:ascii="Arial" w:hAnsi="Arial" w:cs="Arial"/>
          <w:color w:val="000000"/>
          <w:w w:val="0"/>
          <w:sz w:val="22"/>
          <w:szCs w:val="22"/>
        </w:rPr>
        <w:t xml:space="preserve">. </w:t>
      </w:r>
    </w:p>
    <w:p w14:paraId="650BC9BB" w14:textId="77777777" w:rsidR="00A60EE9" w:rsidRPr="00C45A4B" w:rsidRDefault="00A60EE9" w:rsidP="00A172B8">
      <w:pPr>
        <w:keepNext/>
        <w:widowControl/>
        <w:spacing w:before="240" w:after="120"/>
        <w:jc w:val="both"/>
        <w:rPr>
          <w:rFonts w:ascii="Arial" w:hAnsi="Arial" w:cs="Arial"/>
          <w:color w:val="000000"/>
          <w:w w:val="0"/>
          <w:sz w:val="22"/>
          <w:szCs w:val="22"/>
        </w:rPr>
      </w:pPr>
      <w:r w:rsidRPr="00C45A4B">
        <w:rPr>
          <w:rFonts w:ascii="Arial" w:hAnsi="Arial" w:cs="Arial"/>
          <w:b/>
          <w:color w:val="000000"/>
          <w:w w:val="0"/>
          <w:sz w:val="22"/>
          <w:szCs w:val="22"/>
        </w:rPr>
        <w:t xml:space="preserve">6. </w:t>
      </w:r>
      <w:r w:rsidRPr="00C45A4B">
        <w:rPr>
          <w:rFonts w:ascii="Arial" w:hAnsi="Arial" w:cs="Arial"/>
          <w:b/>
          <w:color w:val="000000"/>
          <w:w w:val="0"/>
          <w:sz w:val="22"/>
          <w:szCs w:val="22"/>
        </w:rPr>
        <w:tab/>
      </w:r>
      <w:r w:rsidRPr="00C45A4B">
        <w:rPr>
          <w:rFonts w:ascii="Arial" w:hAnsi="Arial" w:cs="Arial"/>
          <w:b/>
          <w:color w:val="000000"/>
          <w:w w:val="0"/>
          <w:sz w:val="22"/>
          <w:szCs w:val="22"/>
          <w:u w:val="single"/>
        </w:rPr>
        <w:t>Miscellaneous</w:t>
      </w:r>
    </w:p>
    <w:p w14:paraId="1046FDCE" w14:textId="6E44D308" w:rsidR="009972A7" w:rsidRDefault="00466A39" w:rsidP="00466A39">
      <w:pPr>
        <w:pStyle w:val="ListParagraph"/>
        <w:widowControl/>
        <w:numPr>
          <w:ilvl w:val="1"/>
          <w:numId w:val="32"/>
        </w:numPr>
        <w:spacing w:after="120"/>
        <w:ind w:left="720" w:hanging="720"/>
        <w:contextualSpacing w:val="0"/>
        <w:jc w:val="both"/>
        <w:rPr>
          <w:rFonts w:ascii="Arial" w:hAnsi="Arial" w:cs="Arial"/>
          <w:color w:val="000000"/>
          <w:w w:val="0"/>
          <w:sz w:val="22"/>
          <w:szCs w:val="22"/>
        </w:rPr>
      </w:pPr>
      <w:r w:rsidRPr="00466A39">
        <w:rPr>
          <w:rFonts w:ascii="Arial" w:hAnsi="Arial" w:cs="Arial"/>
          <w:b/>
          <w:color w:val="000000"/>
          <w:w w:val="0"/>
          <w:sz w:val="22"/>
          <w:szCs w:val="22"/>
        </w:rPr>
        <w:t>Subcontracting</w:t>
      </w:r>
      <w:r>
        <w:rPr>
          <w:rFonts w:ascii="Arial" w:hAnsi="Arial" w:cs="Arial"/>
          <w:color w:val="000000"/>
          <w:w w:val="0"/>
          <w:sz w:val="22"/>
          <w:szCs w:val="22"/>
        </w:rPr>
        <w:t xml:space="preserve">. </w:t>
      </w:r>
      <w:r w:rsidR="009F720A">
        <w:rPr>
          <w:rFonts w:ascii="Arial" w:hAnsi="Arial" w:cs="Arial"/>
          <w:color w:val="000000"/>
          <w:w w:val="0"/>
          <w:sz w:val="22"/>
          <w:szCs w:val="22"/>
        </w:rPr>
        <w:t>Supplier</w:t>
      </w:r>
      <w:r w:rsidR="00A82BEA" w:rsidRPr="00C45A4B">
        <w:rPr>
          <w:rFonts w:ascii="Arial" w:hAnsi="Arial" w:cs="Arial"/>
          <w:color w:val="000000"/>
          <w:w w:val="0"/>
          <w:sz w:val="22"/>
          <w:szCs w:val="22"/>
        </w:rPr>
        <w:t xml:space="preserve"> will not subcontract or delegate the Processing of PSE Confidential Information or the performance of its obligations under this </w:t>
      </w:r>
      <w:r w:rsidR="001B365E">
        <w:rPr>
          <w:rFonts w:ascii="Arial" w:hAnsi="Arial" w:cs="Arial"/>
          <w:color w:val="000000"/>
          <w:w w:val="0"/>
          <w:sz w:val="22"/>
          <w:szCs w:val="22"/>
        </w:rPr>
        <w:t>Security Addendum</w:t>
      </w:r>
      <w:r w:rsidR="00A82BEA" w:rsidRPr="00C45A4B">
        <w:rPr>
          <w:rFonts w:ascii="Arial" w:hAnsi="Arial" w:cs="Arial"/>
          <w:color w:val="000000"/>
          <w:w w:val="0"/>
          <w:sz w:val="22"/>
          <w:szCs w:val="22"/>
        </w:rPr>
        <w:t xml:space="preserve"> without the prior written consent of PSE.</w:t>
      </w:r>
      <w:r w:rsidR="00A82BEA" w:rsidRPr="00C45A4B">
        <w:rPr>
          <w:rFonts w:ascii="Arial" w:hAnsi="Arial" w:cs="Arial"/>
          <w:sz w:val="22"/>
          <w:szCs w:val="22"/>
        </w:rPr>
        <w:t xml:space="preserve"> </w:t>
      </w:r>
      <w:r w:rsidR="0014792D">
        <w:rPr>
          <w:rFonts w:ascii="Arial" w:hAnsi="Arial" w:cs="Arial"/>
          <w:sz w:val="22"/>
          <w:szCs w:val="22"/>
        </w:rPr>
        <w:t xml:space="preserve">For purposes of clarity, PSE may authorize Supplier’s subcontracting of Services under the MSA or a Statement of Work, however the subcontracting of any of the obligations specified under this Security Addendum requires additional specific </w:t>
      </w:r>
      <w:r w:rsidR="00A172B8">
        <w:rPr>
          <w:rFonts w:ascii="Arial" w:hAnsi="Arial" w:cs="Arial"/>
          <w:sz w:val="22"/>
          <w:szCs w:val="22"/>
        </w:rPr>
        <w:t xml:space="preserve">written </w:t>
      </w:r>
      <w:r w:rsidR="0014792D">
        <w:rPr>
          <w:rFonts w:ascii="Arial" w:hAnsi="Arial" w:cs="Arial"/>
          <w:sz w:val="22"/>
          <w:szCs w:val="22"/>
        </w:rPr>
        <w:t xml:space="preserve">authorization by PSE.  </w:t>
      </w:r>
      <w:r w:rsidR="009F720A">
        <w:rPr>
          <w:rFonts w:ascii="Arial" w:hAnsi="Arial" w:cs="Arial"/>
          <w:color w:val="000000"/>
          <w:w w:val="0"/>
          <w:sz w:val="22"/>
          <w:szCs w:val="22"/>
        </w:rPr>
        <w:t>Supplier</w:t>
      </w:r>
      <w:r w:rsidR="00A82BEA" w:rsidRPr="00C45A4B">
        <w:rPr>
          <w:rFonts w:ascii="Arial" w:hAnsi="Arial" w:cs="Arial"/>
          <w:color w:val="000000"/>
          <w:w w:val="0"/>
          <w:sz w:val="22"/>
          <w:szCs w:val="22"/>
        </w:rPr>
        <w:t xml:space="preserve"> will remain fully responsible for fulfillment of its obligations under this </w:t>
      </w:r>
      <w:r w:rsidR="001B365E">
        <w:rPr>
          <w:rFonts w:ascii="Arial" w:hAnsi="Arial" w:cs="Arial"/>
          <w:color w:val="000000"/>
          <w:w w:val="0"/>
          <w:sz w:val="22"/>
          <w:szCs w:val="22"/>
        </w:rPr>
        <w:t>Security Addendum</w:t>
      </w:r>
      <w:r w:rsidR="00A82BEA" w:rsidRPr="00C45A4B">
        <w:rPr>
          <w:rFonts w:ascii="Arial" w:hAnsi="Arial" w:cs="Arial"/>
          <w:color w:val="000000"/>
          <w:w w:val="0"/>
          <w:sz w:val="22"/>
          <w:szCs w:val="22"/>
        </w:rPr>
        <w:t xml:space="preserve"> and will remain the primary point of contact regarding any Processing of PSE Confidential Information or the performance of any of its obligations under this </w:t>
      </w:r>
      <w:r w:rsidR="001B365E">
        <w:rPr>
          <w:rFonts w:ascii="Arial" w:hAnsi="Arial" w:cs="Arial"/>
          <w:color w:val="000000"/>
          <w:w w:val="0"/>
          <w:sz w:val="22"/>
          <w:szCs w:val="22"/>
        </w:rPr>
        <w:t>Security Addendum</w:t>
      </w:r>
      <w:r w:rsidR="00A82BEA" w:rsidRPr="00C45A4B">
        <w:rPr>
          <w:rFonts w:ascii="Arial" w:hAnsi="Arial" w:cs="Arial"/>
          <w:color w:val="000000"/>
          <w:w w:val="0"/>
          <w:sz w:val="22"/>
          <w:szCs w:val="22"/>
        </w:rPr>
        <w:t xml:space="preserve"> that have been subcontracted or delegated.</w:t>
      </w:r>
    </w:p>
    <w:p w14:paraId="0E837D6A" w14:textId="77777777" w:rsidR="00A60EE9" w:rsidRPr="009972A7" w:rsidRDefault="00466A39" w:rsidP="00466A39">
      <w:pPr>
        <w:pStyle w:val="ListParagraph"/>
        <w:keepNext/>
        <w:widowControl/>
        <w:numPr>
          <w:ilvl w:val="1"/>
          <w:numId w:val="32"/>
        </w:numPr>
        <w:spacing w:after="120"/>
        <w:ind w:left="0" w:firstLine="0"/>
        <w:contextualSpacing w:val="0"/>
        <w:jc w:val="both"/>
        <w:rPr>
          <w:rFonts w:ascii="Arial" w:hAnsi="Arial" w:cs="Arial"/>
          <w:color w:val="000000"/>
          <w:w w:val="0"/>
          <w:sz w:val="22"/>
          <w:szCs w:val="22"/>
        </w:rPr>
      </w:pPr>
      <w:r w:rsidRPr="00466A39">
        <w:rPr>
          <w:rFonts w:ascii="Arial" w:hAnsi="Arial" w:cs="Arial"/>
          <w:b/>
          <w:color w:val="000000"/>
          <w:w w:val="0"/>
          <w:sz w:val="22"/>
          <w:szCs w:val="22"/>
        </w:rPr>
        <w:t>Representation and Warranties</w:t>
      </w:r>
      <w:r>
        <w:rPr>
          <w:rFonts w:ascii="Arial" w:hAnsi="Arial" w:cs="Arial"/>
          <w:color w:val="000000"/>
          <w:w w:val="0"/>
          <w:sz w:val="22"/>
          <w:szCs w:val="22"/>
        </w:rPr>
        <w:t xml:space="preserve">. </w:t>
      </w:r>
      <w:r w:rsidR="009F720A">
        <w:rPr>
          <w:rFonts w:ascii="Arial" w:hAnsi="Arial" w:cs="Arial"/>
          <w:color w:val="000000"/>
          <w:w w:val="0"/>
          <w:sz w:val="22"/>
          <w:szCs w:val="22"/>
        </w:rPr>
        <w:t>Supplier</w:t>
      </w:r>
      <w:r w:rsidR="001F477B" w:rsidRPr="009972A7">
        <w:rPr>
          <w:rFonts w:ascii="Arial" w:hAnsi="Arial" w:cs="Arial"/>
          <w:color w:val="000000"/>
          <w:w w:val="0"/>
          <w:sz w:val="22"/>
          <w:szCs w:val="22"/>
        </w:rPr>
        <w:t xml:space="preserve"> represents and warrants the following:</w:t>
      </w:r>
    </w:p>
    <w:p w14:paraId="656EFA1C" w14:textId="77777777" w:rsidR="007C64E4" w:rsidRDefault="00EA3C27" w:rsidP="00466A39">
      <w:pPr>
        <w:pStyle w:val="ListParagraph"/>
        <w:widowControl/>
        <w:numPr>
          <w:ilvl w:val="0"/>
          <w:numId w:val="33"/>
        </w:numPr>
        <w:ind w:left="1267" w:hanging="540"/>
        <w:jc w:val="both"/>
        <w:rPr>
          <w:rFonts w:ascii="Arial" w:hAnsi="Arial" w:cs="Arial"/>
          <w:color w:val="000000"/>
          <w:w w:val="0"/>
          <w:sz w:val="22"/>
          <w:szCs w:val="22"/>
        </w:rPr>
      </w:pPr>
      <w:r>
        <w:rPr>
          <w:rFonts w:ascii="Arial" w:hAnsi="Arial" w:cs="Arial"/>
          <w:color w:val="000000"/>
          <w:w w:val="0"/>
          <w:sz w:val="22"/>
          <w:szCs w:val="22"/>
        </w:rPr>
        <w:t>i</w:t>
      </w:r>
      <w:r w:rsidR="007C64E4">
        <w:rPr>
          <w:rFonts w:ascii="Arial" w:hAnsi="Arial" w:cs="Arial"/>
          <w:color w:val="000000"/>
          <w:w w:val="0"/>
          <w:sz w:val="22"/>
          <w:szCs w:val="22"/>
        </w:rPr>
        <w:t xml:space="preserve">t has the full power and authority to enter into this </w:t>
      </w:r>
      <w:r w:rsidR="001B365E">
        <w:rPr>
          <w:rFonts w:ascii="Arial" w:hAnsi="Arial" w:cs="Arial"/>
          <w:color w:val="000000"/>
          <w:w w:val="0"/>
          <w:sz w:val="22"/>
          <w:szCs w:val="22"/>
        </w:rPr>
        <w:t>Security Addendum</w:t>
      </w:r>
      <w:r w:rsidR="007C64E4">
        <w:rPr>
          <w:rFonts w:ascii="Arial" w:hAnsi="Arial" w:cs="Arial"/>
          <w:color w:val="000000"/>
          <w:w w:val="0"/>
          <w:sz w:val="22"/>
          <w:szCs w:val="22"/>
        </w:rPr>
        <w:t xml:space="preserve"> and to perform its obligations under this </w:t>
      </w:r>
      <w:r w:rsidR="001B365E">
        <w:rPr>
          <w:rFonts w:ascii="Arial" w:hAnsi="Arial" w:cs="Arial"/>
          <w:color w:val="000000"/>
          <w:w w:val="0"/>
          <w:sz w:val="22"/>
          <w:szCs w:val="22"/>
        </w:rPr>
        <w:t>Security Addendum</w:t>
      </w:r>
      <w:r w:rsidR="007C64E4">
        <w:rPr>
          <w:rFonts w:ascii="Arial" w:hAnsi="Arial" w:cs="Arial"/>
          <w:color w:val="000000"/>
          <w:w w:val="0"/>
          <w:sz w:val="22"/>
          <w:szCs w:val="22"/>
        </w:rPr>
        <w:t xml:space="preserve">; </w:t>
      </w:r>
    </w:p>
    <w:p w14:paraId="165DE9D8" w14:textId="77777777" w:rsidR="009972A7" w:rsidRDefault="009F720A" w:rsidP="00C45A30">
      <w:pPr>
        <w:pStyle w:val="ListParagraph"/>
        <w:widowControl/>
        <w:numPr>
          <w:ilvl w:val="0"/>
          <w:numId w:val="33"/>
        </w:numPr>
        <w:spacing w:before="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is not aware of any previous Security Breaches or, if a Security Breach has occurred, </w:t>
      </w: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has disclosed in writing each such Security Breach to PSE and remedied all related security vulnerabilities and taken appropriate measures to prevent similar Security Breaches from occurring again;</w:t>
      </w:r>
    </w:p>
    <w:p w14:paraId="67332F72" w14:textId="77777777" w:rsidR="009972A7" w:rsidRDefault="009F720A" w:rsidP="00C45A30">
      <w:pPr>
        <w:pStyle w:val="ListParagraph"/>
        <w:widowControl/>
        <w:numPr>
          <w:ilvl w:val="0"/>
          <w:numId w:val="33"/>
        </w:numPr>
        <w:spacing w:before="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is not, and has not been, a party to any current, pending, threatened or resolved enforcement action of any government agency, or any consent decree or settlement with any governmental agency or private person or entity, regarding any Security Breach or otherwise regarding privacy or information security, or if it has been a party to any such enforcement actions, consent decrees or settlements, it has disclosed in writing all such enforcement actions, consent decrees or settlements to PSE and taken appropriate measures to comply with any requirements imposed in connection therewith;</w:t>
      </w:r>
    </w:p>
    <w:p w14:paraId="4B7DE4D1" w14:textId="77777777" w:rsidR="009972A7" w:rsidRPr="009972A7" w:rsidRDefault="009F720A" w:rsidP="00C45A30">
      <w:pPr>
        <w:pStyle w:val="ListParagraph"/>
        <w:widowControl/>
        <w:numPr>
          <w:ilvl w:val="0"/>
          <w:numId w:val="33"/>
        </w:numPr>
        <w:spacing w:before="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Supplier</w:t>
      </w:r>
      <w:r w:rsidR="001F477B" w:rsidRPr="009972A7">
        <w:rPr>
          <w:rFonts w:ascii="Arial" w:hAnsi="Arial" w:cs="Arial"/>
          <w:color w:val="000000"/>
          <w:w w:val="0"/>
          <w:sz w:val="22"/>
          <w:szCs w:val="22"/>
        </w:rPr>
        <w:t xml:space="preserve">'s </w:t>
      </w:r>
      <w:r w:rsidR="001F477B" w:rsidRPr="009972A7">
        <w:rPr>
          <w:rFonts w:ascii="Arial" w:hAnsi="Arial" w:cs="Arial"/>
          <w:color w:val="000000"/>
          <w:sz w:val="22"/>
          <w:szCs w:val="22"/>
        </w:rPr>
        <w:t xml:space="preserve">Information Security Program complies with Applicable Law; and </w:t>
      </w:r>
    </w:p>
    <w:p w14:paraId="5A03680C" w14:textId="77777777" w:rsidR="001F477B" w:rsidRPr="009972A7" w:rsidRDefault="009F720A" w:rsidP="00C45A30">
      <w:pPr>
        <w:pStyle w:val="ListParagraph"/>
        <w:widowControl/>
        <w:numPr>
          <w:ilvl w:val="0"/>
          <w:numId w:val="33"/>
        </w:numPr>
        <w:spacing w:before="120"/>
        <w:ind w:left="1267" w:hanging="547"/>
        <w:contextualSpacing w:val="0"/>
        <w:jc w:val="both"/>
        <w:rPr>
          <w:rFonts w:ascii="Arial" w:hAnsi="Arial" w:cs="Arial"/>
          <w:color w:val="000000"/>
          <w:w w:val="0"/>
          <w:sz w:val="22"/>
          <w:szCs w:val="22"/>
        </w:rPr>
      </w:pPr>
      <w:r>
        <w:rPr>
          <w:rFonts w:ascii="Arial" w:hAnsi="Arial" w:cs="Arial"/>
          <w:color w:val="000000"/>
          <w:w w:val="0"/>
          <w:sz w:val="22"/>
          <w:szCs w:val="22"/>
        </w:rPr>
        <w:t>Supplier</w:t>
      </w:r>
      <w:r w:rsidR="001F477B" w:rsidRPr="009972A7">
        <w:rPr>
          <w:rFonts w:ascii="Arial" w:hAnsi="Arial" w:cs="Arial"/>
          <w:color w:val="000000"/>
          <w:w w:val="0"/>
          <w:sz w:val="22"/>
          <w:szCs w:val="22"/>
        </w:rPr>
        <w:t xml:space="preserve"> is and will remain in compliance with all Applicable Law and will not, by an act or omission, place PSE in breach of such laws.</w:t>
      </w:r>
    </w:p>
    <w:p w14:paraId="4FBB8AD2" w14:textId="77777777" w:rsidR="001F477B" w:rsidRPr="00C45A4B" w:rsidRDefault="00466A39" w:rsidP="00723FA6">
      <w:pPr>
        <w:pStyle w:val="ListParagraph"/>
        <w:widowControl/>
        <w:numPr>
          <w:ilvl w:val="1"/>
          <w:numId w:val="32"/>
        </w:numPr>
        <w:spacing w:before="120" w:after="120"/>
        <w:ind w:left="720" w:hanging="720"/>
        <w:contextualSpacing w:val="0"/>
        <w:jc w:val="both"/>
        <w:rPr>
          <w:rFonts w:ascii="Arial" w:hAnsi="Arial" w:cs="Arial"/>
          <w:color w:val="000000"/>
          <w:w w:val="0"/>
          <w:sz w:val="22"/>
          <w:szCs w:val="22"/>
        </w:rPr>
      </w:pPr>
      <w:r w:rsidRPr="00466A39">
        <w:rPr>
          <w:rFonts w:ascii="Arial" w:hAnsi="Arial" w:cs="Arial"/>
          <w:b/>
          <w:color w:val="000000"/>
          <w:w w:val="0"/>
          <w:sz w:val="22"/>
          <w:szCs w:val="22"/>
        </w:rPr>
        <w:t>Indemnification</w:t>
      </w:r>
      <w:r>
        <w:rPr>
          <w:rFonts w:ascii="Arial" w:hAnsi="Arial" w:cs="Arial"/>
          <w:color w:val="000000"/>
          <w:w w:val="0"/>
          <w:sz w:val="22"/>
          <w:szCs w:val="22"/>
        </w:rPr>
        <w:t xml:space="preserve">.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will indemnify, defend and hold harmless PSE and its parent, subsidiaries, affiliates, agents and suppliers, and their respective officers, directors, shareholders and personnel, from and against any claims, suits, hearings, actions, damages, liabilities, fines, penalties, costs, losses, judgments or expenses (including reasonable attorneys’ fees) arising out of or relating to its failure to comply with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w:t>
      </w:r>
    </w:p>
    <w:p w14:paraId="68C97ACB" w14:textId="2BB27145" w:rsidR="00100944" w:rsidRPr="00C45A4B" w:rsidRDefault="00466A39" w:rsidP="00466A39">
      <w:pPr>
        <w:pStyle w:val="ListParagraph"/>
        <w:widowControl/>
        <w:numPr>
          <w:ilvl w:val="1"/>
          <w:numId w:val="32"/>
        </w:numPr>
        <w:spacing w:after="120"/>
        <w:ind w:left="720" w:hanging="720"/>
        <w:contextualSpacing w:val="0"/>
        <w:jc w:val="both"/>
        <w:rPr>
          <w:rFonts w:ascii="Arial" w:hAnsi="Arial" w:cs="Arial"/>
          <w:color w:val="000000"/>
          <w:w w:val="0"/>
          <w:sz w:val="22"/>
          <w:szCs w:val="22"/>
        </w:rPr>
      </w:pPr>
      <w:r w:rsidRPr="00466A39">
        <w:rPr>
          <w:rFonts w:ascii="Arial" w:hAnsi="Arial" w:cs="Arial"/>
          <w:b/>
          <w:color w:val="000000"/>
          <w:w w:val="0"/>
          <w:sz w:val="22"/>
          <w:szCs w:val="22"/>
        </w:rPr>
        <w:t>Breach</w:t>
      </w:r>
      <w:r w:rsidR="00CB56A1">
        <w:rPr>
          <w:rFonts w:ascii="Arial" w:hAnsi="Arial" w:cs="Arial"/>
          <w:b/>
          <w:color w:val="000000"/>
          <w:w w:val="0"/>
          <w:sz w:val="22"/>
          <w:szCs w:val="22"/>
        </w:rPr>
        <w:t xml:space="preserve"> of Obligations</w:t>
      </w:r>
      <w:r>
        <w:rPr>
          <w:rFonts w:ascii="Arial" w:hAnsi="Arial" w:cs="Arial"/>
          <w:color w:val="000000"/>
          <w:w w:val="0"/>
          <w:sz w:val="22"/>
          <w:szCs w:val="22"/>
        </w:rPr>
        <w:t xml:space="preserve">. </w:t>
      </w:r>
      <w:r w:rsidR="00100944" w:rsidRPr="00C45A4B">
        <w:rPr>
          <w:rFonts w:ascii="Arial" w:hAnsi="Arial" w:cs="Arial"/>
          <w:color w:val="000000"/>
          <w:w w:val="0"/>
          <w:sz w:val="22"/>
          <w:szCs w:val="22"/>
        </w:rPr>
        <w:t xml:space="preserve">If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can no longer meet its obligations under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it will immediately notify PSE</w:t>
      </w:r>
      <w:r w:rsidR="003D2785">
        <w:rPr>
          <w:rFonts w:ascii="Arial" w:hAnsi="Arial" w:cs="Arial"/>
          <w:color w:val="000000"/>
          <w:w w:val="0"/>
          <w:sz w:val="22"/>
          <w:szCs w:val="22"/>
        </w:rPr>
        <w:t xml:space="preserve"> in writing</w:t>
      </w:r>
      <w:r w:rsidR="00100944" w:rsidRPr="00C45A4B">
        <w:rPr>
          <w:rFonts w:ascii="Arial" w:hAnsi="Arial" w:cs="Arial"/>
          <w:color w:val="000000"/>
          <w:w w:val="0"/>
          <w:sz w:val="22"/>
          <w:szCs w:val="22"/>
        </w:rPr>
        <w:t xml:space="preserve">.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will take reasonable and appropriate steps to stop and remediate, and will cooperate with PSE's reasonable requests regarding, any unauthorized Processing of PSE Confidential Information by </w:t>
      </w:r>
      <w:r w:rsidR="009F720A">
        <w:rPr>
          <w:rFonts w:ascii="Arial" w:hAnsi="Arial" w:cs="Arial"/>
          <w:color w:val="000000"/>
          <w:w w:val="0"/>
          <w:sz w:val="22"/>
          <w:szCs w:val="22"/>
        </w:rPr>
        <w:t>Supplier</w:t>
      </w:r>
      <w:r w:rsidR="00174EB1">
        <w:rPr>
          <w:rFonts w:ascii="Arial" w:hAnsi="Arial" w:cs="Arial"/>
          <w:color w:val="000000"/>
          <w:w w:val="0"/>
          <w:sz w:val="22"/>
          <w:szCs w:val="22"/>
        </w:rPr>
        <w:t xml:space="preserve"> </w:t>
      </w:r>
      <w:r w:rsidR="00174EB1" w:rsidRPr="008D6F88">
        <w:rPr>
          <w:rFonts w:ascii="Arial" w:hAnsi="Arial" w:cs="Arial"/>
          <w:color w:val="000000"/>
          <w:w w:val="0"/>
          <w:sz w:val="22"/>
          <w:szCs w:val="22"/>
        </w:rPr>
        <w:t>or Service Provider</w:t>
      </w:r>
      <w:r w:rsidR="00100944" w:rsidRPr="008D6F88">
        <w:rPr>
          <w:rFonts w:ascii="Arial" w:hAnsi="Arial" w:cs="Arial"/>
          <w:color w:val="000000"/>
          <w:w w:val="0"/>
          <w:sz w:val="22"/>
          <w:szCs w:val="22"/>
        </w:rPr>
        <w:t>. A</w:t>
      </w:r>
      <w:r w:rsidR="00100944" w:rsidRPr="00C45A4B">
        <w:rPr>
          <w:rFonts w:ascii="Arial" w:hAnsi="Arial" w:cs="Arial"/>
          <w:color w:val="000000"/>
          <w:w w:val="0"/>
          <w:sz w:val="22"/>
          <w:szCs w:val="22"/>
        </w:rPr>
        <w:t xml:space="preserve"> breach of any provision of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xml:space="preserve"> may result in irreparable harm to PSE, for which monetary damages may not provide a sufficient remedy, and therefore, PSE may seek both monetary damages and equitable relief. Monetary damages for breach of the obligations in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xml:space="preserve"> are not subject to any limitation of liability provision in the </w:t>
      </w:r>
      <w:r w:rsidR="00E70270">
        <w:rPr>
          <w:rFonts w:ascii="Arial" w:hAnsi="Arial" w:cs="Arial"/>
          <w:color w:val="000000"/>
          <w:w w:val="0"/>
          <w:sz w:val="22"/>
          <w:szCs w:val="22"/>
        </w:rPr>
        <w:t>MSA</w:t>
      </w:r>
      <w:r w:rsidR="00100944" w:rsidRPr="00C45A4B">
        <w:rPr>
          <w:rFonts w:ascii="Arial" w:hAnsi="Arial" w:cs="Arial"/>
          <w:color w:val="000000"/>
          <w:w w:val="0"/>
          <w:sz w:val="22"/>
          <w:szCs w:val="22"/>
        </w:rPr>
        <w:t xml:space="preserve">. In the event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 breaches any of its obligations under this </w:t>
      </w:r>
      <w:r w:rsidR="001B365E">
        <w:rPr>
          <w:rFonts w:ascii="Arial" w:hAnsi="Arial" w:cs="Arial"/>
          <w:color w:val="000000"/>
          <w:w w:val="0"/>
          <w:sz w:val="22"/>
          <w:szCs w:val="22"/>
        </w:rPr>
        <w:t>Security Addendum</w:t>
      </w:r>
      <w:r w:rsidR="00100944" w:rsidRPr="00C45A4B">
        <w:rPr>
          <w:rFonts w:ascii="Arial" w:hAnsi="Arial" w:cs="Arial"/>
          <w:color w:val="000000"/>
          <w:w w:val="0"/>
          <w:sz w:val="22"/>
          <w:szCs w:val="22"/>
        </w:rPr>
        <w:t xml:space="preserve">, PSE will have the right to terminate the Agreement or suspend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 xml:space="preserve">’s continued Processing of any PSE Confidential Information, without penalty, immediately upon written notice to </w:t>
      </w:r>
      <w:r w:rsidR="009F720A">
        <w:rPr>
          <w:rFonts w:ascii="Arial" w:hAnsi="Arial" w:cs="Arial"/>
          <w:color w:val="000000"/>
          <w:w w:val="0"/>
          <w:sz w:val="22"/>
          <w:szCs w:val="22"/>
        </w:rPr>
        <w:t>Supplier</w:t>
      </w:r>
      <w:r w:rsidR="00100944" w:rsidRPr="00C45A4B">
        <w:rPr>
          <w:rFonts w:ascii="Arial" w:hAnsi="Arial" w:cs="Arial"/>
          <w:color w:val="000000"/>
          <w:w w:val="0"/>
          <w:sz w:val="22"/>
          <w:szCs w:val="22"/>
        </w:rPr>
        <w:t>.</w:t>
      </w:r>
    </w:p>
    <w:p w14:paraId="63DCD0F4" w14:textId="77777777" w:rsidR="00723FA6" w:rsidRDefault="00723FA6" w:rsidP="00466A39">
      <w:pPr>
        <w:keepNext/>
        <w:widowControl/>
        <w:spacing w:after="120"/>
        <w:ind w:right="-360"/>
        <w:jc w:val="both"/>
        <w:rPr>
          <w:rFonts w:ascii="Arial" w:hAnsi="Arial" w:cs="Arial"/>
          <w:sz w:val="22"/>
          <w:szCs w:val="22"/>
        </w:rPr>
      </w:pPr>
    </w:p>
    <w:p w14:paraId="1478BC27" w14:textId="31033A35" w:rsidR="000F0EF4" w:rsidRPr="00C45A4B" w:rsidRDefault="000F0EF4" w:rsidP="00466A39">
      <w:pPr>
        <w:keepNext/>
        <w:widowControl/>
        <w:spacing w:after="120"/>
        <w:ind w:right="-360"/>
        <w:jc w:val="both"/>
        <w:rPr>
          <w:rFonts w:ascii="Arial" w:hAnsi="Arial" w:cs="Arial"/>
          <w:sz w:val="22"/>
          <w:szCs w:val="22"/>
        </w:rPr>
      </w:pPr>
      <w:r w:rsidRPr="00C45A4B">
        <w:rPr>
          <w:rFonts w:ascii="Arial" w:hAnsi="Arial" w:cs="Arial"/>
          <w:sz w:val="22"/>
          <w:szCs w:val="22"/>
        </w:rPr>
        <w:t xml:space="preserve">Intending to be legally bound, PSE and </w:t>
      </w:r>
      <w:r w:rsidR="009F720A">
        <w:rPr>
          <w:rFonts w:ascii="Arial" w:hAnsi="Arial" w:cs="Arial"/>
          <w:sz w:val="22"/>
          <w:szCs w:val="22"/>
        </w:rPr>
        <w:t>Supplier</w:t>
      </w:r>
      <w:r w:rsidRPr="00C45A4B">
        <w:rPr>
          <w:rFonts w:ascii="Arial" w:hAnsi="Arial" w:cs="Arial"/>
          <w:sz w:val="22"/>
          <w:szCs w:val="22"/>
        </w:rPr>
        <w:t xml:space="preserve"> have caused their duly authorized representatives to execute this </w:t>
      </w:r>
      <w:r w:rsidR="001B365E">
        <w:rPr>
          <w:rFonts w:ascii="Arial" w:hAnsi="Arial" w:cs="Arial"/>
          <w:sz w:val="22"/>
          <w:szCs w:val="22"/>
        </w:rPr>
        <w:t>Security Addendum</w:t>
      </w:r>
      <w:r w:rsidRPr="00C45A4B">
        <w:rPr>
          <w:rFonts w:ascii="Arial" w:hAnsi="Arial" w:cs="Arial"/>
          <w:sz w:val="22"/>
          <w:szCs w:val="22"/>
        </w:rPr>
        <w:t xml:space="preserve"> in the space provided below.</w:t>
      </w:r>
    </w:p>
    <w:p w14:paraId="76D6E80D" w14:textId="77777777" w:rsidR="000F0EF4" w:rsidRPr="00C45A4B" w:rsidRDefault="000F0EF4" w:rsidP="00466A39">
      <w:pPr>
        <w:keepNext/>
        <w:widowControl/>
        <w:spacing w:after="120"/>
        <w:rPr>
          <w:rFonts w:ascii="Arial" w:hAnsi="Arial" w:cs="Arial"/>
          <w:sz w:val="22"/>
          <w:szCs w:val="22"/>
        </w:rPr>
      </w:pPr>
    </w:p>
    <w:p w14:paraId="2D912A4B"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b/>
          <w:sz w:val="22"/>
          <w:szCs w:val="22"/>
        </w:rPr>
        <w:t>PSE:</w:t>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Pr="00C45A4B">
        <w:rPr>
          <w:rFonts w:ascii="Arial" w:hAnsi="Arial" w:cs="Arial"/>
          <w:sz w:val="22"/>
          <w:szCs w:val="22"/>
        </w:rPr>
        <w:tab/>
      </w:r>
      <w:r w:rsidR="00174B04">
        <w:rPr>
          <w:rFonts w:ascii="Arial" w:hAnsi="Arial" w:cs="Arial"/>
          <w:sz w:val="22"/>
          <w:szCs w:val="22"/>
        </w:rPr>
        <w:tab/>
      </w:r>
      <w:r w:rsidR="009F720A">
        <w:rPr>
          <w:rFonts w:ascii="Arial" w:hAnsi="Arial" w:cs="Arial"/>
          <w:b/>
          <w:sz w:val="22"/>
          <w:szCs w:val="22"/>
        </w:rPr>
        <w:t>Supplier</w:t>
      </w:r>
      <w:r w:rsidRPr="00C45A4B">
        <w:rPr>
          <w:rFonts w:ascii="Arial" w:hAnsi="Arial" w:cs="Arial"/>
          <w:sz w:val="22"/>
          <w:szCs w:val="22"/>
        </w:rPr>
        <w:t>:</w:t>
      </w:r>
    </w:p>
    <w:p w14:paraId="4C22D619"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b/>
          <w:sz w:val="22"/>
          <w:szCs w:val="22"/>
        </w:rPr>
        <w:t>Puget Sound Energy, Inc.</w:t>
      </w:r>
      <w:r w:rsidRPr="00C45A4B">
        <w:rPr>
          <w:rFonts w:ascii="Arial" w:hAnsi="Arial" w:cs="Arial"/>
          <w:b/>
          <w:sz w:val="22"/>
          <w:szCs w:val="22"/>
        </w:rPr>
        <w:tab/>
      </w:r>
      <w:r w:rsidRPr="00C45A4B">
        <w:rPr>
          <w:rFonts w:ascii="Arial" w:hAnsi="Arial" w:cs="Arial"/>
          <w:b/>
          <w:sz w:val="22"/>
          <w:szCs w:val="22"/>
        </w:rPr>
        <w:tab/>
      </w:r>
      <w:r w:rsidRPr="00C45A4B">
        <w:rPr>
          <w:rFonts w:ascii="Arial" w:hAnsi="Arial" w:cs="Arial"/>
          <w:b/>
          <w:sz w:val="22"/>
          <w:szCs w:val="22"/>
        </w:rPr>
        <w:tab/>
      </w:r>
      <w:r w:rsidR="00174B04">
        <w:rPr>
          <w:rFonts w:ascii="Arial" w:hAnsi="Arial" w:cs="Arial"/>
          <w:b/>
          <w:sz w:val="22"/>
          <w:szCs w:val="22"/>
        </w:rPr>
        <w:tab/>
      </w:r>
      <w:r w:rsidRPr="00C45A4B">
        <w:rPr>
          <w:rFonts w:ascii="Arial" w:hAnsi="Arial" w:cs="Arial"/>
          <w:b/>
          <w:sz w:val="22"/>
          <w:szCs w:val="22"/>
        </w:rPr>
        <w:t>_________________________________</w:t>
      </w:r>
    </w:p>
    <w:p w14:paraId="6F7C671A" w14:textId="77777777" w:rsidR="000F0EF4" w:rsidRPr="00C45A4B" w:rsidRDefault="000F0EF4" w:rsidP="00466A39">
      <w:pPr>
        <w:keepNext/>
        <w:widowControl/>
        <w:spacing w:after="120"/>
        <w:rPr>
          <w:rFonts w:ascii="Arial" w:hAnsi="Arial" w:cs="Arial"/>
          <w:sz w:val="22"/>
          <w:szCs w:val="22"/>
        </w:rPr>
      </w:pPr>
    </w:p>
    <w:p w14:paraId="128C517A" w14:textId="77777777" w:rsidR="000F0EF4" w:rsidRPr="00C45A4B" w:rsidRDefault="000F0EF4" w:rsidP="00466A39">
      <w:pPr>
        <w:keepNext/>
        <w:widowControl/>
        <w:spacing w:after="120"/>
        <w:rPr>
          <w:rFonts w:ascii="Arial" w:hAnsi="Arial" w:cs="Arial"/>
          <w:sz w:val="22"/>
          <w:szCs w:val="22"/>
        </w:rPr>
      </w:pPr>
    </w:p>
    <w:p w14:paraId="2C1E60B5"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sz w:val="22"/>
          <w:szCs w:val="22"/>
        </w:rPr>
        <w:t>By: ____________________________</w:t>
      </w:r>
      <w:r w:rsidRPr="00C45A4B">
        <w:rPr>
          <w:rFonts w:ascii="Arial" w:hAnsi="Arial" w:cs="Arial"/>
          <w:sz w:val="22"/>
          <w:szCs w:val="22"/>
        </w:rPr>
        <w:tab/>
      </w:r>
      <w:r w:rsidR="00174B04">
        <w:rPr>
          <w:rFonts w:ascii="Arial" w:hAnsi="Arial" w:cs="Arial"/>
          <w:sz w:val="22"/>
          <w:szCs w:val="22"/>
        </w:rPr>
        <w:tab/>
      </w:r>
      <w:r w:rsidRPr="00C45A4B">
        <w:rPr>
          <w:rFonts w:ascii="Arial" w:hAnsi="Arial" w:cs="Arial"/>
          <w:sz w:val="22"/>
          <w:szCs w:val="22"/>
        </w:rPr>
        <w:t>By: ______________________________</w:t>
      </w:r>
    </w:p>
    <w:p w14:paraId="2470B9C0"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sz w:val="22"/>
          <w:szCs w:val="22"/>
        </w:rPr>
        <w:t>Printed Name: ___________________</w:t>
      </w:r>
      <w:r w:rsidRPr="00C45A4B">
        <w:rPr>
          <w:rFonts w:ascii="Arial" w:hAnsi="Arial" w:cs="Arial"/>
          <w:sz w:val="22"/>
          <w:szCs w:val="22"/>
        </w:rPr>
        <w:tab/>
      </w:r>
      <w:r w:rsidR="00174B04">
        <w:rPr>
          <w:rFonts w:ascii="Arial" w:hAnsi="Arial" w:cs="Arial"/>
          <w:sz w:val="22"/>
          <w:szCs w:val="22"/>
        </w:rPr>
        <w:tab/>
      </w:r>
      <w:r w:rsidRPr="00C45A4B">
        <w:rPr>
          <w:rFonts w:ascii="Arial" w:hAnsi="Arial" w:cs="Arial"/>
          <w:sz w:val="22"/>
          <w:szCs w:val="22"/>
        </w:rPr>
        <w:t>Printed Name:</w:t>
      </w:r>
      <w:r w:rsidR="00466A39">
        <w:rPr>
          <w:rFonts w:ascii="Arial" w:hAnsi="Arial" w:cs="Arial"/>
          <w:sz w:val="22"/>
          <w:szCs w:val="22"/>
        </w:rPr>
        <w:t xml:space="preserve"> </w:t>
      </w:r>
      <w:r w:rsidRPr="00C45A4B">
        <w:rPr>
          <w:rFonts w:ascii="Arial" w:hAnsi="Arial" w:cs="Arial"/>
          <w:sz w:val="22"/>
          <w:szCs w:val="22"/>
        </w:rPr>
        <w:t>_____________________</w:t>
      </w:r>
    </w:p>
    <w:p w14:paraId="1392C4DB" w14:textId="77777777" w:rsidR="000F0EF4" w:rsidRPr="00C45A4B" w:rsidRDefault="000F0EF4" w:rsidP="00466A39">
      <w:pPr>
        <w:keepNext/>
        <w:widowControl/>
        <w:spacing w:after="120"/>
        <w:rPr>
          <w:rFonts w:ascii="Arial" w:hAnsi="Arial" w:cs="Arial"/>
          <w:sz w:val="22"/>
          <w:szCs w:val="22"/>
        </w:rPr>
      </w:pPr>
      <w:r w:rsidRPr="00C45A4B">
        <w:rPr>
          <w:rFonts w:ascii="Arial" w:hAnsi="Arial" w:cs="Arial"/>
          <w:sz w:val="22"/>
          <w:szCs w:val="22"/>
        </w:rPr>
        <w:t>Title:</w:t>
      </w:r>
      <w:r w:rsidR="004B0C79">
        <w:rPr>
          <w:rFonts w:ascii="Arial" w:hAnsi="Arial" w:cs="Arial"/>
          <w:sz w:val="22"/>
          <w:szCs w:val="22"/>
        </w:rPr>
        <w:t xml:space="preserve"> </w:t>
      </w:r>
      <w:r w:rsidRPr="00C45A4B">
        <w:rPr>
          <w:rFonts w:ascii="Arial" w:hAnsi="Arial" w:cs="Arial"/>
          <w:sz w:val="22"/>
          <w:szCs w:val="22"/>
        </w:rPr>
        <w:t>_________________________</w:t>
      </w:r>
      <w:r w:rsidRPr="00C45A4B">
        <w:rPr>
          <w:rFonts w:ascii="Arial" w:hAnsi="Arial" w:cs="Arial"/>
          <w:sz w:val="22"/>
          <w:szCs w:val="22"/>
        </w:rPr>
        <w:tab/>
      </w:r>
      <w:r w:rsidR="005D1F03">
        <w:rPr>
          <w:rFonts w:ascii="Arial" w:hAnsi="Arial" w:cs="Arial"/>
          <w:sz w:val="22"/>
          <w:szCs w:val="22"/>
        </w:rPr>
        <w:t>_</w:t>
      </w:r>
      <w:r w:rsidR="00174B04">
        <w:rPr>
          <w:rFonts w:ascii="Arial" w:hAnsi="Arial" w:cs="Arial"/>
          <w:sz w:val="22"/>
          <w:szCs w:val="22"/>
        </w:rPr>
        <w:tab/>
      </w:r>
      <w:r w:rsidR="00174B04">
        <w:rPr>
          <w:rFonts w:ascii="Arial" w:hAnsi="Arial" w:cs="Arial"/>
          <w:sz w:val="22"/>
          <w:szCs w:val="22"/>
        </w:rPr>
        <w:tab/>
      </w:r>
      <w:r w:rsidRPr="00C45A4B">
        <w:rPr>
          <w:rFonts w:ascii="Arial" w:hAnsi="Arial" w:cs="Arial"/>
          <w:sz w:val="22"/>
          <w:szCs w:val="22"/>
        </w:rPr>
        <w:t>Title: _____________________________</w:t>
      </w:r>
    </w:p>
    <w:p w14:paraId="0096D1B1" w14:textId="77777777" w:rsidR="000F0EF4" w:rsidRPr="00C45A4B" w:rsidRDefault="000F0EF4" w:rsidP="00466A39">
      <w:pPr>
        <w:widowControl/>
        <w:spacing w:after="120"/>
        <w:rPr>
          <w:rFonts w:ascii="Arial" w:hAnsi="Arial" w:cs="Arial"/>
          <w:sz w:val="22"/>
          <w:szCs w:val="22"/>
        </w:rPr>
      </w:pPr>
      <w:r w:rsidRPr="00C45A4B">
        <w:rPr>
          <w:rFonts w:ascii="Arial" w:hAnsi="Arial" w:cs="Arial"/>
          <w:sz w:val="22"/>
          <w:szCs w:val="22"/>
        </w:rPr>
        <w:t>Date: __________________________</w:t>
      </w:r>
      <w:r w:rsidRPr="00C45A4B">
        <w:rPr>
          <w:rFonts w:ascii="Arial" w:hAnsi="Arial" w:cs="Arial"/>
          <w:sz w:val="22"/>
          <w:szCs w:val="22"/>
        </w:rPr>
        <w:tab/>
      </w:r>
      <w:r w:rsidR="00174B04">
        <w:rPr>
          <w:rFonts w:ascii="Arial" w:hAnsi="Arial" w:cs="Arial"/>
          <w:sz w:val="22"/>
          <w:szCs w:val="22"/>
        </w:rPr>
        <w:tab/>
      </w:r>
      <w:r w:rsidRPr="00C45A4B">
        <w:rPr>
          <w:rFonts w:ascii="Arial" w:hAnsi="Arial" w:cs="Arial"/>
          <w:sz w:val="22"/>
          <w:szCs w:val="22"/>
        </w:rPr>
        <w:t>Date: _____________________________</w:t>
      </w:r>
    </w:p>
    <w:sectPr w:rsidR="000F0EF4" w:rsidRPr="00C45A4B" w:rsidSect="00466A39">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FC8C7" w16cid:durableId="22EF84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81F9D" w14:textId="77777777" w:rsidR="00EE0B6C" w:rsidRDefault="00EE0B6C">
      <w:r>
        <w:separator/>
      </w:r>
    </w:p>
  </w:endnote>
  <w:endnote w:type="continuationSeparator" w:id="0">
    <w:p w14:paraId="3C2D884A" w14:textId="77777777" w:rsidR="00EE0B6C" w:rsidRDefault="00EE0B6C">
      <w:r>
        <w:continuationSeparator/>
      </w:r>
    </w:p>
  </w:endnote>
  <w:endnote w:type="continuationNotice" w:id="1">
    <w:p w14:paraId="5585C42C" w14:textId="77777777" w:rsidR="00EE0B6C" w:rsidRDefault="00EE0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FE1E" w14:textId="77777777" w:rsidR="00E55731" w:rsidRDefault="00E55731" w:rsidP="00F01A8B">
    <w:pPr>
      <w:pStyle w:val="Footer"/>
      <w:pBdr>
        <w:bottom w:val="single" w:sz="6" w:space="1" w:color="auto"/>
      </w:pBdr>
      <w:rPr>
        <w:sz w:val="18"/>
        <w:szCs w:val="18"/>
      </w:rPr>
    </w:pPr>
  </w:p>
  <w:p w14:paraId="1C05A0C3" w14:textId="01991B29" w:rsidR="00E55731" w:rsidRPr="00F01A8B" w:rsidRDefault="00E55731" w:rsidP="00F01A8B">
    <w:pPr>
      <w:pStyle w:val="Footer"/>
      <w:rPr>
        <w:sz w:val="18"/>
        <w:szCs w:val="18"/>
      </w:rPr>
    </w:pPr>
    <w:r w:rsidRPr="00F01A8B">
      <w:rPr>
        <w:sz w:val="18"/>
        <w:szCs w:val="18"/>
      </w:rPr>
      <w:t xml:space="preserve">Version: </w:t>
    </w:r>
    <w:r w:rsidR="00E412A4">
      <w:rPr>
        <w:sz w:val="18"/>
        <w:szCs w:val="18"/>
      </w:rPr>
      <w:t>2</w:t>
    </w:r>
    <w:r>
      <w:rPr>
        <w:sz w:val="18"/>
        <w:szCs w:val="18"/>
      </w:rPr>
      <w:t>.0</w:t>
    </w:r>
    <w:r w:rsidRPr="00F01A8B">
      <w:rPr>
        <w:sz w:val="18"/>
        <w:szCs w:val="18"/>
      </w:rPr>
      <w:tab/>
      <w:t xml:space="preserve">Classification: </w:t>
    </w:r>
    <w:r w:rsidR="00537651" w:rsidRPr="00537651">
      <w:rPr>
        <w:color w:val="000000" w:themeColor="text1"/>
        <w:sz w:val="18"/>
        <w:szCs w:val="18"/>
      </w:rPr>
      <w:t>Internal Use - Sensitive/Confidential Once Executed</w:t>
    </w:r>
    <w:r w:rsidRPr="00F01A8B">
      <w:rPr>
        <w:sz w:val="18"/>
        <w:szCs w:val="18"/>
      </w:rPr>
      <w:tab/>
      <w:t>Owner: IT Security &amp; Risk</w:t>
    </w:r>
  </w:p>
  <w:p w14:paraId="1EF526D8" w14:textId="1210AE9F" w:rsidR="00E55731" w:rsidRDefault="00E55731" w:rsidP="00805B73">
    <w:pPr>
      <w:pStyle w:val="Footer"/>
      <w:rPr>
        <w:sz w:val="18"/>
        <w:szCs w:val="18"/>
      </w:rPr>
    </w:pPr>
    <w:r w:rsidRPr="00F01A8B">
      <w:rPr>
        <w:sz w:val="18"/>
        <w:szCs w:val="18"/>
      </w:rPr>
      <w:tab/>
      <w:t xml:space="preserve">Page </w:t>
    </w:r>
    <w:r w:rsidRPr="00F01A8B">
      <w:rPr>
        <w:sz w:val="18"/>
        <w:szCs w:val="18"/>
      </w:rPr>
      <w:fldChar w:fldCharType="begin"/>
    </w:r>
    <w:r w:rsidRPr="00F01A8B">
      <w:rPr>
        <w:sz w:val="18"/>
        <w:szCs w:val="18"/>
      </w:rPr>
      <w:instrText xml:space="preserve"> PAGE </w:instrText>
    </w:r>
    <w:r w:rsidRPr="00F01A8B">
      <w:rPr>
        <w:sz w:val="18"/>
        <w:szCs w:val="18"/>
      </w:rPr>
      <w:fldChar w:fldCharType="separate"/>
    </w:r>
    <w:r w:rsidR="00773404">
      <w:rPr>
        <w:noProof/>
        <w:sz w:val="18"/>
        <w:szCs w:val="18"/>
      </w:rPr>
      <w:t>1</w:t>
    </w:r>
    <w:r w:rsidRPr="00F01A8B">
      <w:rPr>
        <w:sz w:val="18"/>
        <w:szCs w:val="18"/>
      </w:rPr>
      <w:fldChar w:fldCharType="end"/>
    </w:r>
    <w:r w:rsidRPr="00F01A8B">
      <w:rPr>
        <w:sz w:val="18"/>
        <w:szCs w:val="18"/>
      </w:rPr>
      <w:t xml:space="preserve"> of </w:t>
    </w:r>
    <w:r w:rsidRPr="00F01A8B">
      <w:rPr>
        <w:sz w:val="18"/>
        <w:szCs w:val="18"/>
      </w:rPr>
      <w:fldChar w:fldCharType="begin"/>
    </w:r>
    <w:r w:rsidRPr="00F01A8B">
      <w:rPr>
        <w:sz w:val="18"/>
        <w:szCs w:val="18"/>
      </w:rPr>
      <w:instrText xml:space="preserve"> NUMPAGES </w:instrText>
    </w:r>
    <w:r w:rsidRPr="00F01A8B">
      <w:rPr>
        <w:sz w:val="18"/>
        <w:szCs w:val="18"/>
      </w:rPr>
      <w:fldChar w:fldCharType="separate"/>
    </w:r>
    <w:r w:rsidR="00773404">
      <w:rPr>
        <w:noProof/>
        <w:sz w:val="18"/>
        <w:szCs w:val="18"/>
      </w:rPr>
      <w:t>1</w:t>
    </w:r>
    <w:r w:rsidRPr="00F01A8B">
      <w:rPr>
        <w:sz w:val="18"/>
        <w:szCs w:val="18"/>
      </w:rPr>
      <w:fldChar w:fldCharType="end"/>
    </w:r>
  </w:p>
  <w:p w14:paraId="5C016BCF" w14:textId="1DA13B5F" w:rsidR="00AA2CE0" w:rsidRDefault="00AA2CE0" w:rsidP="00AA2CE0">
    <w:pPr>
      <w:pStyle w:val="Footer"/>
      <w:spacing w:line="200" w:lineRule="exact"/>
      <w:rPr>
        <w:sz w:val="18"/>
        <w:szCs w:val="18"/>
      </w:rPr>
    </w:pPr>
    <w:r w:rsidRPr="00AA2CE0">
      <w:rPr>
        <w:rStyle w:val="zzmpTrailerItem"/>
      </w:rPr>
      <w:t>149356334.1</w:t>
    </w:r>
    <w:r w:rsidRPr="00AA2CE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E6600" w14:textId="77777777" w:rsidR="00EE0B6C" w:rsidRDefault="00EE0B6C">
      <w:r>
        <w:separator/>
      </w:r>
    </w:p>
  </w:footnote>
  <w:footnote w:type="continuationSeparator" w:id="0">
    <w:p w14:paraId="69FE4E2F" w14:textId="77777777" w:rsidR="00EE0B6C" w:rsidRDefault="00EE0B6C">
      <w:r>
        <w:continuationSeparator/>
      </w:r>
    </w:p>
  </w:footnote>
  <w:footnote w:type="continuationNotice" w:id="1">
    <w:p w14:paraId="12E9ED7F" w14:textId="77777777" w:rsidR="00EE0B6C" w:rsidRDefault="00EE0B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3C2"/>
    <w:multiLevelType w:val="hybridMultilevel"/>
    <w:tmpl w:val="C6F4FC80"/>
    <w:lvl w:ilvl="0" w:tplc="52CCEB20">
      <w:start w:val="1"/>
      <w:numFmt w:val="lowerLetter"/>
      <w:lvlText w:val="(%1)"/>
      <w:lvlJc w:val="left"/>
      <w:pPr>
        <w:ind w:left="900" w:hanging="540"/>
      </w:pPr>
      <w:rPr>
        <w:rFonts w:hint="default"/>
        <w:color w:val="auto"/>
        <w:u w:val="none"/>
      </w:rPr>
    </w:lvl>
    <w:lvl w:ilvl="1" w:tplc="52CCEB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9E1E4A"/>
    <w:multiLevelType w:val="hybridMultilevel"/>
    <w:tmpl w:val="45A64A5C"/>
    <w:name w:val="HeadingStyles||Heading|3|3|0|1|0|33||1|0|33||1|0|32||1|0|32||1|0|32||1|0|32||1|0|32||1|0|32||1|0|32||"/>
    <w:lvl w:ilvl="0" w:tplc="AC84EFC6">
      <w:start w:val="1"/>
      <w:numFmt w:val="lowerRoman"/>
      <w:lvlText w:val="(%1)"/>
      <w:lvlJc w:val="left"/>
      <w:pPr>
        <w:ind w:left="2160" w:hanging="360"/>
      </w:pPr>
      <w:rPr>
        <w:rFonts w:hint="default"/>
      </w:rPr>
    </w:lvl>
    <w:lvl w:ilvl="1" w:tplc="9C8EA2AC">
      <w:start w:val="1"/>
      <w:numFmt w:val="decimal"/>
      <w:lvlText w:val="4.%2."/>
      <w:lvlJc w:val="left"/>
      <w:pPr>
        <w:ind w:left="1440" w:hanging="360"/>
      </w:pPr>
      <w:rPr>
        <w:rFonts w:hint="default"/>
        <w:b/>
      </w:rPr>
    </w:lvl>
    <w:lvl w:ilvl="2" w:tplc="52CCEB20">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70040"/>
    <w:multiLevelType w:val="hybridMultilevel"/>
    <w:tmpl w:val="69C40B92"/>
    <w:lvl w:ilvl="0" w:tplc="75BAC15A">
      <w:start w:val="1"/>
      <w:numFmt w:val="decimal"/>
      <w:lvlText w:val="2.%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887C10"/>
    <w:multiLevelType w:val="hybridMultilevel"/>
    <w:tmpl w:val="F000BD7A"/>
    <w:lvl w:ilvl="0" w:tplc="04090003">
      <w:start w:val="1"/>
      <w:numFmt w:val="bullet"/>
      <w:lvlText w:val=""/>
      <w:lvlJc w:val="left"/>
      <w:pPr>
        <w:tabs>
          <w:tab w:val="num" w:pos="720"/>
        </w:tabs>
        <w:ind w:left="720" w:hanging="360"/>
      </w:pPr>
      <w:rPr>
        <w:rFonts w:ascii="Symbol" w:hAnsi="Symbol" w:hint="default"/>
      </w:rPr>
    </w:lvl>
    <w:lvl w:ilvl="1" w:tplc="CDA2791C">
      <w:start w:val="1"/>
      <w:numFmt w:val="lowerRoman"/>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AAF62870">
      <w:start w:val="1"/>
      <w:numFmt w:val="upperLetter"/>
      <w:lvlText w:val="%4."/>
      <w:lvlJc w:val="left"/>
      <w:pPr>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24CDB"/>
    <w:multiLevelType w:val="hybridMultilevel"/>
    <w:tmpl w:val="E29AC706"/>
    <w:lvl w:ilvl="0" w:tplc="52CCEB20">
      <w:start w:val="1"/>
      <w:numFmt w:val="lowerLetter"/>
      <w:lvlText w:val="(%1)"/>
      <w:lvlJc w:val="left"/>
      <w:pPr>
        <w:ind w:left="2340" w:hanging="360"/>
      </w:pPr>
      <w:rPr>
        <w:rFonts w:hint="default"/>
      </w:rPr>
    </w:lvl>
    <w:lvl w:ilvl="1" w:tplc="DC30BF08">
      <w:start w:val="1"/>
      <w:numFmt w:val="decimal"/>
      <w:lvlText w:val="6.%2."/>
      <w:lvlJc w:val="left"/>
      <w:pPr>
        <w:ind w:left="2340" w:hanging="360"/>
      </w:pPr>
      <w:rPr>
        <w:rFonts w:hint="default"/>
        <w:b/>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EAE2D5E"/>
    <w:multiLevelType w:val="hybridMultilevel"/>
    <w:tmpl w:val="4AAE41EE"/>
    <w:lvl w:ilvl="0" w:tplc="BC348A96">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94C15"/>
    <w:multiLevelType w:val="hybridMultilevel"/>
    <w:tmpl w:val="48240244"/>
    <w:lvl w:ilvl="0" w:tplc="17069BDC">
      <w:start w:val="1"/>
      <w:numFmt w:val="lowerLetter"/>
      <w:lvlText w:val="(%1)"/>
      <w:lvlJc w:val="left"/>
      <w:pPr>
        <w:ind w:left="1260" w:hanging="360"/>
      </w:pPr>
      <w:rPr>
        <w:rFonts w:hint="default"/>
        <w:b w:val="0"/>
      </w:rPr>
    </w:lvl>
    <w:lvl w:ilvl="1" w:tplc="2402C70C">
      <w:start w:val="1"/>
      <w:numFmt w:val="decimal"/>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F1B116F"/>
    <w:multiLevelType w:val="hybridMultilevel"/>
    <w:tmpl w:val="F2C65294"/>
    <w:lvl w:ilvl="0" w:tplc="CDA2791C">
      <w:start w:val="1"/>
      <w:numFmt w:val="lowerRoman"/>
      <w:lvlText w:val="(%1)"/>
      <w:lvlJc w:val="left"/>
      <w:pPr>
        <w:ind w:left="39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EE194F"/>
    <w:multiLevelType w:val="hybridMultilevel"/>
    <w:tmpl w:val="C6F4FC80"/>
    <w:lvl w:ilvl="0" w:tplc="52CCEB20">
      <w:start w:val="1"/>
      <w:numFmt w:val="lowerLetter"/>
      <w:lvlText w:val="(%1)"/>
      <w:lvlJc w:val="left"/>
      <w:pPr>
        <w:ind w:left="900" w:hanging="540"/>
      </w:pPr>
      <w:rPr>
        <w:rFonts w:hint="default"/>
        <w:color w:val="auto"/>
        <w:u w:val="none"/>
      </w:rPr>
    </w:lvl>
    <w:lvl w:ilvl="1" w:tplc="52CCEB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180845"/>
    <w:multiLevelType w:val="hybridMultilevel"/>
    <w:tmpl w:val="CC183FEE"/>
    <w:name w:val="zzmpStandard||Standard|2|3|1|1|4|9||1|4|1||1|4|1||1|4|1||1|4|0||1|4|0||1|4|0||1|4|0||1|4|0||"/>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70586"/>
    <w:multiLevelType w:val="hybridMultilevel"/>
    <w:tmpl w:val="BBBEE48C"/>
    <w:lvl w:ilvl="0" w:tplc="3842A36E">
      <w:start w:val="1"/>
      <w:numFmt w:val="lowerLetter"/>
      <w:lvlText w:val="%1."/>
      <w:lvlJc w:val="left"/>
      <w:pPr>
        <w:tabs>
          <w:tab w:val="num" w:pos="1080"/>
        </w:tabs>
        <w:ind w:left="1080" w:hanging="360"/>
      </w:pPr>
      <w:rPr>
        <w:rFonts w:cs="Times New Roman" w:hint="default"/>
      </w:rPr>
    </w:lvl>
    <w:lvl w:ilvl="1" w:tplc="8A4E5E14">
      <w:start w:val="2"/>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C87534"/>
    <w:multiLevelType w:val="hybridMultilevel"/>
    <w:tmpl w:val="2F9274C2"/>
    <w:lvl w:ilvl="0" w:tplc="641866C0">
      <w:start w:val="2"/>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9A734A2"/>
    <w:multiLevelType w:val="hybridMultilevel"/>
    <w:tmpl w:val="6F7AF2F6"/>
    <w:lvl w:ilvl="0" w:tplc="6E784E9E">
      <w:start w:val="1"/>
      <w:numFmt w:val="lowerLetter"/>
      <w:lvlText w:val="(%1)"/>
      <w:lvlJc w:val="left"/>
      <w:pPr>
        <w:ind w:left="7170" w:hanging="510"/>
      </w:pPr>
      <w:rPr>
        <w:rFonts w:cs="Times New Roman" w:hint="default"/>
      </w:rPr>
    </w:lvl>
    <w:lvl w:ilvl="1" w:tplc="04090019">
      <w:start w:val="1"/>
      <w:numFmt w:val="lowerLetter"/>
      <w:lvlText w:val="%2."/>
      <w:lvlJc w:val="left"/>
      <w:pPr>
        <w:ind w:left="7740" w:hanging="360"/>
      </w:pPr>
      <w:rPr>
        <w:rFonts w:cs="Times New Roman"/>
      </w:rPr>
    </w:lvl>
    <w:lvl w:ilvl="2" w:tplc="0409001B" w:tentative="1">
      <w:start w:val="1"/>
      <w:numFmt w:val="lowerRoman"/>
      <w:lvlText w:val="%3."/>
      <w:lvlJc w:val="right"/>
      <w:pPr>
        <w:ind w:left="8460" w:hanging="180"/>
      </w:pPr>
      <w:rPr>
        <w:rFonts w:cs="Times New Roman"/>
      </w:rPr>
    </w:lvl>
    <w:lvl w:ilvl="3" w:tplc="0409000F" w:tentative="1">
      <w:start w:val="1"/>
      <w:numFmt w:val="decimal"/>
      <w:lvlText w:val="%4."/>
      <w:lvlJc w:val="left"/>
      <w:pPr>
        <w:ind w:left="9180" w:hanging="360"/>
      </w:pPr>
      <w:rPr>
        <w:rFonts w:cs="Times New Roman"/>
      </w:rPr>
    </w:lvl>
    <w:lvl w:ilvl="4" w:tplc="04090019" w:tentative="1">
      <w:start w:val="1"/>
      <w:numFmt w:val="lowerLetter"/>
      <w:lvlText w:val="%5."/>
      <w:lvlJc w:val="left"/>
      <w:pPr>
        <w:ind w:left="9900" w:hanging="360"/>
      </w:pPr>
      <w:rPr>
        <w:rFonts w:cs="Times New Roman"/>
      </w:rPr>
    </w:lvl>
    <w:lvl w:ilvl="5" w:tplc="0409001B" w:tentative="1">
      <w:start w:val="1"/>
      <w:numFmt w:val="lowerRoman"/>
      <w:lvlText w:val="%6."/>
      <w:lvlJc w:val="right"/>
      <w:pPr>
        <w:ind w:left="10620" w:hanging="180"/>
      </w:pPr>
      <w:rPr>
        <w:rFonts w:cs="Times New Roman"/>
      </w:rPr>
    </w:lvl>
    <w:lvl w:ilvl="6" w:tplc="0409000F" w:tentative="1">
      <w:start w:val="1"/>
      <w:numFmt w:val="decimal"/>
      <w:lvlText w:val="%7."/>
      <w:lvlJc w:val="left"/>
      <w:pPr>
        <w:ind w:left="11340" w:hanging="360"/>
      </w:pPr>
      <w:rPr>
        <w:rFonts w:cs="Times New Roman"/>
      </w:rPr>
    </w:lvl>
    <w:lvl w:ilvl="7" w:tplc="04090019" w:tentative="1">
      <w:start w:val="1"/>
      <w:numFmt w:val="lowerLetter"/>
      <w:lvlText w:val="%8."/>
      <w:lvlJc w:val="left"/>
      <w:pPr>
        <w:ind w:left="12060" w:hanging="360"/>
      </w:pPr>
      <w:rPr>
        <w:rFonts w:cs="Times New Roman"/>
      </w:rPr>
    </w:lvl>
    <w:lvl w:ilvl="8" w:tplc="0409001B" w:tentative="1">
      <w:start w:val="1"/>
      <w:numFmt w:val="lowerRoman"/>
      <w:lvlText w:val="%9."/>
      <w:lvlJc w:val="right"/>
      <w:pPr>
        <w:ind w:left="12780" w:hanging="180"/>
      </w:pPr>
      <w:rPr>
        <w:rFonts w:cs="Times New Roman"/>
      </w:rPr>
    </w:lvl>
  </w:abstractNum>
  <w:abstractNum w:abstractNumId="13" w15:restartNumberingAfterBreak="0">
    <w:nsid w:val="29FB4E2E"/>
    <w:multiLevelType w:val="hybridMultilevel"/>
    <w:tmpl w:val="1CA0A5AA"/>
    <w:lvl w:ilvl="0" w:tplc="52CCEB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42724E"/>
    <w:multiLevelType w:val="hybridMultilevel"/>
    <w:tmpl w:val="C636C1F6"/>
    <w:lvl w:ilvl="0" w:tplc="52CCEB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22B09"/>
    <w:multiLevelType w:val="multilevel"/>
    <w:tmpl w:val="3DC65F94"/>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6" w15:restartNumberingAfterBreak="0">
    <w:nsid w:val="349F04E8"/>
    <w:multiLevelType w:val="hybridMultilevel"/>
    <w:tmpl w:val="CB2E1C00"/>
    <w:lvl w:ilvl="0" w:tplc="52CCE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E6312"/>
    <w:multiLevelType w:val="hybridMultilevel"/>
    <w:tmpl w:val="E2825914"/>
    <w:lvl w:ilvl="0" w:tplc="F3D60BEA">
      <w:start w:val="2"/>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D72277"/>
    <w:multiLevelType w:val="hybridMultilevel"/>
    <w:tmpl w:val="BB82FABA"/>
    <w:lvl w:ilvl="0" w:tplc="52CCEB2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065AFA"/>
    <w:multiLevelType w:val="hybridMultilevel"/>
    <w:tmpl w:val="DE8893F2"/>
    <w:lvl w:ilvl="0" w:tplc="0B9A6180">
      <w:start w:val="1"/>
      <w:numFmt w:val="lowerLetter"/>
      <w:lvlText w:val="(%1)"/>
      <w:lvlJc w:val="left"/>
      <w:pPr>
        <w:ind w:left="171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2B1AB2"/>
    <w:multiLevelType w:val="hybridMultilevel"/>
    <w:tmpl w:val="C0EE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5F7669"/>
    <w:multiLevelType w:val="hybridMultilevel"/>
    <w:tmpl w:val="DC3C9490"/>
    <w:lvl w:ilvl="0" w:tplc="52CCEB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564E5F"/>
    <w:multiLevelType w:val="hybridMultilevel"/>
    <w:tmpl w:val="9BA6D4A8"/>
    <w:lvl w:ilvl="0" w:tplc="52CCEB20">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CDA2791C">
      <w:start w:val="1"/>
      <w:numFmt w:val="lowerRoman"/>
      <w:lvlText w:val="(%3)"/>
      <w:lvlJc w:val="left"/>
      <w:pPr>
        <w:ind w:left="2880" w:hanging="72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7213C1C"/>
    <w:multiLevelType w:val="hybridMultilevel"/>
    <w:tmpl w:val="5762ADC6"/>
    <w:lvl w:ilvl="0" w:tplc="52CCEB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201068"/>
    <w:multiLevelType w:val="hybridMultilevel"/>
    <w:tmpl w:val="AF3292A2"/>
    <w:lvl w:ilvl="0" w:tplc="641866C0">
      <w:start w:val="2"/>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976A6A62">
      <w:start w:val="4"/>
      <w:numFmt w:val="lowerRoman"/>
      <w:lvlText w:val="%3."/>
      <w:lvlJc w:val="left"/>
      <w:pPr>
        <w:tabs>
          <w:tab w:val="num" w:pos="2880"/>
        </w:tabs>
        <w:ind w:left="2880" w:hanging="72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E629F3"/>
    <w:multiLevelType w:val="hybridMultilevel"/>
    <w:tmpl w:val="DE8893F2"/>
    <w:lvl w:ilvl="0" w:tplc="0B9A618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4C4EB1"/>
    <w:multiLevelType w:val="hybridMultilevel"/>
    <w:tmpl w:val="38B26F54"/>
    <w:name w:val="HeadingStyles||Heading|3|3|0|1|0|33||1|0|33||1|0|32||1|0|32||1|0|32||1|0|32||1|0|32||1|0|32||1|0|32||2"/>
    <w:lvl w:ilvl="0" w:tplc="BB449BBE">
      <w:start w:val="1"/>
      <w:numFmt w:val="decimal"/>
      <w:lvlText w:val="6.%1."/>
      <w:lvlJc w:val="right"/>
      <w:pPr>
        <w:ind w:left="2340" w:hanging="180"/>
      </w:pPr>
      <w:rPr>
        <w:rFonts w:hint="default"/>
      </w:rPr>
    </w:lvl>
    <w:lvl w:ilvl="1" w:tplc="FB2A0CAA">
      <w:start w:val="1"/>
      <w:numFmt w:val="decimal"/>
      <w:lvlText w:val="2.%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5203B"/>
    <w:multiLevelType w:val="hybridMultilevel"/>
    <w:tmpl w:val="54605890"/>
    <w:lvl w:ilvl="0" w:tplc="DC30BF08">
      <w:start w:val="1"/>
      <w:numFmt w:val="decimal"/>
      <w:lvlText w:val="6.%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7843644E"/>
    <w:multiLevelType w:val="hybridMultilevel"/>
    <w:tmpl w:val="98AEF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A43B33"/>
    <w:multiLevelType w:val="multilevel"/>
    <w:tmpl w:val="8354A16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7C39659E"/>
    <w:multiLevelType w:val="hybridMultilevel"/>
    <w:tmpl w:val="ED3000F8"/>
    <w:lvl w:ilvl="0" w:tplc="52CCEB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2D2D7C"/>
    <w:multiLevelType w:val="hybridMultilevel"/>
    <w:tmpl w:val="1632D342"/>
    <w:lvl w:ilvl="0" w:tplc="1BBEA044">
      <w:start w:val="2"/>
      <w:numFmt w:val="lowerLetter"/>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31"/>
  </w:num>
  <w:num w:numId="3">
    <w:abstractNumId w:val="22"/>
  </w:num>
  <w:num w:numId="4">
    <w:abstractNumId w:val="24"/>
  </w:num>
  <w:num w:numId="5">
    <w:abstractNumId w:val="10"/>
  </w:num>
  <w:num w:numId="6">
    <w:abstractNumId w:val="17"/>
  </w:num>
  <w:num w:numId="7">
    <w:abstractNumId w:val="13"/>
  </w:num>
  <w:num w:numId="8">
    <w:abstractNumId w:val="12"/>
  </w:num>
  <w:num w:numId="9">
    <w:abstractNumId w:val="0"/>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5"/>
  </w:num>
  <w:num w:numId="21">
    <w:abstractNumId w:val="26"/>
  </w:num>
  <w:num w:numId="22">
    <w:abstractNumId w:val="25"/>
  </w:num>
  <w:num w:numId="23">
    <w:abstractNumId w:val="28"/>
  </w:num>
  <w:num w:numId="24">
    <w:abstractNumId w:val="2"/>
  </w:num>
  <w:num w:numId="25">
    <w:abstractNumId w:val="23"/>
  </w:num>
  <w:num w:numId="26">
    <w:abstractNumId w:val="11"/>
  </w:num>
  <w:num w:numId="27">
    <w:abstractNumId w:val="7"/>
  </w:num>
  <w:num w:numId="28">
    <w:abstractNumId w:val="30"/>
  </w:num>
  <w:num w:numId="29">
    <w:abstractNumId w:val="21"/>
  </w:num>
  <w:num w:numId="30">
    <w:abstractNumId w:val="18"/>
  </w:num>
  <w:num w:numId="31">
    <w:abstractNumId w:val="8"/>
  </w:num>
  <w:num w:numId="32">
    <w:abstractNumId w:val="4"/>
  </w:num>
  <w:num w:numId="33">
    <w:abstractNumId w:val="16"/>
  </w:num>
  <w:num w:numId="34">
    <w:abstractNumId w:val="14"/>
  </w:num>
  <w:num w:numId="35">
    <w:abstractNumId w:val="27"/>
  </w:num>
  <w:num w:numId="36">
    <w:abstractNumId w:val="19"/>
  </w:num>
  <w:num w:numId="37">
    <w:abstractNumId w:val="20"/>
  </w:num>
  <w:num w:numId="3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7D"/>
    <w:rsid w:val="00001359"/>
    <w:rsid w:val="00001604"/>
    <w:rsid w:val="00004410"/>
    <w:rsid w:val="00004F12"/>
    <w:rsid w:val="000074DC"/>
    <w:rsid w:val="00020339"/>
    <w:rsid w:val="000419AE"/>
    <w:rsid w:val="00052B71"/>
    <w:rsid w:val="0006714B"/>
    <w:rsid w:val="0007208B"/>
    <w:rsid w:val="0008122E"/>
    <w:rsid w:val="0009134E"/>
    <w:rsid w:val="0009527C"/>
    <w:rsid w:val="000A62E5"/>
    <w:rsid w:val="000C1ECB"/>
    <w:rsid w:val="000C4AF9"/>
    <w:rsid w:val="000C61EE"/>
    <w:rsid w:val="000D2EB2"/>
    <w:rsid w:val="000D7E02"/>
    <w:rsid w:val="000D7E18"/>
    <w:rsid w:val="000E41B1"/>
    <w:rsid w:val="000E4276"/>
    <w:rsid w:val="000F0EF4"/>
    <w:rsid w:val="000F676D"/>
    <w:rsid w:val="00100944"/>
    <w:rsid w:val="001079B0"/>
    <w:rsid w:val="00120A20"/>
    <w:rsid w:val="00123CEE"/>
    <w:rsid w:val="00131D50"/>
    <w:rsid w:val="0013775C"/>
    <w:rsid w:val="00146E2F"/>
    <w:rsid w:val="0014792D"/>
    <w:rsid w:val="00151568"/>
    <w:rsid w:val="00155238"/>
    <w:rsid w:val="001578AD"/>
    <w:rsid w:val="0016177D"/>
    <w:rsid w:val="00162757"/>
    <w:rsid w:val="001646B1"/>
    <w:rsid w:val="00171EE4"/>
    <w:rsid w:val="00174B04"/>
    <w:rsid w:val="00174EB1"/>
    <w:rsid w:val="001A759A"/>
    <w:rsid w:val="001B3011"/>
    <w:rsid w:val="001B365E"/>
    <w:rsid w:val="001B42E5"/>
    <w:rsid w:val="001C223C"/>
    <w:rsid w:val="001C2441"/>
    <w:rsid w:val="001C2B11"/>
    <w:rsid w:val="001E4CD5"/>
    <w:rsid w:val="001F1E89"/>
    <w:rsid w:val="001F3D95"/>
    <w:rsid w:val="001F477B"/>
    <w:rsid w:val="00201E31"/>
    <w:rsid w:val="0021504D"/>
    <w:rsid w:val="00215D05"/>
    <w:rsid w:val="00217A4F"/>
    <w:rsid w:val="002226DD"/>
    <w:rsid w:val="002334BE"/>
    <w:rsid w:val="00233EBA"/>
    <w:rsid w:val="00245577"/>
    <w:rsid w:val="00247CD3"/>
    <w:rsid w:val="00254152"/>
    <w:rsid w:val="002800E8"/>
    <w:rsid w:val="00297B09"/>
    <w:rsid w:val="002A0B96"/>
    <w:rsid w:val="002A362C"/>
    <w:rsid w:val="002A76BA"/>
    <w:rsid w:val="002B002D"/>
    <w:rsid w:val="002C6196"/>
    <w:rsid w:val="002D3DFC"/>
    <w:rsid w:val="002D5613"/>
    <w:rsid w:val="002E09ED"/>
    <w:rsid w:val="002E76A0"/>
    <w:rsid w:val="002F3426"/>
    <w:rsid w:val="0031145B"/>
    <w:rsid w:val="0031387D"/>
    <w:rsid w:val="00314534"/>
    <w:rsid w:val="00325CF9"/>
    <w:rsid w:val="003353F3"/>
    <w:rsid w:val="0033764D"/>
    <w:rsid w:val="0034727F"/>
    <w:rsid w:val="00382DD6"/>
    <w:rsid w:val="00387503"/>
    <w:rsid w:val="00390213"/>
    <w:rsid w:val="0039096C"/>
    <w:rsid w:val="003A2071"/>
    <w:rsid w:val="003C0477"/>
    <w:rsid w:val="003C13A0"/>
    <w:rsid w:val="003D2785"/>
    <w:rsid w:val="003E5E0C"/>
    <w:rsid w:val="00403963"/>
    <w:rsid w:val="00407210"/>
    <w:rsid w:val="00411611"/>
    <w:rsid w:val="004227D7"/>
    <w:rsid w:val="00431B9A"/>
    <w:rsid w:val="00435EC9"/>
    <w:rsid w:val="00455D3A"/>
    <w:rsid w:val="00466A39"/>
    <w:rsid w:val="00476127"/>
    <w:rsid w:val="004836B3"/>
    <w:rsid w:val="004948E0"/>
    <w:rsid w:val="004B0C79"/>
    <w:rsid w:val="004B4DA8"/>
    <w:rsid w:val="004C07C1"/>
    <w:rsid w:val="004C3AD6"/>
    <w:rsid w:val="004D7F6A"/>
    <w:rsid w:val="004E1536"/>
    <w:rsid w:val="004F6C07"/>
    <w:rsid w:val="00500EE2"/>
    <w:rsid w:val="00532A78"/>
    <w:rsid w:val="00536861"/>
    <w:rsid w:val="00537651"/>
    <w:rsid w:val="00537E9E"/>
    <w:rsid w:val="005414B7"/>
    <w:rsid w:val="00551221"/>
    <w:rsid w:val="00554FD2"/>
    <w:rsid w:val="00556991"/>
    <w:rsid w:val="00562525"/>
    <w:rsid w:val="0056385D"/>
    <w:rsid w:val="00565A50"/>
    <w:rsid w:val="00580775"/>
    <w:rsid w:val="0058509B"/>
    <w:rsid w:val="00594467"/>
    <w:rsid w:val="005A313C"/>
    <w:rsid w:val="005A41AB"/>
    <w:rsid w:val="005A5148"/>
    <w:rsid w:val="005C02CF"/>
    <w:rsid w:val="005C0FF8"/>
    <w:rsid w:val="005C1F13"/>
    <w:rsid w:val="005D1850"/>
    <w:rsid w:val="005D1F03"/>
    <w:rsid w:val="005D3D0B"/>
    <w:rsid w:val="005E0386"/>
    <w:rsid w:val="005E59A8"/>
    <w:rsid w:val="005F14B5"/>
    <w:rsid w:val="005F2F7F"/>
    <w:rsid w:val="006029D0"/>
    <w:rsid w:val="00604C30"/>
    <w:rsid w:val="006108ED"/>
    <w:rsid w:val="00611830"/>
    <w:rsid w:val="00612202"/>
    <w:rsid w:val="00623EB3"/>
    <w:rsid w:val="006263B7"/>
    <w:rsid w:val="00630110"/>
    <w:rsid w:val="006377CF"/>
    <w:rsid w:val="006463D8"/>
    <w:rsid w:val="00655C75"/>
    <w:rsid w:val="006736EF"/>
    <w:rsid w:val="006757A4"/>
    <w:rsid w:val="006810BD"/>
    <w:rsid w:val="00687A16"/>
    <w:rsid w:val="006917BF"/>
    <w:rsid w:val="00694E9D"/>
    <w:rsid w:val="006B3275"/>
    <w:rsid w:val="006C0E01"/>
    <w:rsid w:val="006F7B8F"/>
    <w:rsid w:val="00704243"/>
    <w:rsid w:val="00713664"/>
    <w:rsid w:val="00722BA9"/>
    <w:rsid w:val="00723FA6"/>
    <w:rsid w:val="00726065"/>
    <w:rsid w:val="00755D7C"/>
    <w:rsid w:val="00756043"/>
    <w:rsid w:val="00770E1C"/>
    <w:rsid w:val="00773404"/>
    <w:rsid w:val="0078271D"/>
    <w:rsid w:val="007847F8"/>
    <w:rsid w:val="0078489D"/>
    <w:rsid w:val="007851B6"/>
    <w:rsid w:val="007858A2"/>
    <w:rsid w:val="00786258"/>
    <w:rsid w:val="0079105F"/>
    <w:rsid w:val="00792603"/>
    <w:rsid w:val="0079277B"/>
    <w:rsid w:val="007B317C"/>
    <w:rsid w:val="007C04A9"/>
    <w:rsid w:val="007C438A"/>
    <w:rsid w:val="007C52C1"/>
    <w:rsid w:val="007C64E4"/>
    <w:rsid w:val="007C75CD"/>
    <w:rsid w:val="007D0A9F"/>
    <w:rsid w:val="007E3B28"/>
    <w:rsid w:val="007E5DEE"/>
    <w:rsid w:val="007F20D2"/>
    <w:rsid w:val="007F5B5B"/>
    <w:rsid w:val="008034B6"/>
    <w:rsid w:val="008044FE"/>
    <w:rsid w:val="00805B73"/>
    <w:rsid w:val="00807436"/>
    <w:rsid w:val="00816893"/>
    <w:rsid w:val="0083139F"/>
    <w:rsid w:val="008531CC"/>
    <w:rsid w:val="0085352D"/>
    <w:rsid w:val="00853FFE"/>
    <w:rsid w:val="00854F3A"/>
    <w:rsid w:val="008644D8"/>
    <w:rsid w:val="008771C5"/>
    <w:rsid w:val="00894F75"/>
    <w:rsid w:val="00895F4D"/>
    <w:rsid w:val="008A4811"/>
    <w:rsid w:val="008D4F97"/>
    <w:rsid w:val="008D555D"/>
    <w:rsid w:val="008D6F88"/>
    <w:rsid w:val="008E3241"/>
    <w:rsid w:val="008E4135"/>
    <w:rsid w:val="008E6D8B"/>
    <w:rsid w:val="008F4699"/>
    <w:rsid w:val="008F7686"/>
    <w:rsid w:val="009078C4"/>
    <w:rsid w:val="009105F2"/>
    <w:rsid w:val="00915D62"/>
    <w:rsid w:val="009162BC"/>
    <w:rsid w:val="0094178B"/>
    <w:rsid w:val="0095019E"/>
    <w:rsid w:val="00950618"/>
    <w:rsid w:val="009546BC"/>
    <w:rsid w:val="009570B7"/>
    <w:rsid w:val="00957B93"/>
    <w:rsid w:val="00957C5D"/>
    <w:rsid w:val="009624F3"/>
    <w:rsid w:val="00962DB1"/>
    <w:rsid w:val="009639C8"/>
    <w:rsid w:val="009651C1"/>
    <w:rsid w:val="009710E5"/>
    <w:rsid w:val="00971FE3"/>
    <w:rsid w:val="00975547"/>
    <w:rsid w:val="00985D51"/>
    <w:rsid w:val="0099031E"/>
    <w:rsid w:val="009972A7"/>
    <w:rsid w:val="009A1EDA"/>
    <w:rsid w:val="009A2962"/>
    <w:rsid w:val="009A5ACB"/>
    <w:rsid w:val="009A609C"/>
    <w:rsid w:val="009B4E97"/>
    <w:rsid w:val="009C6E7C"/>
    <w:rsid w:val="009D18C6"/>
    <w:rsid w:val="009D25B9"/>
    <w:rsid w:val="009E1D4B"/>
    <w:rsid w:val="009E2D0C"/>
    <w:rsid w:val="009E4FB6"/>
    <w:rsid w:val="009E6E2C"/>
    <w:rsid w:val="009E795C"/>
    <w:rsid w:val="009F720A"/>
    <w:rsid w:val="00A021C3"/>
    <w:rsid w:val="00A05323"/>
    <w:rsid w:val="00A13FBD"/>
    <w:rsid w:val="00A172B8"/>
    <w:rsid w:val="00A3504C"/>
    <w:rsid w:val="00A356D4"/>
    <w:rsid w:val="00A4193E"/>
    <w:rsid w:val="00A421C2"/>
    <w:rsid w:val="00A42AC7"/>
    <w:rsid w:val="00A47C78"/>
    <w:rsid w:val="00A53B16"/>
    <w:rsid w:val="00A540A7"/>
    <w:rsid w:val="00A60EE9"/>
    <w:rsid w:val="00A614BB"/>
    <w:rsid w:val="00A6445A"/>
    <w:rsid w:val="00A82BEA"/>
    <w:rsid w:val="00A97D0C"/>
    <w:rsid w:val="00AA045A"/>
    <w:rsid w:val="00AA2CE0"/>
    <w:rsid w:val="00AA7B32"/>
    <w:rsid w:val="00AF0CC6"/>
    <w:rsid w:val="00AF61F9"/>
    <w:rsid w:val="00B06486"/>
    <w:rsid w:val="00B14B37"/>
    <w:rsid w:val="00B257ED"/>
    <w:rsid w:val="00B302BF"/>
    <w:rsid w:val="00B34024"/>
    <w:rsid w:val="00B34BCD"/>
    <w:rsid w:val="00B41423"/>
    <w:rsid w:val="00B426C9"/>
    <w:rsid w:val="00B50A0E"/>
    <w:rsid w:val="00B524F2"/>
    <w:rsid w:val="00B728D9"/>
    <w:rsid w:val="00B73935"/>
    <w:rsid w:val="00B74227"/>
    <w:rsid w:val="00B74C9F"/>
    <w:rsid w:val="00B769CE"/>
    <w:rsid w:val="00B87B19"/>
    <w:rsid w:val="00BA2A2C"/>
    <w:rsid w:val="00BA7EB7"/>
    <w:rsid w:val="00BC008B"/>
    <w:rsid w:val="00BC0FA0"/>
    <w:rsid w:val="00BC1E4C"/>
    <w:rsid w:val="00BC28AD"/>
    <w:rsid w:val="00BD5F0D"/>
    <w:rsid w:val="00BD753C"/>
    <w:rsid w:val="00C0588E"/>
    <w:rsid w:val="00C152C0"/>
    <w:rsid w:val="00C346C8"/>
    <w:rsid w:val="00C45A30"/>
    <w:rsid w:val="00C45A4B"/>
    <w:rsid w:val="00C55B36"/>
    <w:rsid w:val="00C56781"/>
    <w:rsid w:val="00C57510"/>
    <w:rsid w:val="00C57BDE"/>
    <w:rsid w:val="00C61057"/>
    <w:rsid w:val="00C71C07"/>
    <w:rsid w:val="00C81B31"/>
    <w:rsid w:val="00C85066"/>
    <w:rsid w:val="00C856B5"/>
    <w:rsid w:val="00C91584"/>
    <w:rsid w:val="00C95F21"/>
    <w:rsid w:val="00C971E8"/>
    <w:rsid w:val="00CB34AA"/>
    <w:rsid w:val="00CB4C8C"/>
    <w:rsid w:val="00CB56A1"/>
    <w:rsid w:val="00CB6162"/>
    <w:rsid w:val="00CD3590"/>
    <w:rsid w:val="00CD6E01"/>
    <w:rsid w:val="00CE6591"/>
    <w:rsid w:val="00CF4C89"/>
    <w:rsid w:val="00CF5F07"/>
    <w:rsid w:val="00D10296"/>
    <w:rsid w:val="00D10ABF"/>
    <w:rsid w:val="00D13860"/>
    <w:rsid w:val="00D1410E"/>
    <w:rsid w:val="00D2127C"/>
    <w:rsid w:val="00D23795"/>
    <w:rsid w:val="00D265E0"/>
    <w:rsid w:val="00D403ED"/>
    <w:rsid w:val="00D40D1F"/>
    <w:rsid w:val="00D40DD5"/>
    <w:rsid w:val="00D436FE"/>
    <w:rsid w:val="00D446A0"/>
    <w:rsid w:val="00D47790"/>
    <w:rsid w:val="00D5431F"/>
    <w:rsid w:val="00D57D37"/>
    <w:rsid w:val="00D629FA"/>
    <w:rsid w:val="00D63258"/>
    <w:rsid w:val="00D63F47"/>
    <w:rsid w:val="00D739FC"/>
    <w:rsid w:val="00D80D35"/>
    <w:rsid w:val="00D91E4D"/>
    <w:rsid w:val="00DB2E37"/>
    <w:rsid w:val="00DD675D"/>
    <w:rsid w:val="00DF1267"/>
    <w:rsid w:val="00DF7016"/>
    <w:rsid w:val="00E159B5"/>
    <w:rsid w:val="00E21AB5"/>
    <w:rsid w:val="00E22BBE"/>
    <w:rsid w:val="00E32F5B"/>
    <w:rsid w:val="00E403B3"/>
    <w:rsid w:val="00E412A4"/>
    <w:rsid w:val="00E41395"/>
    <w:rsid w:val="00E55731"/>
    <w:rsid w:val="00E6615A"/>
    <w:rsid w:val="00E70270"/>
    <w:rsid w:val="00E80A9D"/>
    <w:rsid w:val="00E85EC3"/>
    <w:rsid w:val="00E92578"/>
    <w:rsid w:val="00E9659C"/>
    <w:rsid w:val="00E976D7"/>
    <w:rsid w:val="00EA20ED"/>
    <w:rsid w:val="00EA3C27"/>
    <w:rsid w:val="00EC5968"/>
    <w:rsid w:val="00EC72B0"/>
    <w:rsid w:val="00EE0B6C"/>
    <w:rsid w:val="00F01A8B"/>
    <w:rsid w:val="00F030D8"/>
    <w:rsid w:val="00F06A41"/>
    <w:rsid w:val="00F2638F"/>
    <w:rsid w:val="00F26D4B"/>
    <w:rsid w:val="00F32D0F"/>
    <w:rsid w:val="00F32FD3"/>
    <w:rsid w:val="00F4085E"/>
    <w:rsid w:val="00F42200"/>
    <w:rsid w:val="00F43899"/>
    <w:rsid w:val="00F64010"/>
    <w:rsid w:val="00F70078"/>
    <w:rsid w:val="00F77E5E"/>
    <w:rsid w:val="00F82839"/>
    <w:rsid w:val="00F86E9F"/>
    <w:rsid w:val="00F87418"/>
    <w:rsid w:val="00F91161"/>
    <w:rsid w:val="00F93DA4"/>
    <w:rsid w:val="00FA115F"/>
    <w:rsid w:val="00FA11CB"/>
    <w:rsid w:val="00FA32D2"/>
    <w:rsid w:val="00FA5E51"/>
    <w:rsid w:val="00FA62C1"/>
    <w:rsid w:val="00FB552F"/>
    <w:rsid w:val="00FB569A"/>
    <w:rsid w:val="00FB6D98"/>
    <w:rsid w:val="00FC1111"/>
    <w:rsid w:val="00FD0805"/>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46F057"/>
  <w15:docId w15:val="{532F79AC-8C61-44FA-AE87-FE6BBF99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45B"/>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31387D"/>
    <w:rPr>
      <w:color w:val="0000FF"/>
      <w:spacing w:val="0"/>
      <w:u w:val="double"/>
    </w:rPr>
  </w:style>
  <w:style w:type="character" w:customStyle="1" w:styleId="DeltaViewDeletion">
    <w:name w:val="DeltaView Deletion"/>
    <w:rsid w:val="0031387D"/>
    <w:rPr>
      <w:strike/>
      <w:color w:val="FF0000"/>
      <w:spacing w:val="0"/>
    </w:rPr>
  </w:style>
  <w:style w:type="paragraph" w:styleId="BalloonText">
    <w:name w:val="Balloon Text"/>
    <w:basedOn w:val="Normal"/>
    <w:link w:val="BalloonTextChar"/>
    <w:semiHidden/>
    <w:rsid w:val="0031387D"/>
    <w:rPr>
      <w:rFonts w:ascii="Tahoma" w:hAnsi="Tahoma" w:cs="Tahoma"/>
      <w:sz w:val="16"/>
      <w:szCs w:val="16"/>
    </w:rPr>
  </w:style>
  <w:style w:type="character" w:customStyle="1" w:styleId="BalloonTextChar">
    <w:name w:val="Balloon Text Char"/>
    <w:basedOn w:val="DefaultParagraphFont"/>
    <w:link w:val="BalloonText"/>
    <w:semiHidden/>
    <w:locked/>
    <w:rsid w:val="0031387D"/>
    <w:rPr>
      <w:rFonts w:cs="Times New Roman"/>
      <w:sz w:val="2"/>
    </w:rPr>
  </w:style>
  <w:style w:type="character" w:styleId="CommentReference">
    <w:name w:val="annotation reference"/>
    <w:basedOn w:val="DefaultParagraphFont"/>
    <w:rsid w:val="0031387D"/>
    <w:rPr>
      <w:rFonts w:cs="Times New Roman"/>
      <w:sz w:val="16"/>
    </w:rPr>
  </w:style>
  <w:style w:type="paragraph" w:styleId="CommentText">
    <w:name w:val="annotation text"/>
    <w:basedOn w:val="Normal"/>
    <w:link w:val="CommentTextChar"/>
    <w:rsid w:val="0031145B"/>
    <w:rPr>
      <w:rFonts w:asciiTheme="minorHAnsi" w:hAnsiTheme="minorHAnsi"/>
      <w:sz w:val="20"/>
    </w:rPr>
  </w:style>
  <w:style w:type="character" w:customStyle="1" w:styleId="CommentTextChar">
    <w:name w:val="Comment Text Char"/>
    <w:basedOn w:val="DefaultParagraphFont"/>
    <w:link w:val="CommentText"/>
    <w:locked/>
    <w:rsid w:val="0031145B"/>
    <w:rPr>
      <w:rFonts w:asciiTheme="minorHAnsi" w:hAnsiTheme="minorHAnsi"/>
    </w:rPr>
  </w:style>
  <w:style w:type="paragraph" w:styleId="CommentSubject">
    <w:name w:val="annotation subject"/>
    <w:basedOn w:val="CommentText"/>
    <w:next w:val="CommentText"/>
    <w:link w:val="CommentSubjectChar"/>
    <w:rsid w:val="0031387D"/>
    <w:rPr>
      <w:b/>
      <w:lang w:eastAsia="ja-JP"/>
    </w:rPr>
  </w:style>
  <w:style w:type="character" w:customStyle="1" w:styleId="CommentSubjectChar">
    <w:name w:val="Comment Subject Char"/>
    <w:basedOn w:val="CommentTextChar"/>
    <w:link w:val="CommentSubject"/>
    <w:locked/>
    <w:rsid w:val="0031387D"/>
    <w:rPr>
      <w:rFonts w:asciiTheme="minorHAnsi" w:hAnsiTheme="minorHAnsi" w:cs="Times New Roman"/>
      <w:b/>
    </w:rPr>
  </w:style>
  <w:style w:type="paragraph" w:styleId="Header">
    <w:name w:val="header"/>
    <w:basedOn w:val="Normal"/>
    <w:link w:val="HeaderChar"/>
    <w:rsid w:val="0031387D"/>
    <w:pPr>
      <w:tabs>
        <w:tab w:val="center" w:pos="4680"/>
        <w:tab w:val="right" w:pos="9360"/>
      </w:tabs>
    </w:pPr>
  </w:style>
  <w:style w:type="character" w:customStyle="1" w:styleId="HeaderChar">
    <w:name w:val="Header Char"/>
    <w:basedOn w:val="DefaultParagraphFont"/>
    <w:link w:val="Header"/>
    <w:locked/>
    <w:rsid w:val="0031387D"/>
    <w:rPr>
      <w:rFonts w:cs="Times New Roman"/>
      <w:sz w:val="24"/>
    </w:rPr>
  </w:style>
  <w:style w:type="paragraph" w:styleId="Footer">
    <w:name w:val="footer"/>
    <w:aliases w:val="f"/>
    <w:basedOn w:val="Normal"/>
    <w:link w:val="FooterChar"/>
    <w:uiPriority w:val="99"/>
    <w:rsid w:val="0031387D"/>
    <w:pPr>
      <w:tabs>
        <w:tab w:val="center" w:pos="4680"/>
        <w:tab w:val="right" w:pos="9360"/>
      </w:tabs>
    </w:pPr>
  </w:style>
  <w:style w:type="character" w:customStyle="1" w:styleId="FooterChar">
    <w:name w:val="Footer Char"/>
    <w:aliases w:val="f Char"/>
    <w:basedOn w:val="DefaultParagraphFont"/>
    <w:link w:val="Footer"/>
    <w:uiPriority w:val="99"/>
    <w:locked/>
    <w:rsid w:val="0031387D"/>
    <w:rPr>
      <w:rFonts w:cs="Times New Roman"/>
      <w:sz w:val="24"/>
    </w:rPr>
  </w:style>
  <w:style w:type="character" w:customStyle="1" w:styleId="zzmpTrailerItem">
    <w:name w:val="zzmpTrailerItem"/>
    <w:rsid w:val="00AA2CE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msolistparagraph0">
    <w:name w:val="msolistparagraph"/>
    <w:basedOn w:val="Normal"/>
    <w:rsid w:val="0031387D"/>
    <w:pPr>
      <w:widowControl/>
      <w:ind w:left="720"/>
    </w:pPr>
    <w:rPr>
      <w:rFonts w:eastAsia="MS Mincho"/>
      <w:szCs w:val="24"/>
      <w:lang w:eastAsia="ja-JP"/>
    </w:rPr>
  </w:style>
  <w:style w:type="paragraph" w:styleId="BodyText">
    <w:name w:val="Body Text"/>
    <w:basedOn w:val="Normal"/>
    <w:link w:val="BodyTextChar"/>
    <w:rsid w:val="00AF61F9"/>
    <w:pPr>
      <w:spacing w:after="240"/>
      <w:ind w:firstLine="720"/>
    </w:pPr>
    <w:rPr>
      <w:rFonts w:ascii="Arial" w:hAnsi="Arial"/>
      <w:sz w:val="22"/>
      <w:szCs w:val="24"/>
    </w:rPr>
  </w:style>
  <w:style w:type="character" w:customStyle="1" w:styleId="BodyTextChar">
    <w:name w:val="Body Text Char"/>
    <w:basedOn w:val="DefaultParagraphFont"/>
    <w:link w:val="BodyText"/>
    <w:locked/>
    <w:rsid w:val="00AF61F9"/>
    <w:rPr>
      <w:rFonts w:ascii="Arial" w:hAnsi="Arial"/>
      <w:sz w:val="22"/>
      <w:szCs w:val="24"/>
      <w:lang w:val="en-US" w:eastAsia="en-US" w:bidi="ar-SA"/>
    </w:rPr>
  </w:style>
  <w:style w:type="paragraph" w:styleId="ListParagraph">
    <w:name w:val="List Paragraph"/>
    <w:basedOn w:val="Normal"/>
    <w:uiPriority w:val="34"/>
    <w:qFormat/>
    <w:rsid w:val="00D265E0"/>
    <w:pPr>
      <w:ind w:left="720"/>
      <w:contextualSpacing/>
    </w:pPr>
  </w:style>
  <w:style w:type="paragraph" w:styleId="FootnoteText">
    <w:name w:val="footnote text"/>
    <w:basedOn w:val="Normal"/>
    <w:link w:val="FootnoteTextChar"/>
    <w:semiHidden/>
    <w:unhideWhenUsed/>
    <w:rsid w:val="00100944"/>
    <w:rPr>
      <w:sz w:val="20"/>
    </w:rPr>
  </w:style>
  <w:style w:type="character" w:customStyle="1" w:styleId="FootnoteTextChar">
    <w:name w:val="Footnote Text Char"/>
    <w:basedOn w:val="DefaultParagraphFont"/>
    <w:link w:val="FootnoteText"/>
    <w:semiHidden/>
    <w:rsid w:val="00100944"/>
  </w:style>
  <w:style w:type="character" w:styleId="FootnoteReference">
    <w:name w:val="footnote reference"/>
    <w:basedOn w:val="DefaultParagraphFont"/>
    <w:rsid w:val="00100944"/>
    <w:rPr>
      <w:vertAlign w:val="superscript"/>
    </w:rPr>
  </w:style>
  <w:style w:type="paragraph" w:styleId="Revision">
    <w:name w:val="Revision"/>
    <w:hidden/>
    <w:uiPriority w:val="99"/>
    <w:semiHidden/>
    <w:rsid w:val="00466A39"/>
    <w:rPr>
      <w:sz w:val="24"/>
    </w:rPr>
  </w:style>
  <w:style w:type="paragraph" w:styleId="PlainText">
    <w:name w:val="Plain Text"/>
    <w:basedOn w:val="Normal"/>
    <w:link w:val="PlainTextChar"/>
    <w:unhideWhenUsed/>
    <w:rsid w:val="004227D7"/>
    <w:pPr>
      <w:widowControl/>
    </w:pPr>
    <w:rPr>
      <w:rFonts w:ascii="Courier New" w:hAnsi="Courier New"/>
      <w:sz w:val="20"/>
    </w:rPr>
  </w:style>
  <w:style w:type="character" w:customStyle="1" w:styleId="PlainTextChar">
    <w:name w:val="Plain Text Char"/>
    <w:basedOn w:val="DefaultParagraphFont"/>
    <w:link w:val="PlainText"/>
    <w:rsid w:val="004227D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7582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3B844040F5B46B96438D2B04B3131" ma:contentTypeVersion="2" ma:contentTypeDescription="Create a new document." ma:contentTypeScope="" ma:versionID="ed065de4972b5900bfbc45ca254f4578">
  <xsd:schema xmlns:xsd="http://www.w3.org/2001/XMLSchema" xmlns:xs="http://www.w3.org/2001/XMLSchema" xmlns:p="http://schemas.microsoft.com/office/2006/metadata/properties" xmlns:ns2="1417dd2d-d260-413a-95f6-7131367dca46" targetNamespace="http://schemas.microsoft.com/office/2006/metadata/properties" ma:root="true" ma:fieldsID="d756706986304bedf7bdab9c480d6b5c" ns2:_="">
    <xsd:import namespace="1417dd2d-d260-413a-95f6-7131367dca4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7dd2d-d260-413a-95f6-7131367dca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48200-C2D9-42B5-BD64-7F7522C3E80F}"/>
</file>

<file path=customXml/itemProps2.xml><?xml version="1.0" encoding="utf-8"?>
<ds:datastoreItem xmlns:ds="http://schemas.openxmlformats.org/officeDocument/2006/customXml" ds:itemID="{FA3FBE75-F6F7-4B8C-BB2E-844497B8CA3B}"/>
</file>

<file path=customXml/itemProps3.xml><?xml version="1.0" encoding="utf-8"?>
<ds:datastoreItem xmlns:ds="http://schemas.openxmlformats.org/officeDocument/2006/customXml" ds:itemID="{26EF0E3B-F9AD-4D37-8690-BD5ED0ABB8A9}"/>
</file>

<file path=customXml/itemProps4.xml><?xml version="1.0" encoding="utf-8"?>
<ds:datastoreItem xmlns:ds="http://schemas.openxmlformats.org/officeDocument/2006/customXml" ds:itemID="{2287D677-C992-4818-9235-BFB5831D8069}"/>
</file>

<file path=docProps/app.xml><?xml version="1.0" encoding="utf-8"?>
<Properties xmlns="http://schemas.openxmlformats.org/officeDocument/2006/extended-properties" xmlns:vt="http://schemas.openxmlformats.org/officeDocument/2006/docPropsVTypes">
  <Template>Normal.dotm</Template>
  <TotalTime>1</TotalTime>
  <Pages>8</Pages>
  <Words>3768</Words>
  <Characters>21857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Fulmer, Karen</dc:creator>
  <cp:lastModifiedBy>Whitman, Sharda</cp:lastModifiedBy>
  <cp:revision>2</cp:revision>
  <dcterms:created xsi:type="dcterms:W3CDTF">2023-07-12T00:08:00Z</dcterms:created>
  <dcterms:modified xsi:type="dcterms:W3CDTF">2023-07-12T00:08:00Z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0x010100AB53B844040F5B46B96438D2B04B3131</vt:lpwstr>
  </property>
</Properties>
</file>