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5D9FB" w14:textId="4C33E5E3" w:rsidR="0054064B" w:rsidRDefault="00C47252">
      <w:pPr>
        <w:pStyle w:val="BodyText"/>
        <w:rPr>
          <w:rFonts w:ascii="Times New Roman"/>
          <w:sz w:val="48"/>
        </w:rPr>
      </w:pPr>
      <w:r>
        <w:rPr>
          <w:rFonts w:ascii="Times New Roman"/>
          <w:noProof/>
          <w:sz w:val="48"/>
        </w:rPr>
        <w:drawing>
          <wp:anchor distT="0" distB="0" distL="114300" distR="114300" simplePos="0" relativeHeight="251658240" behindDoc="0" locked="0" layoutInCell="1" allowOverlap="1" wp14:anchorId="7E071ED0" wp14:editId="03F16E2B">
            <wp:simplePos x="0" y="0"/>
            <wp:positionH relativeFrom="column">
              <wp:posOffset>-451884</wp:posOffset>
            </wp:positionH>
            <wp:positionV relativeFrom="paragraph">
              <wp:posOffset>5316</wp:posOffset>
            </wp:positionV>
            <wp:extent cx="7312661" cy="1215388"/>
            <wp:effectExtent l="0" t="0" r="2540" b="4445"/>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312661" cy="1215388"/>
                    </a:xfrm>
                    <a:prstGeom prst="rect">
                      <a:avLst/>
                    </a:prstGeom>
                  </pic:spPr>
                </pic:pic>
              </a:graphicData>
            </a:graphic>
          </wp:anchor>
        </w:drawing>
      </w:r>
    </w:p>
    <w:p w14:paraId="3D084488" w14:textId="77777777" w:rsidR="0054064B" w:rsidRDefault="0054064B">
      <w:pPr>
        <w:pStyle w:val="BodyText"/>
        <w:rPr>
          <w:rFonts w:ascii="Times New Roman"/>
          <w:sz w:val="48"/>
        </w:rPr>
      </w:pPr>
    </w:p>
    <w:p w14:paraId="0139E0CA" w14:textId="77777777" w:rsidR="0054064B" w:rsidRDefault="0054064B">
      <w:pPr>
        <w:pStyle w:val="BodyText"/>
        <w:rPr>
          <w:rFonts w:ascii="Times New Roman"/>
          <w:sz w:val="48"/>
        </w:rPr>
      </w:pPr>
    </w:p>
    <w:p w14:paraId="24714E85" w14:textId="77777777" w:rsidR="0054064B" w:rsidRDefault="0054064B">
      <w:pPr>
        <w:pStyle w:val="BodyText"/>
        <w:rPr>
          <w:rFonts w:ascii="Times New Roman"/>
          <w:sz w:val="48"/>
        </w:rPr>
      </w:pPr>
    </w:p>
    <w:p w14:paraId="2100A11C" w14:textId="77777777" w:rsidR="0054064B" w:rsidRDefault="0054064B" w:rsidP="00C47252">
      <w:pPr>
        <w:pStyle w:val="BodyText"/>
        <w:spacing w:before="406"/>
        <w:ind w:right="630"/>
        <w:rPr>
          <w:rFonts w:ascii="Times New Roman"/>
          <w:sz w:val="48"/>
        </w:rPr>
      </w:pPr>
    </w:p>
    <w:p w14:paraId="303167BE" w14:textId="40D6757F" w:rsidR="0054064B" w:rsidRDefault="009C2DAA" w:rsidP="00C47252">
      <w:pPr>
        <w:pStyle w:val="Title"/>
        <w:ind w:right="720"/>
        <w:jc w:val="right"/>
      </w:pPr>
      <w:r>
        <w:rPr>
          <w:color w:val="4F81BC"/>
        </w:rPr>
        <w:t>202</w:t>
      </w:r>
      <w:r w:rsidR="006E0E99">
        <w:rPr>
          <w:color w:val="4F81BC"/>
        </w:rPr>
        <w:t>6</w:t>
      </w:r>
      <w:r>
        <w:rPr>
          <w:color w:val="4F81BC"/>
          <w:spacing w:val="-4"/>
        </w:rPr>
        <w:t xml:space="preserve"> </w:t>
      </w:r>
      <w:r w:rsidR="00C47252">
        <w:rPr>
          <w:color w:val="4F81BC"/>
        </w:rPr>
        <w:t xml:space="preserve">Gas Decarbonization </w:t>
      </w:r>
      <w:r w:rsidR="00C47252">
        <w:rPr>
          <w:color w:val="4F81BC"/>
        </w:rPr>
        <w:br/>
        <w:t>Request for Proposals</w:t>
      </w:r>
    </w:p>
    <w:p w14:paraId="44FDAFC6" w14:textId="77777777" w:rsidR="0054064B" w:rsidRDefault="0054064B" w:rsidP="00C47252">
      <w:pPr>
        <w:pStyle w:val="BodyText"/>
        <w:spacing w:before="158"/>
        <w:ind w:right="720"/>
        <w:rPr>
          <w:sz w:val="36"/>
        </w:rPr>
      </w:pPr>
    </w:p>
    <w:p w14:paraId="534D26B4" w14:textId="0B5D50BD" w:rsidR="0054064B" w:rsidRDefault="00C47252" w:rsidP="00C47252">
      <w:pPr>
        <w:spacing w:before="1"/>
        <w:ind w:right="720"/>
        <w:jc w:val="right"/>
        <w:rPr>
          <w:sz w:val="28"/>
        </w:rPr>
      </w:pPr>
      <w:r>
        <w:rPr>
          <w:color w:val="4F81BC"/>
          <w:sz w:val="28"/>
        </w:rPr>
        <w:t>May 15, 2026</w:t>
      </w:r>
    </w:p>
    <w:p w14:paraId="51D2B72F" w14:textId="77777777" w:rsidR="0054064B" w:rsidRDefault="0054064B">
      <w:pPr>
        <w:pStyle w:val="BodyText"/>
        <w:rPr>
          <w:sz w:val="20"/>
        </w:rPr>
      </w:pPr>
    </w:p>
    <w:p w14:paraId="0F1F2BFC" w14:textId="77777777" w:rsidR="0054064B" w:rsidRDefault="0054064B">
      <w:pPr>
        <w:pStyle w:val="BodyText"/>
        <w:rPr>
          <w:sz w:val="20"/>
        </w:rPr>
      </w:pPr>
    </w:p>
    <w:p w14:paraId="72CBA443" w14:textId="5EA0BA96" w:rsidR="0054064B" w:rsidRDefault="009C2DAA" w:rsidP="00C47252">
      <w:pPr>
        <w:pStyle w:val="BodyText"/>
        <w:spacing w:before="59"/>
        <w:rPr>
          <w:sz w:val="20"/>
        </w:rPr>
        <w:sectPr w:rsidR="0054064B">
          <w:type w:val="continuous"/>
          <w:pgSz w:w="12240" w:h="15840"/>
          <w:pgMar w:top="360" w:right="720" w:bottom="280" w:left="1080" w:header="720" w:footer="720" w:gutter="0"/>
          <w:cols w:space="720"/>
        </w:sectPr>
      </w:pPr>
      <w:r>
        <w:rPr>
          <w:noProof/>
          <w:sz w:val="20"/>
        </w:rPr>
        <w:drawing>
          <wp:anchor distT="0" distB="0" distL="0" distR="0" simplePos="0" relativeHeight="251658241" behindDoc="1" locked="0" layoutInCell="1" allowOverlap="1" wp14:anchorId="58B6374B" wp14:editId="61741335">
            <wp:simplePos x="0" y="0"/>
            <wp:positionH relativeFrom="page">
              <wp:posOffset>4565650</wp:posOffset>
            </wp:positionH>
            <wp:positionV relativeFrom="paragraph">
              <wp:posOffset>207831</wp:posOffset>
            </wp:positionV>
            <wp:extent cx="2299035" cy="35661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299035" cy="356616"/>
                    </a:xfrm>
                    <a:prstGeom prst="rect">
                      <a:avLst/>
                    </a:prstGeom>
                  </pic:spPr>
                </pic:pic>
              </a:graphicData>
            </a:graphic>
          </wp:anchor>
        </w:drawing>
      </w:r>
    </w:p>
    <w:p w14:paraId="096986B8" w14:textId="77777777" w:rsidR="0054064B" w:rsidRDefault="0054064B">
      <w:pPr>
        <w:pStyle w:val="BodyText"/>
        <w:rPr>
          <w:sz w:val="28"/>
        </w:rPr>
      </w:pPr>
    </w:p>
    <w:p w14:paraId="3061F55F" w14:textId="77777777" w:rsidR="0054064B" w:rsidRDefault="0054064B" w:rsidP="004A4037">
      <w:pPr>
        <w:pStyle w:val="BodyText"/>
        <w:spacing w:before="230"/>
        <w:ind w:right="810"/>
        <w:rPr>
          <w:sz w:val="28"/>
        </w:rPr>
      </w:pPr>
    </w:p>
    <w:p w14:paraId="390EFDA7" w14:textId="77777777" w:rsidR="0054064B" w:rsidRDefault="009C2DAA" w:rsidP="004A4037">
      <w:pPr>
        <w:pStyle w:val="Heading1"/>
        <w:tabs>
          <w:tab w:val="left" w:pos="719"/>
        </w:tabs>
        <w:spacing w:after="240"/>
        <w:rPr>
          <w:b w:val="0"/>
        </w:rPr>
      </w:pPr>
      <w:bookmarkStart w:id="0" w:name="_Toc229752957"/>
      <w:r w:rsidRPr="00A360FD">
        <w:rPr>
          <w:color w:val="365F91"/>
          <w:spacing w:val="-2"/>
        </w:rPr>
        <w:t>Table</w:t>
      </w:r>
      <w:r>
        <w:rPr>
          <w:b w:val="0"/>
          <w:color w:val="365F91"/>
          <w:spacing w:val="-6"/>
        </w:rPr>
        <w:t xml:space="preserve"> </w:t>
      </w:r>
      <w:r w:rsidRPr="00AD606C">
        <w:rPr>
          <w:bCs w:val="0"/>
          <w:color w:val="365F91"/>
        </w:rPr>
        <w:t>of</w:t>
      </w:r>
      <w:r w:rsidRPr="00AD606C">
        <w:rPr>
          <w:bCs w:val="0"/>
          <w:color w:val="365F91"/>
          <w:spacing w:val="-6"/>
        </w:rPr>
        <w:t xml:space="preserve"> </w:t>
      </w:r>
      <w:r w:rsidRPr="00AD606C">
        <w:rPr>
          <w:bCs w:val="0"/>
          <w:color w:val="365F91"/>
          <w:spacing w:val="-2"/>
        </w:rPr>
        <w:t>Contents</w:t>
      </w:r>
      <w:bookmarkEnd w:id="0"/>
    </w:p>
    <w:p w14:paraId="0F25B5BB" w14:textId="77777777" w:rsidR="0054064B" w:rsidRDefault="0054064B" w:rsidP="004A4037">
      <w:pPr>
        <w:ind w:right="720"/>
        <w:rPr>
          <w:rFonts w:ascii="Cambria"/>
          <w:b/>
          <w:sz w:val="28"/>
        </w:rPr>
        <w:sectPr w:rsidR="0054064B">
          <w:headerReference w:type="default" r:id="rId13"/>
          <w:footerReference w:type="default" r:id="rId14"/>
          <w:pgSz w:w="12240" w:h="15840"/>
          <w:pgMar w:top="1380" w:right="720" w:bottom="1707" w:left="1080" w:header="0" w:footer="743" w:gutter="0"/>
          <w:pgNumType w:start="1"/>
          <w:cols w:space="720"/>
        </w:sectPr>
      </w:pPr>
    </w:p>
    <w:sdt>
      <w:sdtPr>
        <w:rPr>
          <w:rFonts w:ascii="Calibri" w:eastAsia="Calibri" w:hAnsi="Calibri" w:cs="Calibri"/>
          <w:b w:val="0"/>
          <w:bCs w:val="0"/>
          <w:sz w:val="22"/>
          <w:szCs w:val="22"/>
        </w:rPr>
        <w:id w:val="1353610315"/>
        <w:docPartObj>
          <w:docPartGallery w:val="Table of Contents"/>
          <w:docPartUnique/>
        </w:docPartObj>
      </w:sdtPr>
      <w:sdtEndPr/>
      <w:sdtContent>
        <w:p w14:paraId="51496ADE" w14:textId="6224C577" w:rsidR="009E1DD4" w:rsidRPr="009E1DD4" w:rsidRDefault="009C2DAA">
          <w:pPr>
            <w:pStyle w:val="TOC1"/>
            <w:tabs>
              <w:tab w:val="right" w:leader="dot" w:pos="9710"/>
            </w:tabs>
            <w:rPr>
              <w:rFonts w:asciiTheme="minorHAnsi" w:eastAsiaTheme="minorEastAsia" w:hAnsiTheme="minorHAnsi" w:cstheme="minorBidi"/>
              <w:b w:val="0"/>
              <w:bCs w:val="0"/>
              <w:noProof/>
              <w:kern w:val="2"/>
              <w:sz w:val="22"/>
              <w:szCs w:val="22"/>
              <w14:ligatures w14:val="standardContextual"/>
            </w:rPr>
          </w:pPr>
          <w:r>
            <w:fldChar w:fldCharType="begin"/>
          </w:r>
          <w:r>
            <w:instrText xml:space="preserve">TOC \o "1-2" \h \z \u </w:instrText>
          </w:r>
          <w:r>
            <w:fldChar w:fldCharType="separate"/>
          </w:r>
          <w:hyperlink w:anchor="_Toc229752957" w:history="1">
            <w:r w:rsidR="009E1DD4" w:rsidRPr="009E1DD4">
              <w:rPr>
                <w:rStyle w:val="Hyperlink"/>
                <w:noProof/>
                <w:spacing w:val="-2"/>
                <w:sz w:val="22"/>
                <w:szCs w:val="22"/>
              </w:rPr>
              <w:t>Table</w:t>
            </w:r>
            <w:r w:rsidR="009E1DD4" w:rsidRPr="009E1DD4">
              <w:rPr>
                <w:rStyle w:val="Hyperlink"/>
                <w:noProof/>
                <w:spacing w:val="-6"/>
                <w:sz w:val="22"/>
                <w:szCs w:val="22"/>
              </w:rPr>
              <w:t xml:space="preserve"> </w:t>
            </w:r>
            <w:r w:rsidR="009E1DD4" w:rsidRPr="009E1DD4">
              <w:rPr>
                <w:rStyle w:val="Hyperlink"/>
                <w:noProof/>
                <w:sz w:val="22"/>
                <w:szCs w:val="22"/>
              </w:rPr>
              <w:t>of</w:t>
            </w:r>
            <w:r w:rsidR="009E1DD4" w:rsidRPr="009E1DD4">
              <w:rPr>
                <w:rStyle w:val="Hyperlink"/>
                <w:noProof/>
                <w:spacing w:val="-6"/>
                <w:sz w:val="22"/>
                <w:szCs w:val="22"/>
              </w:rPr>
              <w:t xml:space="preserve"> </w:t>
            </w:r>
            <w:r w:rsidR="009E1DD4" w:rsidRPr="009E1DD4">
              <w:rPr>
                <w:rStyle w:val="Hyperlink"/>
                <w:noProof/>
                <w:spacing w:val="-2"/>
                <w:sz w:val="22"/>
                <w:szCs w:val="22"/>
              </w:rPr>
              <w:t>Contents</w:t>
            </w:r>
            <w:r w:rsidR="009E1DD4" w:rsidRPr="009E1DD4">
              <w:rPr>
                <w:noProof/>
                <w:webHidden/>
                <w:sz w:val="22"/>
                <w:szCs w:val="22"/>
              </w:rPr>
              <w:tab/>
            </w:r>
            <w:r w:rsidR="009E1DD4" w:rsidRPr="009E1DD4">
              <w:rPr>
                <w:noProof/>
                <w:webHidden/>
                <w:sz w:val="22"/>
                <w:szCs w:val="22"/>
              </w:rPr>
              <w:fldChar w:fldCharType="begin"/>
            </w:r>
            <w:r w:rsidR="009E1DD4" w:rsidRPr="009E1DD4">
              <w:rPr>
                <w:noProof/>
                <w:webHidden/>
                <w:sz w:val="22"/>
                <w:szCs w:val="22"/>
              </w:rPr>
              <w:instrText xml:space="preserve"> PAGEREF _Toc229752957 \h </w:instrText>
            </w:r>
            <w:r w:rsidR="009E1DD4" w:rsidRPr="009E1DD4">
              <w:rPr>
                <w:noProof/>
                <w:webHidden/>
                <w:sz w:val="22"/>
                <w:szCs w:val="22"/>
              </w:rPr>
            </w:r>
            <w:r w:rsidR="009E1DD4" w:rsidRPr="009E1DD4">
              <w:rPr>
                <w:noProof/>
                <w:webHidden/>
                <w:sz w:val="22"/>
                <w:szCs w:val="22"/>
              </w:rPr>
              <w:fldChar w:fldCharType="separate"/>
            </w:r>
            <w:r w:rsidR="009E1DD4" w:rsidRPr="009E1DD4">
              <w:rPr>
                <w:noProof/>
                <w:webHidden/>
                <w:sz w:val="22"/>
                <w:szCs w:val="22"/>
              </w:rPr>
              <w:t>1</w:t>
            </w:r>
            <w:r w:rsidR="009E1DD4" w:rsidRPr="009E1DD4">
              <w:rPr>
                <w:noProof/>
                <w:webHidden/>
                <w:sz w:val="22"/>
                <w:szCs w:val="22"/>
              </w:rPr>
              <w:fldChar w:fldCharType="end"/>
            </w:r>
          </w:hyperlink>
        </w:p>
        <w:p w14:paraId="0895B865" w14:textId="37C8A74D" w:rsidR="009E1DD4" w:rsidRPr="009E1DD4" w:rsidRDefault="009E1DD4">
          <w:pPr>
            <w:pStyle w:val="TOC1"/>
            <w:tabs>
              <w:tab w:val="right" w:leader="dot" w:pos="9710"/>
            </w:tabs>
            <w:rPr>
              <w:rFonts w:asciiTheme="minorHAnsi" w:eastAsiaTheme="minorEastAsia" w:hAnsiTheme="minorHAnsi" w:cstheme="minorBidi"/>
              <w:b w:val="0"/>
              <w:bCs w:val="0"/>
              <w:noProof/>
              <w:kern w:val="2"/>
              <w:sz w:val="22"/>
              <w:szCs w:val="22"/>
              <w14:ligatures w14:val="standardContextual"/>
            </w:rPr>
          </w:pPr>
          <w:hyperlink w:anchor="_Toc229752958" w:history="1">
            <w:r w:rsidRPr="009E1DD4">
              <w:rPr>
                <w:rStyle w:val="Hyperlink"/>
                <w:noProof/>
                <w:sz w:val="22"/>
                <w:szCs w:val="22"/>
              </w:rPr>
              <w:t>Acronyms</w:t>
            </w:r>
            <w:r w:rsidRPr="009E1DD4">
              <w:rPr>
                <w:rStyle w:val="Hyperlink"/>
                <w:noProof/>
                <w:spacing w:val="-11"/>
                <w:sz w:val="22"/>
                <w:szCs w:val="22"/>
              </w:rPr>
              <w:t xml:space="preserve"> </w:t>
            </w:r>
            <w:r w:rsidRPr="009E1DD4">
              <w:rPr>
                <w:rStyle w:val="Hyperlink"/>
                <w:noProof/>
                <w:sz w:val="22"/>
                <w:szCs w:val="22"/>
              </w:rPr>
              <w:t>and</w:t>
            </w:r>
            <w:r w:rsidRPr="009E1DD4">
              <w:rPr>
                <w:rStyle w:val="Hyperlink"/>
                <w:noProof/>
                <w:spacing w:val="-11"/>
                <w:sz w:val="22"/>
                <w:szCs w:val="22"/>
              </w:rPr>
              <w:t xml:space="preserve"> </w:t>
            </w:r>
            <w:r w:rsidRPr="009E1DD4">
              <w:rPr>
                <w:rStyle w:val="Hyperlink"/>
                <w:noProof/>
                <w:spacing w:val="-2"/>
                <w:sz w:val="22"/>
                <w:szCs w:val="22"/>
              </w:rPr>
              <w:t>Definitions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_Toc229752958 \h </w:instrText>
            </w:r>
            <w:r w:rsidRPr="009E1DD4">
              <w:rPr>
                <w:noProof/>
                <w:webHidden/>
                <w:sz w:val="22"/>
                <w:szCs w:val="22"/>
              </w:rPr>
            </w:r>
            <w:r w:rsidRPr="009E1DD4">
              <w:rPr>
                <w:noProof/>
                <w:webHidden/>
                <w:sz w:val="22"/>
                <w:szCs w:val="22"/>
              </w:rPr>
              <w:fldChar w:fldCharType="separate"/>
            </w:r>
            <w:r w:rsidRPr="009E1DD4">
              <w:rPr>
                <w:noProof/>
                <w:webHidden/>
                <w:sz w:val="22"/>
                <w:szCs w:val="22"/>
              </w:rPr>
              <w:t>2</w:t>
            </w:r>
            <w:r w:rsidRPr="009E1DD4">
              <w:rPr>
                <w:noProof/>
                <w:webHidden/>
                <w:sz w:val="22"/>
                <w:szCs w:val="22"/>
              </w:rPr>
              <w:fldChar w:fldCharType="end"/>
            </w:r>
          </w:hyperlink>
        </w:p>
        <w:p w14:paraId="72CFA3D3" w14:textId="17121B75" w:rsidR="009E1DD4" w:rsidRPr="009E1DD4" w:rsidRDefault="009E1DD4">
          <w:pPr>
            <w:pStyle w:val="TOC1"/>
            <w:tabs>
              <w:tab w:val="left" w:pos="800"/>
              <w:tab w:val="right" w:leader="dot" w:pos="9710"/>
            </w:tabs>
            <w:rPr>
              <w:rFonts w:asciiTheme="minorHAnsi" w:eastAsiaTheme="minorEastAsia" w:hAnsiTheme="minorHAnsi" w:cstheme="minorBidi"/>
              <w:b w:val="0"/>
              <w:bCs w:val="0"/>
              <w:noProof/>
              <w:kern w:val="2"/>
              <w:sz w:val="22"/>
              <w:szCs w:val="22"/>
              <w14:ligatures w14:val="standardContextual"/>
            </w:rPr>
          </w:pPr>
          <w:hyperlink w:anchor="_Toc229752959" w:history="1">
            <w:r w:rsidRPr="009E1DD4">
              <w:rPr>
                <w:rStyle w:val="Hyperlink"/>
                <w:noProof/>
                <w:w w:val="99"/>
                <w:sz w:val="22"/>
                <w:szCs w:val="22"/>
              </w:rPr>
              <w:t>1.</w:t>
            </w:r>
            <w:r w:rsidRPr="009E1DD4">
              <w:rPr>
                <w:rFonts w:asciiTheme="minorHAnsi" w:eastAsiaTheme="minorEastAsia" w:hAnsiTheme="minorHAnsi" w:cstheme="minorBidi"/>
                <w:b w:val="0"/>
                <w:bCs w:val="0"/>
                <w:noProof/>
                <w:kern w:val="2"/>
                <w:sz w:val="22"/>
                <w:szCs w:val="22"/>
                <w14:ligatures w14:val="standardContextual"/>
              </w:rPr>
              <w:tab/>
            </w:r>
            <w:r w:rsidRPr="009E1DD4">
              <w:rPr>
                <w:rStyle w:val="Hyperlink"/>
                <w:noProof/>
                <w:spacing w:val="-2"/>
                <w:sz w:val="22"/>
                <w:szCs w:val="22"/>
              </w:rPr>
              <w:t>Introduction</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_Toc229752959 \h </w:instrText>
            </w:r>
            <w:r w:rsidRPr="009E1DD4">
              <w:rPr>
                <w:noProof/>
                <w:webHidden/>
                <w:sz w:val="22"/>
                <w:szCs w:val="22"/>
              </w:rPr>
            </w:r>
            <w:r w:rsidRPr="009E1DD4">
              <w:rPr>
                <w:noProof/>
                <w:webHidden/>
                <w:sz w:val="22"/>
                <w:szCs w:val="22"/>
              </w:rPr>
              <w:fldChar w:fldCharType="separate"/>
            </w:r>
            <w:r w:rsidRPr="009E1DD4">
              <w:rPr>
                <w:noProof/>
                <w:webHidden/>
                <w:sz w:val="22"/>
                <w:szCs w:val="22"/>
              </w:rPr>
              <w:t>4</w:t>
            </w:r>
            <w:r w:rsidRPr="009E1DD4">
              <w:rPr>
                <w:noProof/>
                <w:webHidden/>
                <w:sz w:val="22"/>
                <w:szCs w:val="22"/>
              </w:rPr>
              <w:fldChar w:fldCharType="end"/>
            </w:r>
          </w:hyperlink>
        </w:p>
        <w:p w14:paraId="22CCCB24" w14:textId="145D969B"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60" w:history="1">
            <w:r w:rsidRPr="009E1DD4">
              <w:rPr>
                <w:rStyle w:val="Hyperlink"/>
                <w:noProof/>
                <w:spacing w:val="-2"/>
                <w:sz w:val="22"/>
                <w:szCs w:val="22"/>
              </w:rPr>
              <w:t>Overview</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_Toc229752960 \h </w:instrText>
            </w:r>
            <w:r w:rsidRPr="009E1DD4">
              <w:rPr>
                <w:noProof/>
                <w:webHidden/>
                <w:sz w:val="22"/>
                <w:szCs w:val="22"/>
              </w:rPr>
            </w:r>
            <w:r w:rsidRPr="009E1DD4">
              <w:rPr>
                <w:noProof/>
                <w:webHidden/>
                <w:sz w:val="22"/>
                <w:szCs w:val="22"/>
              </w:rPr>
              <w:fldChar w:fldCharType="separate"/>
            </w:r>
            <w:r w:rsidRPr="009E1DD4">
              <w:rPr>
                <w:noProof/>
                <w:webHidden/>
                <w:sz w:val="22"/>
                <w:szCs w:val="22"/>
              </w:rPr>
              <w:t>4</w:t>
            </w:r>
            <w:r w:rsidRPr="009E1DD4">
              <w:rPr>
                <w:noProof/>
                <w:webHidden/>
                <w:sz w:val="22"/>
                <w:szCs w:val="22"/>
              </w:rPr>
              <w:fldChar w:fldCharType="end"/>
            </w:r>
          </w:hyperlink>
        </w:p>
        <w:p w14:paraId="2599F6BA" w14:textId="4CAA23AA"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61" w:history="1">
            <w:r w:rsidRPr="009E1DD4">
              <w:rPr>
                <w:rStyle w:val="Hyperlink"/>
                <w:noProof/>
                <w:spacing w:val="-4"/>
                <w:sz w:val="22"/>
                <w:szCs w:val="22"/>
              </w:rPr>
              <w:t>Regulatory Context</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_Toc229752961 \h </w:instrText>
            </w:r>
            <w:r w:rsidRPr="009E1DD4">
              <w:rPr>
                <w:noProof/>
                <w:webHidden/>
                <w:sz w:val="22"/>
                <w:szCs w:val="22"/>
              </w:rPr>
            </w:r>
            <w:r w:rsidRPr="009E1DD4">
              <w:rPr>
                <w:noProof/>
                <w:webHidden/>
                <w:sz w:val="22"/>
                <w:szCs w:val="22"/>
              </w:rPr>
              <w:fldChar w:fldCharType="separate"/>
            </w:r>
            <w:r w:rsidRPr="009E1DD4">
              <w:rPr>
                <w:noProof/>
                <w:webHidden/>
                <w:sz w:val="22"/>
                <w:szCs w:val="22"/>
              </w:rPr>
              <w:t>4</w:t>
            </w:r>
            <w:r w:rsidRPr="009E1DD4">
              <w:rPr>
                <w:noProof/>
                <w:webHidden/>
                <w:sz w:val="22"/>
                <w:szCs w:val="22"/>
              </w:rPr>
              <w:fldChar w:fldCharType="end"/>
            </w:r>
          </w:hyperlink>
        </w:p>
        <w:p w14:paraId="1E9AFE76" w14:textId="12CB8163"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62" w:history="1">
            <w:r w:rsidRPr="009E1DD4">
              <w:rPr>
                <w:rStyle w:val="Hyperlink"/>
                <w:noProof/>
                <w:sz w:val="22"/>
                <w:szCs w:val="22"/>
              </w:rPr>
              <w:t>About</w:t>
            </w:r>
            <w:r w:rsidRPr="009E1DD4">
              <w:rPr>
                <w:rStyle w:val="Hyperlink"/>
                <w:noProof/>
                <w:spacing w:val="-4"/>
                <w:sz w:val="22"/>
                <w:szCs w:val="22"/>
              </w:rPr>
              <w:t xml:space="preserve"> </w:t>
            </w:r>
            <w:r w:rsidRPr="009E1DD4">
              <w:rPr>
                <w:rStyle w:val="Hyperlink"/>
                <w:noProof/>
                <w:sz w:val="22"/>
                <w:szCs w:val="22"/>
              </w:rPr>
              <w:t>Puget</w:t>
            </w:r>
            <w:r w:rsidRPr="009E1DD4">
              <w:rPr>
                <w:rStyle w:val="Hyperlink"/>
                <w:noProof/>
                <w:spacing w:val="-4"/>
                <w:sz w:val="22"/>
                <w:szCs w:val="22"/>
              </w:rPr>
              <w:t xml:space="preserve"> </w:t>
            </w:r>
            <w:r w:rsidRPr="009E1DD4">
              <w:rPr>
                <w:rStyle w:val="Hyperlink"/>
                <w:noProof/>
                <w:sz w:val="22"/>
                <w:szCs w:val="22"/>
              </w:rPr>
              <w:t>Sound</w:t>
            </w:r>
            <w:r w:rsidRPr="009E1DD4">
              <w:rPr>
                <w:rStyle w:val="Hyperlink"/>
                <w:noProof/>
                <w:spacing w:val="-3"/>
                <w:sz w:val="22"/>
                <w:szCs w:val="22"/>
              </w:rPr>
              <w:t xml:space="preserve"> </w:t>
            </w:r>
            <w:r w:rsidRPr="009E1DD4">
              <w:rPr>
                <w:rStyle w:val="Hyperlink"/>
                <w:noProof/>
                <w:spacing w:val="-2"/>
                <w:sz w:val="22"/>
                <w:szCs w:val="22"/>
              </w:rPr>
              <w:t>Energy</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_Toc229752962 \h </w:instrText>
            </w:r>
            <w:r w:rsidRPr="009E1DD4">
              <w:rPr>
                <w:noProof/>
                <w:webHidden/>
                <w:sz w:val="22"/>
                <w:szCs w:val="22"/>
              </w:rPr>
            </w:r>
            <w:r w:rsidRPr="009E1DD4">
              <w:rPr>
                <w:noProof/>
                <w:webHidden/>
                <w:sz w:val="22"/>
                <w:szCs w:val="22"/>
              </w:rPr>
              <w:fldChar w:fldCharType="separate"/>
            </w:r>
            <w:r w:rsidRPr="009E1DD4">
              <w:rPr>
                <w:noProof/>
                <w:webHidden/>
                <w:sz w:val="22"/>
                <w:szCs w:val="22"/>
              </w:rPr>
              <w:t>5</w:t>
            </w:r>
            <w:r w:rsidRPr="009E1DD4">
              <w:rPr>
                <w:noProof/>
                <w:webHidden/>
                <w:sz w:val="22"/>
                <w:szCs w:val="22"/>
              </w:rPr>
              <w:fldChar w:fldCharType="end"/>
            </w:r>
          </w:hyperlink>
        </w:p>
        <w:p w14:paraId="3B20B3E2" w14:textId="4A06A863"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63" w:history="1">
            <w:r w:rsidRPr="009E1DD4">
              <w:rPr>
                <w:rStyle w:val="Hyperlink"/>
                <w:noProof/>
                <w:sz w:val="22"/>
                <w:szCs w:val="22"/>
              </w:rPr>
              <w:t>About</w:t>
            </w:r>
            <w:r w:rsidRPr="009E1DD4">
              <w:rPr>
                <w:rStyle w:val="Hyperlink"/>
                <w:noProof/>
                <w:spacing w:val="-4"/>
                <w:sz w:val="22"/>
                <w:szCs w:val="22"/>
              </w:rPr>
              <w:t xml:space="preserve"> </w:t>
            </w:r>
            <w:r w:rsidRPr="009E1DD4">
              <w:rPr>
                <w:rStyle w:val="Hyperlink"/>
                <w:noProof/>
                <w:sz w:val="22"/>
                <w:szCs w:val="22"/>
              </w:rPr>
              <w:t>Carbon Direct</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_Toc229752963 \h </w:instrText>
            </w:r>
            <w:r w:rsidRPr="009E1DD4">
              <w:rPr>
                <w:noProof/>
                <w:webHidden/>
                <w:sz w:val="22"/>
                <w:szCs w:val="22"/>
              </w:rPr>
            </w:r>
            <w:r w:rsidRPr="009E1DD4">
              <w:rPr>
                <w:noProof/>
                <w:webHidden/>
                <w:sz w:val="22"/>
                <w:szCs w:val="22"/>
              </w:rPr>
              <w:fldChar w:fldCharType="separate"/>
            </w:r>
            <w:r w:rsidRPr="009E1DD4">
              <w:rPr>
                <w:noProof/>
                <w:webHidden/>
                <w:sz w:val="22"/>
                <w:szCs w:val="22"/>
              </w:rPr>
              <w:t>5</w:t>
            </w:r>
            <w:r w:rsidRPr="009E1DD4">
              <w:rPr>
                <w:noProof/>
                <w:webHidden/>
                <w:sz w:val="22"/>
                <w:szCs w:val="22"/>
              </w:rPr>
              <w:fldChar w:fldCharType="end"/>
            </w:r>
          </w:hyperlink>
        </w:p>
        <w:p w14:paraId="70A1B5B9" w14:textId="6FE0DDBD"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64" w:history="1">
            <w:r w:rsidRPr="009E1DD4">
              <w:rPr>
                <w:rStyle w:val="Hyperlink"/>
                <w:noProof/>
                <w:sz w:val="22"/>
                <w:szCs w:val="22"/>
              </w:rPr>
              <w:t>PSE</w:t>
            </w:r>
            <w:r w:rsidRPr="009E1DD4">
              <w:rPr>
                <w:rStyle w:val="Hyperlink"/>
                <w:noProof/>
                <w:spacing w:val="-1"/>
                <w:sz w:val="22"/>
                <w:szCs w:val="22"/>
              </w:rPr>
              <w:t xml:space="preserve"> </w:t>
            </w:r>
            <w:r w:rsidRPr="009E1DD4">
              <w:rPr>
                <w:rStyle w:val="Hyperlink"/>
                <w:noProof/>
                <w:sz w:val="22"/>
                <w:szCs w:val="22"/>
              </w:rPr>
              <w:t>Core</w:t>
            </w:r>
            <w:r w:rsidRPr="009E1DD4">
              <w:rPr>
                <w:rStyle w:val="Hyperlink"/>
                <w:noProof/>
                <w:spacing w:val="-2"/>
                <w:sz w:val="22"/>
                <w:szCs w:val="22"/>
              </w:rPr>
              <w:t xml:space="preserve"> Values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_Toc229752964 \h </w:instrText>
            </w:r>
            <w:r w:rsidRPr="009E1DD4">
              <w:rPr>
                <w:noProof/>
                <w:webHidden/>
                <w:sz w:val="22"/>
                <w:szCs w:val="22"/>
              </w:rPr>
            </w:r>
            <w:r w:rsidRPr="009E1DD4">
              <w:rPr>
                <w:noProof/>
                <w:webHidden/>
                <w:sz w:val="22"/>
                <w:szCs w:val="22"/>
              </w:rPr>
              <w:fldChar w:fldCharType="separate"/>
            </w:r>
            <w:r w:rsidRPr="009E1DD4">
              <w:rPr>
                <w:noProof/>
                <w:webHidden/>
                <w:sz w:val="22"/>
                <w:szCs w:val="22"/>
              </w:rPr>
              <w:t>5</w:t>
            </w:r>
            <w:r w:rsidRPr="009E1DD4">
              <w:rPr>
                <w:noProof/>
                <w:webHidden/>
                <w:sz w:val="22"/>
                <w:szCs w:val="22"/>
              </w:rPr>
              <w:fldChar w:fldCharType="end"/>
            </w:r>
          </w:hyperlink>
        </w:p>
        <w:p w14:paraId="06C56522" w14:textId="59DC75FA" w:rsidR="009E1DD4" w:rsidRPr="009E1DD4" w:rsidRDefault="009E1DD4">
          <w:pPr>
            <w:pStyle w:val="TOC1"/>
            <w:tabs>
              <w:tab w:val="left" w:pos="800"/>
              <w:tab w:val="right" w:leader="dot" w:pos="9710"/>
            </w:tabs>
            <w:rPr>
              <w:rFonts w:asciiTheme="minorHAnsi" w:eastAsiaTheme="minorEastAsia" w:hAnsiTheme="minorHAnsi" w:cstheme="minorBidi"/>
              <w:b w:val="0"/>
              <w:bCs w:val="0"/>
              <w:noProof/>
              <w:kern w:val="2"/>
              <w:sz w:val="22"/>
              <w:szCs w:val="22"/>
              <w14:ligatures w14:val="standardContextual"/>
            </w:rPr>
          </w:pPr>
          <w:hyperlink w:anchor="_Toc229752965" w:history="1">
            <w:r w:rsidRPr="009E1DD4">
              <w:rPr>
                <w:rStyle w:val="Hyperlink"/>
                <w:noProof/>
                <w:w w:val="99"/>
                <w:sz w:val="22"/>
                <w:szCs w:val="22"/>
              </w:rPr>
              <w:t>2.</w:t>
            </w:r>
            <w:r w:rsidRPr="009E1DD4">
              <w:rPr>
                <w:rFonts w:asciiTheme="minorHAnsi" w:eastAsiaTheme="minorEastAsia" w:hAnsiTheme="minorHAnsi" w:cstheme="minorBidi"/>
                <w:b w:val="0"/>
                <w:bCs w:val="0"/>
                <w:noProof/>
                <w:kern w:val="2"/>
                <w:sz w:val="22"/>
                <w:szCs w:val="22"/>
                <w14:ligatures w14:val="standardContextual"/>
              </w:rPr>
              <w:tab/>
            </w:r>
            <w:r w:rsidRPr="009E1DD4">
              <w:rPr>
                <w:rStyle w:val="Hyperlink"/>
                <w:noProof/>
                <w:spacing w:val="-2"/>
                <w:sz w:val="22"/>
                <w:szCs w:val="22"/>
              </w:rPr>
              <w:t>Proposal Eligibility</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_Toc229752965 \h </w:instrText>
            </w:r>
            <w:r w:rsidRPr="009E1DD4">
              <w:rPr>
                <w:noProof/>
                <w:webHidden/>
                <w:sz w:val="22"/>
                <w:szCs w:val="22"/>
              </w:rPr>
            </w:r>
            <w:r w:rsidRPr="009E1DD4">
              <w:rPr>
                <w:noProof/>
                <w:webHidden/>
                <w:sz w:val="22"/>
                <w:szCs w:val="22"/>
              </w:rPr>
              <w:fldChar w:fldCharType="separate"/>
            </w:r>
            <w:r w:rsidRPr="009E1DD4">
              <w:rPr>
                <w:noProof/>
                <w:webHidden/>
                <w:sz w:val="22"/>
                <w:szCs w:val="22"/>
              </w:rPr>
              <w:t>6</w:t>
            </w:r>
            <w:r w:rsidRPr="009E1DD4">
              <w:rPr>
                <w:noProof/>
                <w:webHidden/>
                <w:sz w:val="22"/>
                <w:szCs w:val="22"/>
              </w:rPr>
              <w:fldChar w:fldCharType="end"/>
            </w:r>
          </w:hyperlink>
        </w:p>
        <w:p w14:paraId="5DC5849E" w14:textId="13834701"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66" w:history="1">
            <w:r w:rsidRPr="009E1DD4">
              <w:rPr>
                <w:rStyle w:val="Hyperlink"/>
                <w:noProof/>
                <w:sz w:val="22"/>
                <w:szCs w:val="22"/>
              </w:rPr>
              <w:t>Eligibility requirements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_Toc229752966 \h </w:instrText>
            </w:r>
            <w:r w:rsidRPr="009E1DD4">
              <w:rPr>
                <w:noProof/>
                <w:webHidden/>
                <w:sz w:val="22"/>
                <w:szCs w:val="22"/>
              </w:rPr>
            </w:r>
            <w:r w:rsidRPr="009E1DD4">
              <w:rPr>
                <w:noProof/>
                <w:webHidden/>
                <w:sz w:val="22"/>
                <w:szCs w:val="22"/>
              </w:rPr>
              <w:fldChar w:fldCharType="separate"/>
            </w:r>
            <w:r w:rsidRPr="009E1DD4">
              <w:rPr>
                <w:noProof/>
                <w:webHidden/>
                <w:sz w:val="22"/>
                <w:szCs w:val="22"/>
              </w:rPr>
              <w:t>6</w:t>
            </w:r>
            <w:r w:rsidRPr="009E1DD4">
              <w:rPr>
                <w:noProof/>
                <w:webHidden/>
                <w:sz w:val="22"/>
                <w:szCs w:val="22"/>
              </w:rPr>
              <w:fldChar w:fldCharType="end"/>
            </w:r>
          </w:hyperlink>
        </w:p>
        <w:p w14:paraId="7D7D953C" w14:textId="0ECD8F4C"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67" w:history="1">
            <w:r w:rsidRPr="009E1DD4">
              <w:rPr>
                <w:rStyle w:val="Hyperlink"/>
                <w:noProof/>
                <w:sz w:val="22"/>
                <w:szCs w:val="22"/>
              </w:rPr>
              <w:t>Minimum criteria requirements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_Toc229752967 \h </w:instrText>
            </w:r>
            <w:r w:rsidRPr="009E1DD4">
              <w:rPr>
                <w:noProof/>
                <w:webHidden/>
                <w:sz w:val="22"/>
                <w:szCs w:val="22"/>
              </w:rPr>
            </w:r>
            <w:r w:rsidRPr="009E1DD4">
              <w:rPr>
                <w:noProof/>
                <w:webHidden/>
                <w:sz w:val="22"/>
                <w:szCs w:val="22"/>
              </w:rPr>
              <w:fldChar w:fldCharType="separate"/>
            </w:r>
            <w:r w:rsidRPr="009E1DD4">
              <w:rPr>
                <w:noProof/>
                <w:webHidden/>
                <w:sz w:val="22"/>
                <w:szCs w:val="22"/>
              </w:rPr>
              <w:t>7</w:t>
            </w:r>
            <w:r w:rsidRPr="009E1DD4">
              <w:rPr>
                <w:noProof/>
                <w:webHidden/>
                <w:sz w:val="22"/>
                <w:szCs w:val="22"/>
              </w:rPr>
              <w:fldChar w:fldCharType="end"/>
            </w:r>
          </w:hyperlink>
        </w:p>
        <w:p w14:paraId="55D317F4" w14:textId="18F38283"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68" w:history="1">
            <w:r w:rsidRPr="009E1DD4">
              <w:rPr>
                <w:rStyle w:val="Hyperlink"/>
                <w:noProof/>
                <w:sz w:val="22"/>
                <w:szCs w:val="22"/>
              </w:rPr>
              <w:t>Interaction with existing PSE gas decarbonization projects and programs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_Toc229752968 \h </w:instrText>
            </w:r>
            <w:r w:rsidRPr="009E1DD4">
              <w:rPr>
                <w:noProof/>
                <w:webHidden/>
                <w:sz w:val="22"/>
                <w:szCs w:val="22"/>
              </w:rPr>
            </w:r>
            <w:r w:rsidRPr="009E1DD4">
              <w:rPr>
                <w:noProof/>
                <w:webHidden/>
                <w:sz w:val="22"/>
                <w:szCs w:val="22"/>
              </w:rPr>
              <w:fldChar w:fldCharType="separate"/>
            </w:r>
            <w:r w:rsidRPr="009E1DD4">
              <w:rPr>
                <w:noProof/>
                <w:webHidden/>
                <w:sz w:val="22"/>
                <w:szCs w:val="22"/>
              </w:rPr>
              <w:t>9</w:t>
            </w:r>
            <w:r w:rsidRPr="009E1DD4">
              <w:rPr>
                <w:noProof/>
                <w:webHidden/>
                <w:sz w:val="22"/>
                <w:szCs w:val="22"/>
              </w:rPr>
              <w:fldChar w:fldCharType="end"/>
            </w:r>
          </w:hyperlink>
        </w:p>
        <w:p w14:paraId="1E4AE0E8" w14:textId="209CB992"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69" w:history="1">
            <w:r w:rsidRPr="009E1DD4">
              <w:rPr>
                <w:rStyle w:val="Hyperlink"/>
                <w:noProof/>
                <w:sz w:val="22"/>
                <w:szCs w:val="22"/>
              </w:rPr>
              <w:t>Geographic targeting for electrification proposals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_Toc229752969 \h </w:instrText>
            </w:r>
            <w:r w:rsidRPr="009E1DD4">
              <w:rPr>
                <w:noProof/>
                <w:webHidden/>
                <w:sz w:val="22"/>
                <w:szCs w:val="22"/>
              </w:rPr>
            </w:r>
            <w:r w:rsidRPr="009E1DD4">
              <w:rPr>
                <w:noProof/>
                <w:webHidden/>
                <w:sz w:val="22"/>
                <w:szCs w:val="22"/>
              </w:rPr>
              <w:fldChar w:fldCharType="separate"/>
            </w:r>
            <w:r w:rsidRPr="009E1DD4">
              <w:rPr>
                <w:noProof/>
                <w:webHidden/>
                <w:sz w:val="22"/>
                <w:szCs w:val="22"/>
              </w:rPr>
              <w:t>9</w:t>
            </w:r>
            <w:r w:rsidRPr="009E1DD4">
              <w:rPr>
                <w:noProof/>
                <w:webHidden/>
                <w:sz w:val="22"/>
                <w:szCs w:val="22"/>
              </w:rPr>
              <w:fldChar w:fldCharType="end"/>
            </w:r>
          </w:hyperlink>
        </w:p>
        <w:p w14:paraId="39A2E206" w14:textId="730AB36D" w:rsidR="009E1DD4" w:rsidRPr="009E1DD4" w:rsidRDefault="009E1DD4">
          <w:pPr>
            <w:pStyle w:val="TOC1"/>
            <w:tabs>
              <w:tab w:val="left" w:pos="800"/>
              <w:tab w:val="right" w:leader="dot" w:pos="9710"/>
            </w:tabs>
            <w:rPr>
              <w:rFonts w:asciiTheme="minorHAnsi" w:eastAsiaTheme="minorEastAsia" w:hAnsiTheme="minorHAnsi" w:cstheme="minorBidi"/>
              <w:b w:val="0"/>
              <w:bCs w:val="0"/>
              <w:noProof/>
              <w:kern w:val="2"/>
              <w:sz w:val="22"/>
              <w:szCs w:val="22"/>
              <w14:ligatures w14:val="standardContextual"/>
            </w:rPr>
          </w:pPr>
          <w:hyperlink w:anchor="_Toc229752970" w:history="1">
            <w:r w:rsidRPr="009E1DD4">
              <w:rPr>
                <w:rStyle w:val="Hyperlink"/>
                <w:noProof/>
                <w:w w:val="99"/>
                <w:sz w:val="22"/>
                <w:szCs w:val="22"/>
              </w:rPr>
              <w:t>3.</w:t>
            </w:r>
            <w:r w:rsidRPr="009E1DD4">
              <w:rPr>
                <w:rFonts w:asciiTheme="minorHAnsi" w:eastAsiaTheme="minorEastAsia" w:hAnsiTheme="minorHAnsi" w:cstheme="minorBidi"/>
                <w:b w:val="0"/>
                <w:bCs w:val="0"/>
                <w:noProof/>
                <w:kern w:val="2"/>
                <w:sz w:val="22"/>
                <w:szCs w:val="22"/>
                <w14:ligatures w14:val="standardContextual"/>
              </w:rPr>
              <w:tab/>
            </w:r>
            <w:r w:rsidRPr="009E1DD4">
              <w:rPr>
                <w:rStyle w:val="Hyperlink"/>
                <w:noProof/>
                <w:sz w:val="22"/>
                <w:szCs w:val="22"/>
              </w:rPr>
              <w:t>Schedule</w:t>
            </w:r>
            <w:r w:rsidRPr="009E1DD4">
              <w:rPr>
                <w:rStyle w:val="Hyperlink"/>
                <w:noProof/>
                <w:spacing w:val="-10"/>
                <w:sz w:val="22"/>
                <w:szCs w:val="22"/>
              </w:rPr>
              <w:t xml:space="preserve"> </w:t>
            </w:r>
            <w:r w:rsidRPr="009E1DD4">
              <w:rPr>
                <w:rStyle w:val="Hyperlink"/>
                <w:noProof/>
                <w:sz w:val="22"/>
                <w:szCs w:val="22"/>
              </w:rPr>
              <w:t>and</w:t>
            </w:r>
            <w:r w:rsidRPr="009E1DD4">
              <w:rPr>
                <w:rStyle w:val="Hyperlink"/>
                <w:noProof/>
                <w:spacing w:val="-11"/>
                <w:sz w:val="22"/>
                <w:szCs w:val="22"/>
              </w:rPr>
              <w:t xml:space="preserve"> </w:t>
            </w:r>
            <w:r w:rsidRPr="009E1DD4">
              <w:rPr>
                <w:rStyle w:val="Hyperlink"/>
                <w:noProof/>
                <w:spacing w:val="-2"/>
                <w:sz w:val="22"/>
                <w:szCs w:val="22"/>
              </w:rPr>
              <w:t>Process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_Toc229752970 \h </w:instrText>
            </w:r>
            <w:r w:rsidRPr="009E1DD4">
              <w:rPr>
                <w:noProof/>
                <w:webHidden/>
                <w:sz w:val="22"/>
                <w:szCs w:val="22"/>
              </w:rPr>
            </w:r>
            <w:r w:rsidRPr="009E1DD4">
              <w:rPr>
                <w:noProof/>
                <w:webHidden/>
                <w:sz w:val="22"/>
                <w:szCs w:val="22"/>
              </w:rPr>
              <w:fldChar w:fldCharType="separate"/>
            </w:r>
            <w:r w:rsidRPr="009E1DD4">
              <w:rPr>
                <w:noProof/>
                <w:webHidden/>
                <w:sz w:val="22"/>
                <w:szCs w:val="22"/>
              </w:rPr>
              <w:t>10</w:t>
            </w:r>
            <w:r w:rsidRPr="009E1DD4">
              <w:rPr>
                <w:noProof/>
                <w:webHidden/>
                <w:sz w:val="22"/>
                <w:szCs w:val="22"/>
              </w:rPr>
              <w:fldChar w:fldCharType="end"/>
            </w:r>
          </w:hyperlink>
        </w:p>
        <w:p w14:paraId="38C5CD6E" w14:textId="169FEEFB"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71" w:history="1">
            <w:r w:rsidRPr="009E1DD4">
              <w:rPr>
                <w:rStyle w:val="Hyperlink"/>
                <w:noProof/>
                <w:sz w:val="22"/>
                <w:szCs w:val="22"/>
              </w:rPr>
              <w:t>RFP</w:t>
            </w:r>
            <w:r w:rsidRPr="009E1DD4">
              <w:rPr>
                <w:rStyle w:val="Hyperlink"/>
                <w:noProof/>
                <w:spacing w:val="-2"/>
                <w:sz w:val="22"/>
                <w:szCs w:val="22"/>
              </w:rPr>
              <w:t xml:space="preserve"> schedule</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_Toc229752971 \h </w:instrText>
            </w:r>
            <w:r w:rsidRPr="009E1DD4">
              <w:rPr>
                <w:noProof/>
                <w:webHidden/>
                <w:sz w:val="22"/>
                <w:szCs w:val="22"/>
              </w:rPr>
            </w:r>
            <w:r w:rsidRPr="009E1DD4">
              <w:rPr>
                <w:noProof/>
                <w:webHidden/>
                <w:sz w:val="22"/>
                <w:szCs w:val="22"/>
              </w:rPr>
              <w:fldChar w:fldCharType="separate"/>
            </w:r>
            <w:r w:rsidRPr="009E1DD4">
              <w:rPr>
                <w:noProof/>
                <w:webHidden/>
                <w:sz w:val="22"/>
                <w:szCs w:val="22"/>
              </w:rPr>
              <w:t>10</w:t>
            </w:r>
            <w:r w:rsidRPr="009E1DD4">
              <w:rPr>
                <w:noProof/>
                <w:webHidden/>
                <w:sz w:val="22"/>
                <w:szCs w:val="22"/>
              </w:rPr>
              <w:fldChar w:fldCharType="end"/>
            </w:r>
          </w:hyperlink>
        </w:p>
        <w:p w14:paraId="1766D938" w14:textId="5D7B08B8"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72" w:history="1">
            <w:r w:rsidRPr="009E1DD4">
              <w:rPr>
                <w:rStyle w:val="Hyperlink"/>
                <w:noProof/>
                <w:sz w:val="22"/>
                <w:szCs w:val="22"/>
              </w:rPr>
              <w:t>Evaluation</w:t>
            </w:r>
            <w:r w:rsidRPr="009E1DD4">
              <w:rPr>
                <w:rStyle w:val="Hyperlink"/>
                <w:noProof/>
                <w:spacing w:val="-7"/>
                <w:sz w:val="22"/>
                <w:szCs w:val="22"/>
              </w:rPr>
              <w:t xml:space="preserve"> </w:t>
            </w:r>
            <w:r w:rsidRPr="009E1DD4">
              <w:rPr>
                <w:rStyle w:val="Hyperlink"/>
                <w:noProof/>
                <w:spacing w:val="-2"/>
                <w:sz w:val="22"/>
                <w:szCs w:val="22"/>
              </w:rPr>
              <w:t>process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_Toc229752972 \h </w:instrText>
            </w:r>
            <w:r w:rsidRPr="009E1DD4">
              <w:rPr>
                <w:noProof/>
                <w:webHidden/>
                <w:sz w:val="22"/>
                <w:szCs w:val="22"/>
              </w:rPr>
            </w:r>
            <w:r w:rsidRPr="009E1DD4">
              <w:rPr>
                <w:noProof/>
                <w:webHidden/>
                <w:sz w:val="22"/>
                <w:szCs w:val="22"/>
              </w:rPr>
              <w:fldChar w:fldCharType="separate"/>
            </w:r>
            <w:r w:rsidRPr="009E1DD4">
              <w:rPr>
                <w:noProof/>
                <w:webHidden/>
                <w:sz w:val="22"/>
                <w:szCs w:val="22"/>
              </w:rPr>
              <w:t>10</w:t>
            </w:r>
            <w:r w:rsidRPr="009E1DD4">
              <w:rPr>
                <w:noProof/>
                <w:webHidden/>
                <w:sz w:val="22"/>
                <w:szCs w:val="22"/>
              </w:rPr>
              <w:fldChar w:fldCharType="end"/>
            </w:r>
          </w:hyperlink>
        </w:p>
        <w:p w14:paraId="5FA7EE2B" w14:textId="2DA43520"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73" w:history="1">
            <w:r w:rsidRPr="009E1DD4">
              <w:rPr>
                <w:rStyle w:val="Hyperlink"/>
                <w:noProof/>
                <w:sz w:val="22"/>
                <w:szCs w:val="22"/>
              </w:rPr>
              <w:t>Independent</w:t>
            </w:r>
            <w:r w:rsidRPr="009E1DD4">
              <w:rPr>
                <w:rStyle w:val="Hyperlink"/>
                <w:noProof/>
                <w:spacing w:val="-9"/>
                <w:sz w:val="22"/>
                <w:szCs w:val="22"/>
              </w:rPr>
              <w:t xml:space="preserve"> </w:t>
            </w:r>
            <w:r w:rsidRPr="009E1DD4">
              <w:rPr>
                <w:rStyle w:val="Hyperlink"/>
                <w:noProof/>
                <w:spacing w:val="-2"/>
                <w:sz w:val="22"/>
                <w:szCs w:val="22"/>
              </w:rPr>
              <w:t>evaluator</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_Toc229752973 \h </w:instrText>
            </w:r>
            <w:r w:rsidRPr="009E1DD4">
              <w:rPr>
                <w:noProof/>
                <w:webHidden/>
                <w:sz w:val="22"/>
                <w:szCs w:val="22"/>
              </w:rPr>
            </w:r>
            <w:r w:rsidRPr="009E1DD4">
              <w:rPr>
                <w:noProof/>
                <w:webHidden/>
                <w:sz w:val="22"/>
                <w:szCs w:val="22"/>
              </w:rPr>
              <w:fldChar w:fldCharType="separate"/>
            </w:r>
            <w:r w:rsidRPr="009E1DD4">
              <w:rPr>
                <w:noProof/>
                <w:webHidden/>
                <w:sz w:val="22"/>
                <w:szCs w:val="22"/>
              </w:rPr>
              <w:t>11</w:t>
            </w:r>
            <w:r w:rsidRPr="009E1DD4">
              <w:rPr>
                <w:noProof/>
                <w:webHidden/>
                <w:sz w:val="22"/>
                <w:szCs w:val="22"/>
              </w:rPr>
              <w:fldChar w:fldCharType="end"/>
            </w:r>
          </w:hyperlink>
        </w:p>
        <w:p w14:paraId="4868C3A2" w14:textId="26FDE3FB"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74" w:history="1">
            <w:r w:rsidRPr="009E1DD4">
              <w:rPr>
                <w:rStyle w:val="Hyperlink"/>
                <w:noProof/>
                <w:sz w:val="22"/>
                <w:szCs w:val="22"/>
              </w:rPr>
              <w:t>Negotiations</w:t>
            </w:r>
            <w:r w:rsidRPr="009E1DD4">
              <w:rPr>
                <w:rStyle w:val="Hyperlink"/>
                <w:noProof/>
                <w:spacing w:val="-6"/>
                <w:sz w:val="22"/>
                <w:szCs w:val="22"/>
              </w:rPr>
              <w:t xml:space="preserve"> </w:t>
            </w:r>
            <w:r w:rsidRPr="009E1DD4">
              <w:rPr>
                <w:rStyle w:val="Hyperlink"/>
                <w:noProof/>
                <w:sz w:val="22"/>
                <w:szCs w:val="22"/>
              </w:rPr>
              <w:t>and</w:t>
            </w:r>
            <w:r w:rsidRPr="009E1DD4">
              <w:rPr>
                <w:rStyle w:val="Hyperlink"/>
                <w:noProof/>
                <w:spacing w:val="-5"/>
                <w:sz w:val="22"/>
                <w:szCs w:val="22"/>
              </w:rPr>
              <w:t xml:space="preserve"> </w:t>
            </w:r>
            <w:r w:rsidRPr="009E1DD4">
              <w:rPr>
                <w:rStyle w:val="Hyperlink"/>
                <w:noProof/>
                <w:spacing w:val="-2"/>
                <w:sz w:val="22"/>
                <w:szCs w:val="22"/>
              </w:rPr>
              <w:t>contracts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_Toc229752974 \h </w:instrText>
            </w:r>
            <w:r w:rsidRPr="009E1DD4">
              <w:rPr>
                <w:noProof/>
                <w:webHidden/>
                <w:sz w:val="22"/>
                <w:szCs w:val="22"/>
              </w:rPr>
            </w:r>
            <w:r w:rsidRPr="009E1DD4">
              <w:rPr>
                <w:noProof/>
                <w:webHidden/>
                <w:sz w:val="22"/>
                <w:szCs w:val="22"/>
              </w:rPr>
              <w:fldChar w:fldCharType="separate"/>
            </w:r>
            <w:r w:rsidRPr="009E1DD4">
              <w:rPr>
                <w:noProof/>
                <w:webHidden/>
                <w:sz w:val="22"/>
                <w:szCs w:val="22"/>
              </w:rPr>
              <w:t>12</w:t>
            </w:r>
            <w:r w:rsidRPr="009E1DD4">
              <w:rPr>
                <w:noProof/>
                <w:webHidden/>
                <w:sz w:val="22"/>
                <w:szCs w:val="22"/>
              </w:rPr>
              <w:fldChar w:fldCharType="end"/>
            </w:r>
          </w:hyperlink>
        </w:p>
        <w:p w14:paraId="7625F9C9" w14:textId="5FBFAA1E" w:rsidR="009E1DD4" w:rsidRPr="009E1DD4" w:rsidRDefault="009E1DD4">
          <w:pPr>
            <w:pStyle w:val="TOC1"/>
            <w:tabs>
              <w:tab w:val="left" w:pos="800"/>
              <w:tab w:val="right" w:leader="dot" w:pos="9710"/>
            </w:tabs>
            <w:rPr>
              <w:rFonts w:asciiTheme="minorHAnsi" w:eastAsiaTheme="minorEastAsia" w:hAnsiTheme="minorHAnsi" w:cstheme="minorBidi"/>
              <w:b w:val="0"/>
              <w:bCs w:val="0"/>
              <w:noProof/>
              <w:kern w:val="2"/>
              <w:sz w:val="22"/>
              <w:szCs w:val="22"/>
              <w14:ligatures w14:val="standardContextual"/>
            </w:rPr>
          </w:pPr>
          <w:hyperlink w:anchor="_Toc229752975" w:history="1">
            <w:r w:rsidRPr="009E1DD4">
              <w:rPr>
                <w:rStyle w:val="Hyperlink"/>
                <w:noProof/>
                <w:w w:val="99"/>
                <w:sz w:val="22"/>
                <w:szCs w:val="22"/>
              </w:rPr>
              <w:t>4.</w:t>
            </w:r>
            <w:r w:rsidRPr="009E1DD4">
              <w:rPr>
                <w:rFonts w:asciiTheme="minorHAnsi" w:eastAsiaTheme="minorEastAsia" w:hAnsiTheme="minorHAnsi" w:cstheme="minorBidi"/>
                <w:b w:val="0"/>
                <w:bCs w:val="0"/>
                <w:noProof/>
                <w:kern w:val="2"/>
                <w:sz w:val="22"/>
                <w:szCs w:val="22"/>
                <w14:ligatures w14:val="standardContextual"/>
              </w:rPr>
              <w:tab/>
            </w:r>
            <w:r w:rsidRPr="009E1DD4">
              <w:rPr>
                <w:rStyle w:val="Hyperlink"/>
                <w:noProof/>
                <w:sz w:val="22"/>
                <w:szCs w:val="22"/>
              </w:rPr>
              <w:t>Proposal</w:t>
            </w:r>
            <w:r w:rsidRPr="009E1DD4">
              <w:rPr>
                <w:rStyle w:val="Hyperlink"/>
                <w:noProof/>
                <w:spacing w:val="-15"/>
                <w:sz w:val="22"/>
                <w:szCs w:val="22"/>
              </w:rPr>
              <w:t xml:space="preserve"> </w:t>
            </w:r>
            <w:r w:rsidRPr="009E1DD4">
              <w:rPr>
                <w:rStyle w:val="Hyperlink"/>
                <w:noProof/>
                <w:spacing w:val="-2"/>
                <w:sz w:val="22"/>
                <w:szCs w:val="22"/>
              </w:rPr>
              <w:t>Requirements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_Toc229752975 \h </w:instrText>
            </w:r>
            <w:r w:rsidRPr="009E1DD4">
              <w:rPr>
                <w:noProof/>
                <w:webHidden/>
                <w:sz w:val="22"/>
                <w:szCs w:val="22"/>
              </w:rPr>
            </w:r>
            <w:r w:rsidRPr="009E1DD4">
              <w:rPr>
                <w:noProof/>
                <w:webHidden/>
                <w:sz w:val="22"/>
                <w:szCs w:val="22"/>
              </w:rPr>
              <w:fldChar w:fldCharType="separate"/>
            </w:r>
            <w:r w:rsidRPr="009E1DD4">
              <w:rPr>
                <w:noProof/>
                <w:webHidden/>
                <w:sz w:val="22"/>
                <w:szCs w:val="22"/>
              </w:rPr>
              <w:t>13</w:t>
            </w:r>
            <w:r w:rsidRPr="009E1DD4">
              <w:rPr>
                <w:noProof/>
                <w:webHidden/>
                <w:sz w:val="22"/>
                <w:szCs w:val="22"/>
              </w:rPr>
              <w:fldChar w:fldCharType="end"/>
            </w:r>
          </w:hyperlink>
        </w:p>
        <w:p w14:paraId="29EC8F5A" w14:textId="07C9933B"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76" w:history="1">
            <w:r w:rsidRPr="009E1DD4">
              <w:rPr>
                <w:rStyle w:val="Hyperlink"/>
                <w:noProof/>
                <w:sz w:val="22"/>
                <w:szCs w:val="22"/>
              </w:rPr>
              <w:t>Summary</w:t>
            </w:r>
            <w:r w:rsidRPr="009E1DD4">
              <w:rPr>
                <w:rStyle w:val="Hyperlink"/>
                <w:noProof/>
                <w:spacing w:val="-5"/>
                <w:sz w:val="22"/>
                <w:szCs w:val="22"/>
              </w:rPr>
              <w:t xml:space="preserve"> </w:t>
            </w:r>
            <w:r w:rsidRPr="009E1DD4">
              <w:rPr>
                <w:rStyle w:val="Hyperlink"/>
                <w:noProof/>
                <w:sz w:val="22"/>
                <w:szCs w:val="22"/>
              </w:rPr>
              <w:t>of</w:t>
            </w:r>
            <w:r w:rsidRPr="009E1DD4">
              <w:rPr>
                <w:rStyle w:val="Hyperlink"/>
                <w:noProof/>
                <w:spacing w:val="-4"/>
                <w:sz w:val="22"/>
                <w:szCs w:val="22"/>
              </w:rPr>
              <w:t xml:space="preserve"> </w:t>
            </w:r>
            <w:r w:rsidRPr="009E1DD4">
              <w:rPr>
                <w:rStyle w:val="Hyperlink"/>
                <w:noProof/>
                <w:sz w:val="22"/>
                <w:szCs w:val="22"/>
              </w:rPr>
              <w:t>Proposal</w:t>
            </w:r>
            <w:r w:rsidRPr="009E1DD4">
              <w:rPr>
                <w:rStyle w:val="Hyperlink"/>
                <w:noProof/>
                <w:spacing w:val="-5"/>
                <w:sz w:val="22"/>
                <w:szCs w:val="22"/>
              </w:rPr>
              <w:t xml:space="preserve"> </w:t>
            </w:r>
            <w:r w:rsidRPr="009E1DD4">
              <w:rPr>
                <w:rStyle w:val="Hyperlink"/>
                <w:noProof/>
                <w:sz w:val="22"/>
                <w:szCs w:val="22"/>
              </w:rPr>
              <w:t>Submission</w:t>
            </w:r>
            <w:r w:rsidRPr="009E1DD4">
              <w:rPr>
                <w:rStyle w:val="Hyperlink"/>
                <w:noProof/>
                <w:spacing w:val="-5"/>
                <w:sz w:val="22"/>
                <w:szCs w:val="22"/>
              </w:rPr>
              <w:t xml:space="preserve"> </w:t>
            </w:r>
            <w:r w:rsidRPr="009E1DD4">
              <w:rPr>
                <w:rStyle w:val="Hyperlink"/>
                <w:noProof/>
                <w:spacing w:val="-2"/>
                <w:sz w:val="22"/>
                <w:szCs w:val="22"/>
              </w:rPr>
              <w:t>Requirements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_Toc229752976 \h </w:instrText>
            </w:r>
            <w:r w:rsidRPr="009E1DD4">
              <w:rPr>
                <w:noProof/>
                <w:webHidden/>
                <w:sz w:val="22"/>
                <w:szCs w:val="22"/>
              </w:rPr>
            </w:r>
            <w:r w:rsidRPr="009E1DD4">
              <w:rPr>
                <w:noProof/>
                <w:webHidden/>
                <w:sz w:val="22"/>
                <w:szCs w:val="22"/>
              </w:rPr>
              <w:fldChar w:fldCharType="separate"/>
            </w:r>
            <w:r w:rsidRPr="009E1DD4">
              <w:rPr>
                <w:noProof/>
                <w:webHidden/>
                <w:sz w:val="22"/>
                <w:szCs w:val="22"/>
              </w:rPr>
              <w:t>13</w:t>
            </w:r>
            <w:r w:rsidRPr="009E1DD4">
              <w:rPr>
                <w:noProof/>
                <w:webHidden/>
                <w:sz w:val="22"/>
                <w:szCs w:val="22"/>
              </w:rPr>
              <w:fldChar w:fldCharType="end"/>
            </w:r>
          </w:hyperlink>
        </w:p>
        <w:p w14:paraId="734448EF" w14:textId="42A5EE28"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77" w:history="1">
            <w:r w:rsidRPr="009E1DD4">
              <w:rPr>
                <w:rStyle w:val="Hyperlink"/>
                <w:noProof/>
                <w:sz w:val="22"/>
                <w:szCs w:val="22"/>
              </w:rPr>
              <w:t>Exhibit B: Proposal Form</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_Toc229752977 \h </w:instrText>
            </w:r>
            <w:r w:rsidRPr="009E1DD4">
              <w:rPr>
                <w:noProof/>
                <w:webHidden/>
                <w:sz w:val="22"/>
                <w:szCs w:val="22"/>
              </w:rPr>
            </w:r>
            <w:r w:rsidRPr="009E1DD4">
              <w:rPr>
                <w:noProof/>
                <w:webHidden/>
                <w:sz w:val="22"/>
                <w:szCs w:val="22"/>
              </w:rPr>
              <w:fldChar w:fldCharType="separate"/>
            </w:r>
            <w:r w:rsidRPr="009E1DD4">
              <w:rPr>
                <w:noProof/>
                <w:webHidden/>
                <w:sz w:val="22"/>
                <w:szCs w:val="22"/>
              </w:rPr>
              <w:t>14</w:t>
            </w:r>
            <w:r w:rsidRPr="009E1DD4">
              <w:rPr>
                <w:noProof/>
                <w:webHidden/>
                <w:sz w:val="22"/>
                <w:szCs w:val="22"/>
              </w:rPr>
              <w:fldChar w:fldCharType="end"/>
            </w:r>
          </w:hyperlink>
        </w:p>
        <w:p w14:paraId="1DAEDF7A" w14:textId="2679C7BC"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78" w:history="1">
            <w:r w:rsidRPr="009E1DD4">
              <w:rPr>
                <w:rStyle w:val="Hyperlink"/>
                <w:noProof/>
                <w:sz w:val="22"/>
                <w:szCs w:val="22"/>
              </w:rPr>
              <w:t>Exhibit C: Bid Certification Form</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_Toc229752978 \h </w:instrText>
            </w:r>
            <w:r w:rsidRPr="009E1DD4">
              <w:rPr>
                <w:noProof/>
                <w:webHidden/>
                <w:sz w:val="22"/>
                <w:szCs w:val="22"/>
              </w:rPr>
            </w:r>
            <w:r w:rsidRPr="009E1DD4">
              <w:rPr>
                <w:noProof/>
                <w:webHidden/>
                <w:sz w:val="22"/>
                <w:szCs w:val="22"/>
              </w:rPr>
              <w:fldChar w:fldCharType="separate"/>
            </w:r>
            <w:r w:rsidRPr="009E1DD4">
              <w:rPr>
                <w:noProof/>
                <w:webHidden/>
                <w:sz w:val="22"/>
                <w:szCs w:val="22"/>
              </w:rPr>
              <w:t>14</w:t>
            </w:r>
            <w:r w:rsidRPr="009E1DD4">
              <w:rPr>
                <w:noProof/>
                <w:webHidden/>
                <w:sz w:val="22"/>
                <w:szCs w:val="22"/>
              </w:rPr>
              <w:fldChar w:fldCharType="end"/>
            </w:r>
          </w:hyperlink>
        </w:p>
        <w:p w14:paraId="58C01F77" w14:textId="22B6A7CF"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79" w:history="1">
            <w:r w:rsidRPr="009E1DD4">
              <w:rPr>
                <w:rStyle w:val="Hyperlink"/>
                <w:noProof/>
                <w:sz w:val="22"/>
                <w:szCs w:val="22"/>
              </w:rPr>
              <w:t>Exhibit D Mutual Non-Disclosure</w:t>
            </w:r>
            <w:r w:rsidRPr="009E1DD4">
              <w:rPr>
                <w:rStyle w:val="Hyperlink"/>
                <w:noProof/>
                <w:spacing w:val="-11"/>
                <w:sz w:val="22"/>
                <w:szCs w:val="22"/>
              </w:rPr>
              <w:t xml:space="preserve"> </w:t>
            </w:r>
            <w:r w:rsidRPr="009E1DD4">
              <w:rPr>
                <w:rStyle w:val="Hyperlink"/>
                <w:noProof/>
                <w:spacing w:val="-2"/>
                <w:sz w:val="22"/>
                <w:szCs w:val="22"/>
              </w:rPr>
              <w:t>Agreement</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_Toc229752979 \h </w:instrText>
            </w:r>
            <w:r w:rsidRPr="009E1DD4">
              <w:rPr>
                <w:noProof/>
                <w:webHidden/>
                <w:sz w:val="22"/>
                <w:szCs w:val="22"/>
              </w:rPr>
            </w:r>
            <w:r w:rsidRPr="009E1DD4">
              <w:rPr>
                <w:noProof/>
                <w:webHidden/>
                <w:sz w:val="22"/>
                <w:szCs w:val="22"/>
              </w:rPr>
              <w:fldChar w:fldCharType="separate"/>
            </w:r>
            <w:r w:rsidRPr="009E1DD4">
              <w:rPr>
                <w:noProof/>
                <w:webHidden/>
                <w:sz w:val="22"/>
                <w:szCs w:val="22"/>
              </w:rPr>
              <w:t>14</w:t>
            </w:r>
            <w:r w:rsidRPr="009E1DD4">
              <w:rPr>
                <w:noProof/>
                <w:webHidden/>
                <w:sz w:val="22"/>
                <w:szCs w:val="22"/>
              </w:rPr>
              <w:fldChar w:fldCharType="end"/>
            </w:r>
          </w:hyperlink>
        </w:p>
        <w:p w14:paraId="5D83F165" w14:textId="2C5466C7"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80" w:history="1">
            <w:r w:rsidRPr="009E1DD4">
              <w:rPr>
                <w:rStyle w:val="Hyperlink"/>
                <w:noProof/>
                <w:sz w:val="22"/>
                <w:szCs w:val="22"/>
              </w:rPr>
              <w:t>Code</w:t>
            </w:r>
            <w:r w:rsidRPr="009E1DD4">
              <w:rPr>
                <w:rStyle w:val="Hyperlink"/>
                <w:noProof/>
                <w:spacing w:val="-7"/>
                <w:sz w:val="22"/>
                <w:szCs w:val="22"/>
              </w:rPr>
              <w:t xml:space="preserve"> </w:t>
            </w:r>
            <w:r w:rsidRPr="009E1DD4">
              <w:rPr>
                <w:rStyle w:val="Hyperlink"/>
                <w:noProof/>
                <w:sz w:val="22"/>
                <w:szCs w:val="22"/>
              </w:rPr>
              <w:t>of</w:t>
            </w:r>
            <w:r w:rsidRPr="009E1DD4">
              <w:rPr>
                <w:rStyle w:val="Hyperlink"/>
                <w:noProof/>
                <w:spacing w:val="-3"/>
                <w:sz w:val="22"/>
                <w:szCs w:val="22"/>
              </w:rPr>
              <w:t xml:space="preserve"> </w:t>
            </w:r>
            <w:r w:rsidRPr="009E1DD4">
              <w:rPr>
                <w:rStyle w:val="Hyperlink"/>
                <w:noProof/>
                <w:sz w:val="22"/>
                <w:szCs w:val="22"/>
              </w:rPr>
              <w:t>conduct</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_Toc229752980 \h </w:instrText>
            </w:r>
            <w:r w:rsidRPr="009E1DD4">
              <w:rPr>
                <w:noProof/>
                <w:webHidden/>
                <w:sz w:val="22"/>
                <w:szCs w:val="22"/>
              </w:rPr>
            </w:r>
            <w:r w:rsidRPr="009E1DD4">
              <w:rPr>
                <w:noProof/>
                <w:webHidden/>
                <w:sz w:val="22"/>
                <w:szCs w:val="22"/>
              </w:rPr>
              <w:fldChar w:fldCharType="separate"/>
            </w:r>
            <w:r w:rsidRPr="009E1DD4">
              <w:rPr>
                <w:noProof/>
                <w:webHidden/>
                <w:sz w:val="22"/>
                <w:szCs w:val="22"/>
              </w:rPr>
              <w:t>15</w:t>
            </w:r>
            <w:r w:rsidRPr="009E1DD4">
              <w:rPr>
                <w:noProof/>
                <w:webHidden/>
                <w:sz w:val="22"/>
                <w:szCs w:val="22"/>
              </w:rPr>
              <w:fldChar w:fldCharType="end"/>
            </w:r>
          </w:hyperlink>
        </w:p>
        <w:p w14:paraId="29D08F60" w14:textId="05310D19" w:rsidR="009E1DD4" w:rsidRPr="009E1DD4" w:rsidRDefault="009E1DD4">
          <w:pPr>
            <w:pStyle w:val="TOC2"/>
            <w:tabs>
              <w:tab w:val="right" w:leader="dot" w:pos="9710"/>
            </w:tabs>
            <w:rPr>
              <w:rFonts w:asciiTheme="minorHAnsi" w:eastAsiaTheme="minorEastAsia" w:hAnsiTheme="minorHAnsi" w:cstheme="minorBidi"/>
              <w:noProof/>
              <w:kern w:val="2"/>
              <w:sz w:val="22"/>
              <w:szCs w:val="22"/>
              <w14:ligatures w14:val="standardContextual"/>
            </w:rPr>
          </w:pPr>
          <w:hyperlink w:anchor="_Toc229752981" w:history="1">
            <w:r w:rsidRPr="009E1DD4">
              <w:rPr>
                <w:rStyle w:val="Hyperlink"/>
                <w:noProof/>
                <w:sz w:val="22"/>
                <w:szCs w:val="22"/>
              </w:rPr>
              <w:t>Validity,</w:t>
            </w:r>
            <w:r w:rsidRPr="009E1DD4">
              <w:rPr>
                <w:rStyle w:val="Hyperlink"/>
                <w:noProof/>
                <w:spacing w:val="-6"/>
                <w:sz w:val="22"/>
                <w:szCs w:val="22"/>
              </w:rPr>
              <w:t xml:space="preserve"> </w:t>
            </w:r>
            <w:r w:rsidRPr="009E1DD4">
              <w:rPr>
                <w:rStyle w:val="Hyperlink"/>
                <w:noProof/>
                <w:sz w:val="22"/>
                <w:szCs w:val="22"/>
              </w:rPr>
              <w:t>deadlines</w:t>
            </w:r>
            <w:r w:rsidRPr="009E1DD4">
              <w:rPr>
                <w:rStyle w:val="Hyperlink"/>
                <w:noProof/>
                <w:spacing w:val="-6"/>
                <w:sz w:val="22"/>
                <w:szCs w:val="22"/>
              </w:rPr>
              <w:t xml:space="preserve"> </w:t>
            </w:r>
            <w:r w:rsidRPr="009E1DD4">
              <w:rPr>
                <w:rStyle w:val="Hyperlink"/>
                <w:noProof/>
                <w:sz w:val="22"/>
                <w:szCs w:val="22"/>
              </w:rPr>
              <w:t>and</w:t>
            </w:r>
            <w:r w:rsidRPr="009E1DD4">
              <w:rPr>
                <w:rStyle w:val="Hyperlink"/>
                <w:noProof/>
                <w:spacing w:val="-6"/>
                <w:sz w:val="22"/>
                <w:szCs w:val="22"/>
              </w:rPr>
              <w:t xml:space="preserve"> </w:t>
            </w:r>
            <w:r w:rsidRPr="009E1DD4">
              <w:rPr>
                <w:rStyle w:val="Hyperlink"/>
                <w:noProof/>
                <w:sz w:val="22"/>
                <w:szCs w:val="22"/>
              </w:rPr>
              <w:t>regulatory</w:t>
            </w:r>
            <w:r w:rsidRPr="009E1DD4">
              <w:rPr>
                <w:rStyle w:val="Hyperlink"/>
                <w:noProof/>
                <w:spacing w:val="-5"/>
                <w:sz w:val="22"/>
                <w:szCs w:val="22"/>
              </w:rPr>
              <w:t xml:space="preserve"> </w:t>
            </w:r>
            <w:r w:rsidRPr="009E1DD4">
              <w:rPr>
                <w:rStyle w:val="Hyperlink"/>
                <w:noProof/>
                <w:spacing w:val="-2"/>
                <w:sz w:val="22"/>
                <w:szCs w:val="22"/>
              </w:rPr>
              <w:t>approval</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_Toc229752981 \h </w:instrText>
            </w:r>
            <w:r w:rsidRPr="009E1DD4">
              <w:rPr>
                <w:noProof/>
                <w:webHidden/>
                <w:sz w:val="22"/>
                <w:szCs w:val="22"/>
              </w:rPr>
            </w:r>
            <w:r w:rsidRPr="009E1DD4">
              <w:rPr>
                <w:noProof/>
                <w:webHidden/>
                <w:sz w:val="22"/>
                <w:szCs w:val="22"/>
              </w:rPr>
              <w:fldChar w:fldCharType="separate"/>
            </w:r>
            <w:r w:rsidRPr="009E1DD4">
              <w:rPr>
                <w:noProof/>
                <w:webHidden/>
                <w:sz w:val="22"/>
                <w:szCs w:val="22"/>
              </w:rPr>
              <w:t>15</w:t>
            </w:r>
            <w:r w:rsidRPr="009E1DD4">
              <w:rPr>
                <w:noProof/>
                <w:webHidden/>
                <w:sz w:val="22"/>
                <w:szCs w:val="22"/>
              </w:rPr>
              <w:fldChar w:fldCharType="end"/>
            </w:r>
          </w:hyperlink>
        </w:p>
        <w:p w14:paraId="41192DFE" w14:textId="5F1B137F" w:rsidR="009E1DD4" w:rsidRPr="009E1DD4" w:rsidRDefault="009E1DD4">
          <w:pPr>
            <w:pStyle w:val="TOC1"/>
            <w:tabs>
              <w:tab w:val="left" w:pos="800"/>
              <w:tab w:val="right" w:leader="dot" w:pos="9710"/>
            </w:tabs>
            <w:rPr>
              <w:rFonts w:asciiTheme="minorHAnsi" w:eastAsiaTheme="minorEastAsia" w:hAnsiTheme="minorHAnsi" w:cstheme="minorBidi"/>
              <w:b w:val="0"/>
              <w:bCs w:val="0"/>
              <w:noProof/>
              <w:kern w:val="2"/>
              <w:sz w:val="22"/>
              <w:szCs w:val="22"/>
              <w14:ligatures w14:val="standardContextual"/>
            </w:rPr>
          </w:pPr>
          <w:hyperlink w:anchor="_Toc229752982" w:history="1">
            <w:r w:rsidRPr="009E1DD4">
              <w:rPr>
                <w:rStyle w:val="Hyperlink"/>
                <w:noProof/>
                <w:w w:val="99"/>
                <w:sz w:val="22"/>
                <w:szCs w:val="22"/>
              </w:rPr>
              <w:t>5.</w:t>
            </w:r>
            <w:r w:rsidRPr="009E1DD4">
              <w:rPr>
                <w:rFonts w:asciiTheme="minorHAnsi" w:eastAsiaTheme="minorEastAsia" w:hAnsiTheme="minorHAnsi" w:cstheme="minorBidi"/>
                <w:b w:val="0"/>
                <w:bCs w:val="0"/>
                <w:noProof/>
                <w:kern w:val="2"/>
                <w:sz w:val="22"/>
                <w:szCs w:val="22"/>
                <w14:ligatures w14:val="standardContextual"/>
              </w:rPr>
              <w:tab/>
            </w:r>
            <w:r w:rsidRPr="009E1DD4">
              <w:rPr>
                <w:rStyle w:val="Hyperlink"/>
                <w:noProof/>
                <w:sz w:val="22"/>
                <w:szCs w:val="22"/>
              </w:rPr>
              <w:t>Credit</w:t>
            </w:r>
            <w:r w:rsidRPr="009E1DD4">
              <w:rPr>
                <w:rStyle w:val="Hyperlink"/>
                <w:noProof/>
                <w:spacing w:val="-11"/>
                <w:sz w:val="22"/>
                <w:szCs w:val="22"/>
              </w:rPr>
              <w:t xml:space="preserve"> </w:t>
            </w:r>
            <w:r w:rsidRPr="009E1DD4">
              <w:rPr>
                <w:rStyle w:val="Hyperlink"/>
                <w:noProof/>
                <w:spacing w:val="-2"/>
                <w:sz w:val="22"/>
                <w:szCs w:val="22"/>
              </w:rPr>
              <w:t>Requirements</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_Toc229752982 \h </w:instrText>
            </w:r>
            <w:r w:rsidRPr="009E1DD4">
              <w:rPr>
                <w:noProof/>
                <w:webHidden/>
                <w:sz w:val="22"/>
                <w:szCs w:val="22"/>
              </w:rPr>
            </w:r>
            <w:r w:rsidRPr="009E1DD4">
              <w:rPr>
                <w:noProof/>
                <w:webHidden/>
                <w:sz w:val="22"/>
                <w:szCs w:val="22"/>
              </w:rPr>
              <w:fldChar w:fldCharType="separate"/>
            </w:r>
            <w:r w:rsidRPr="009E1DD4">
              <w:rPr>
                <w:noProof/>
                <w:webHidden/>
                <w:sz w:val="22"/>
                <w:szCs w:val="22"/>
              </w:rPr>
              <w:t>17</w:t>
            </w:r>
            <w:r w:rsidRPr="009E1DD4">
              <w:rPr>
                <w:noProof/>
                <w:webHidden/>
                <w:sz w:val="22"/>
                <w:szCs w:val="22"/>
              </w:rPr>
              <w:fldChar w:fldCharType="end"/>
            </w:r>
          </w:hyperlink>
        </w:p>
        <w:p w14:paraId="7E063420" w14:textId="0BC5BED6" w:rsidR="009E1DD4" w:rsidRPr="009E1DD4" w:rsidRDefault="009E1DD4">
          <w:pPr>
            <w:pStyle w:val="TOC1"/>
            <w:tabs>
              <w:tab w:val="left" w:pos="800"/>
              <w:tab w:val="right" w:leader="dot" w:pos="9710"/>
            </w:tabs>
            <w:rPr>
              <w:rFonts w:asciiTheme="minorHAnsi" w:eastAsiaTheme="minorEastAsia" w:hAnsiTheme="minorHAnsi" w:cstheme="minorBidi"/>
              <w:b w:val="0"/>
              <w:bCs w:val="0"/>
              <w:noProof/>
              <w:kern w:val="2"/>
              <w:sz w:val="22"/>
              <w:szCs w:val="22"/>
              <w14:ligatures w14:val="standardContextual"/>
            </w:rPr>
          </w:pPr>
          <w:hyperlink w:anchor="_Toc229752983" w:history="1">
            <w:r w:rsidRPr="009E1DD4">
              <w:rPr>
                <w:rStyle w:val="Hyperlink"/>
                <w:noProof/>
                <w:w w:val="99"/>
                <w:sz w:val="22"/>
                <w:szCs w:val="22"/>
              </w:rPr>
              <w:t>6.</w:t>
            </w:r>
            <w:r w:rsidRPr="009E1DD4">
              <w:rPr>
                <w:rFonts w:asciiTheme="minorHAnsi" w:eastAsiaTheme="minorEastAsia" w:hAnsiTheme="minorHAnsi" w:cstheme="minorBidi"/>
                <w:b w:val="0"/>
                <w:bCs w:val="0"/>
                <w:noProof/>
                <w:kern w:val="2"/>
                <w:sz w:val="22"/>
                <w:szCs w:val="22"/>
                <w14:ligatures w14:val="standardContextual"/>
              </w:rPr>
              <w:tab/>
            </w:r>
            <w:r w:rsidRPr="009E1DD4">
              <w:rPr>
                <w:rStyle w:val="Hyperlink"/>
                <w:noProof/>
                <w:sz w:val="22"/>
                <w:szCs w:val="22"/>
              </w:rPr>
              <w:t>Proposal</w:t>
            </w:r>
            <w:r w:rsidRPr="009E1DD4">
              <w:rPr>
                <w:rStyle w:val="Hyperlink"/>
                <w:noProof/>
                <w:spacing w:val="-15"/>
                <w:sz w:val="22"/>
                <w:szCs w:val="22"/>
              </w:rPr>
              <w:t xml:space="preserve"> </w:t>
            </w:r>
            <w:r w:rsidRPr="009E1DD4">
              <w:rPr>
                <w:rStyle w:val="Hyperlink"/>
                <w:noProof/>
                <w:spacing w:val="-2"/>
                <w:sz w:val="22"/>
                <w:szCs w:val="22"/>
              </w:rPr>
              <w:t>Submission and Bidding Period</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_Toc229752983 \h </w:instrText>
            </w:r>
            <w:r w:rsidRPr="009E1DD4">
              <w:rPr>
                <w:noProof/>
                <w:webHidden/>
                <w:sz w:val="22"/>
                <w:szCs w:val="22"/>
              </w:rPr>
            </w:r>
            <w:r w:rsidRPr="009E1DD4">
              <w:rPr>
                <w:noProof/>
                <w:webHidden/>
                <w:sz w:val="22"/>
                <w:szCs w:val="22"/>
              </w:rPr>
              <w:fldChar w:fldCharType="separate"/>
            </w:r>
            <w:r w:rsidRPr="009E1DD4">
              <w:rPr>
                <w:noProof/>
                <w:webHidden/>
                <w:sz w:val="22"/>
                <w:szCs w:val="22"/>
              </w:rPr>
              <w:t>19</w:t>
            </w:r>
            <w:r w:rsidRPr="009E1DD4">
              <w:rPr>
                <w:noProof/>
                <w:webHidden/>
                <w:sz w:val="22"/>
                <w:szCs w:val="22"/>
              </w:rPr>
              <w:fldChar w:fldCharType="end"/>
            </w:r>
          </w:hyperlink>
        </w:p>
        <w:p w14:paraId="4F0A9B12" w14:textId="1B9DC659" w:rsidR="009E1DD4" w:rsidRDefault="009E1DD4">
          <w:pPr>
            <w:pStyle w:val="TOC1"/>
            <w:tabs>
              <w:tab w:val="left" w:pos="800"/>
              <w:tab w:val="right" w:leader="dot" w:pos="9710"/>
            </w:tabs>
            <w:rPr>
              <w:rFonts w:asciiTheme="minorHAnsi" w:eastAsiaTheme="minorEastAsia" w:hAnsiTheme="minorHAnsi" w:cstheme="minorBidi"/>
              <w:b w:val="0"/>
              <w:bCs w:val="0"/>
              <w:noProof/>
              <w:kern w:val="2"/>
              <w14:ligatures w14:val="standardContextual"/>
            </w:rPr>
          </w:pPr>
          <w:hyperlink w:anchor="_Toc229752984" w:history="1">
            <w:r w:rsidRPr="009E1DD4">
              <w:rPr>
                <w:rStyle w:val="Hyperlink"/>
                <w:noProof/>
                <w:w w:val="99"/>
                <w:sz w:val="22"/>
                <w:szCs w:val="22"/>
              </w:rPr>
              <w:t>7.</w:t>
            </w:r>
            <w:r w:rsidRPr="009E1DD4">
              <w:rPr>
                <w:rFonts w:asciiTheme="minorHAnsi" w:eastAsiaTheme="minorEastAsia" w:hAnsiTheme="minorHAnsi" w:cstheme="minorBidi"/>
                <w:b w:val="0"/>
                <w:bCs w:val="0"/>
                <w:noProof/>
                <w:kern w:val="2"/>
                <w:sz w:val="22"/>
                <w:szCs w:val="22"/>
                <w14:ligatures w14:val="standardContextual"/>
              </w:rPr>
              <w:tab/>
            </w:r>
            <w:r w:rsidRPr="009E1DD4">
              <w:rPr>
                <w:rStyle w:val="Hyperlink"/>
                <w:noProof/>
                <w:sz w:val="22"/>
                <w:szCs w:val="22"/>
              </w:rPr>
              <w:t>APPENDIX A: Geographically Targeted Electrification</w:t>
            </w:r>
            <w:r w:rsidRPr="009E1DD4">
              <w:rPr>
                <w:noProof/>
                <w:webHidden/>
                <w:sz w:val="22"/>
                <w:szCs w:val="22"/>
              </w:rPr>
              <w:tab/>
            </w:r>
            <w:r w:rsidRPr="009E1DD4">
              <w:rPr>
                <w:noProof/>
                <w:webHidden/>
                <w:sz w:val="22"/>
                <w:szCs w:val="22"/>
              </w:rPr>
              <w:fldChar w:fldCharType="begin"/>
            </w:r>
            <w:r w:rsidRPr="009E1DD4">
              <w:rPr>
                <w:noProof/>
                <w:webHidden/>
                <w:sz w:val="22"/>
                <w:szCs w:val="22"/>
              </w:rPr>
              <w:instrText xml:space="preserve"> PAGEREF _Toc229752984 \h </w:instrText>
            </w:r>
            <w:r w:rsidRPr="009E1DD4">
              <w:rPr>
                <w:noProof/>
                <w:webHidden/>
                <w:sz w:val="22"/>
                <w:szCs w:val="22"/>
              </w:rPr>
            </w:r>
            <w:r w:rsidRPr="009E1DD4">
              <w:rPr>
                <w:noProof/>
                <w:webHidden/>
                <w:sz w:val="22"/>
                <w:szCs w:val="22"/>
              </w:rPr>
              <w:fldChar w:fldCharType="separate"/>
            </w:r>
            <w:r w:rsidRPr="009E1DD4">
              <w:rPr>
                <w:noProof/>
                <w:webHidden/>
                <w:sz w:val="22"/>
                <w:szCs w:val="22"/>
              </w:rPr>
              <w:t>20</w:t>
            </w:r>
            <w:r w:rsidRPr="009E1DD4">
              <w:rPr>
                <w:noProof/>
                <w:webHidden/>
                <w:sz w:val="22"/>
                <w:szCs w:val="22"/>
              </w:rPr>
              <w:fldChar w:fldCharType="end"/>
            </w:r>
          </w:hyperlink>
        </w:p>
        <w:p w14:paraId="18303A20" w14:textId="64EBEDA9" w:rsidR="0054064B" w:rsidRDefault="009C2DAA">
          <w:pPr>
            <w:sectPr w:rsidR="0054064B" w:rsidSect="00CC469A">
              <w:type w:val="continuous"/>
              <w:pgSz w:w="12240" w:h="15840"/>
              <w:pgMar w:top="1385" w:right="1440" w:bottom="1707" w:left="1080" w:header="0" w:footer="743" w:gutter="0"/>
              <w:cols w:space="720"/>
            </w:sectPr>
          </w:pPr>
          <w:r>
            <w:fldChar w:fldCharType="end"/>
          </w:r>
        </w:p>
      </w:sdtContent>
    </w:sdt>
    <w:p w14:paraId="0F121B5D" w14:textId="3A2F8799" w:rsidR="003C3AD8" w:rsidRDefault="003C3AD8">
      <w:pPr>
        <w:rPr>
          <w:rFonts w:ascii="Cambria" w:eastAsia="Cambria" w:hAnsi="Cambria" w:cs="Cambria"/>
          <w:b/>
          <w:bCs/>
          <w:color w:val="365F91"/>
          <w:sz w:val="28"/>
          <w:szCs w:val="28"/>
        </w:rPr>
      </w:pPr>
    </w:p>
    <w:p w14:paraId="2CDF71F4" w14:textId="0C46B172" w:rsidR="0054064B" w:rsidRDefault="009C2DAA">
      <w:pPr>
        <w:pStyle w:val="Heading1"/>
        <w:ind w:left="360" w:firstLine="0"/>
      </w:pPr>
      <w:bookmarkStart w:id="1" w:name="_Toc229752958"/>
      <w:r>
        <w:rPr>
          <w:color w:val="365F91"/>
        </w:rPr>
        <w:t>Acronyms</w:t>
      </w:r>
      <w:r>
        <w:rPr>
          <w:color w:val="365F91"/>
          <w:spacing w:val="-11"/>
        </w:rPr>
        <w:t xml:space="preserve"> </w:t>
      </w:r>
      <w:r>
        <w:rPr>
          <w:color w:val="365F91"/>
        </w:rPr>
        <w:t>and</w:t>
      </w:r>
      <w:r>
        <w:rPr>
          <w:color w:val="365F91"/>
          <w:spacing w:val="-11"/>
        </w:rPr>
        <w:t xml:space="preserve"> </w:t>
      </w:r>
      <w:r>
        <w:rPr>
          <w:color w:val="365F91"/>
          <w:spacing w:val="-2"/>
        </w:rPr>
        <w:t>Definitions</w:t>
      </w:r>
      <w:bookmarkEnd w:id="1"/>
    </w:p>
    <w:p w14:paraId="132357F0" w14:textId="77777777" w:rsidR="0054064B" w:rsidRDefault="0054064B">
      <w:pPr>
        <w:pStyle w:val="BodyText"/>
        <w:spacing w:before="175"/>
        <w:rPr>
          <w:rFonts w:ascii="Cambria"/>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7375"/>
      </w:tblGrid>
      <w:tr w:rsidR="0054064B" w14:paraId="3D17C3A3" w14:textId="77777777" w:rsidTr="00AD606C">
        <w:trPr>
          <w:trHeight w:val="268"/>
        </w:trPr>
        <w:tc>
          <w:tcPr>
            <w:tcW w:w="1975" w:type="dxa"/>
            <w:shd w:val="clear" w:color="auto" w:fill="44536A"/>
          </w:tcPr>
          <w:p w14:paraId="4DF151CD" w14:textId="77777777" w:rsidR="0054064B" w:rsidRDefault="009C2DAA">
            <w:pPr>
              <w:pStyle w:val="TableParagraph"/>
              <w:spacing w:line="248" w:lineRule="exact"/>
              <w:rPr>
                <w:b/>
              </w:rPr>
            </w:pPr>
            <w:r>
              <w:rPr>
                <w:b/>
                <w:color w:val="FFFFFF"/>
                <w:spacing w:val="-4"/>
              </w:rPr>
              <w:t>Term</w:t>
            </w:r>
          </w:p>
        </w:tc>
        <w:tc>
          <w:tcPr>
            <w:tcW w:w="7375" w:type="dxa"/>
            <w:shd w:val="clear" w:color="auto" w:fill="44536A"/>
          </w:tcPr>
          <w:p w14:paraId="3DDC077B" w14:textId="77777777" w:rsidR="0054064B" w:rsidRDefault="009C2DAA">
            <w:pPr>
              <w:pStyle w:val="TableParagraph"/>
              <w:spacing w:line="248" w:lineRule="exact"/>
              <w:ind w:left="108"/>
              <w:rPr>
                <w:b/>
              </w:rPr>
            </w:pPr>
            <w:r>
              <w:rPr>
                <w:b/>
                <w:color w:val="FFFFFF"/>
                <w:spacing w:val="-2"/>
              </w:rPr>
              <w:t>Definition</w:t>
            </w:r>
          </w:p>
        </w:tc>
      </w:tr>
      <w:tr w:rsidR="00907D2F" w14:paraId="1063F46E" w14:textId="77777777" w:rsidTr="00AD606C">
        <w:trPr>
          <w:trHeight w:val="67"/>
        </w:trPr>
        <w:tc>
          <w:tcPr>
            <w:tcW w:w="1975" w:type="dxa"/>
            <w:vAlign w:val="center"/>
          </w:tcPr>
          <w:p w14:paraId="013A5872" w14:textId="74904A08" w:rsidR="00907D2F" w:rsidRPr="00907D2F" w:rsidRDefault="00907D2F" w:rsidP="006D0E85">
            <w:pPr>
              <w:pStyle w:val="TableParagraph"/>
              <w:spacing w:before="1"/>
              <w:ind w:left="108" w:right="145"/>
            </w:pPr>
            <w:r w:rsidRPr="00907D2F">
              <w:t xml:space="preserve">Climate </w:t>
            </w:r>
            <w:r>
              <w:t>C</w:t>
            </w:r>
            <w:r w:rsidRPr="00907D2F">
              <w:t>ommitment Act (CCA)</w:t>
            </w:r>
          </w:p>
        </w:tc>
        <w:tc>
          <w:tcPr>
            <w:tcW w:w="7375" w:type="dxa"/>
            <w:vAlign w:val="center"/>
          </w:tcPr>
          <w:p w14:paraId="365FB307" w14:textId="561BEB54" w:rsidR="003F22A1" w:rsidRDefault="003F22A1" w:rsidP="00673840">
            <w:pPr>
              <w:pStyle w:val="TableParagraph"/>
              <w:spacing w:before="1"/>
              <w:ind w:left="108" w:right="145"/>
            </w:pPr>
            <w:r>
              <w:t>A 2021 Washington State law which established a</w:t>
            </w:r>
            <w:r w:rsidR="00DD048F">
              <w:t>n economy-wide,</w:t>
            </w:r>
            <w:r>
              <w:t xml:space="preserve"> comprehensive</w:t>
            </w:r>
            <w:r w:rsidR="00DD048F">
              <w:t>, market-based</w:t>
            </w:r>
            <w:r>
              <w:t xml:space="preserve"> “Cap-and-Invest” program designed to incentivize greenhouse gas emissions </w:t>
            </w:r>
            <w:r w:rsidR="00992CF6">
              <w:t xml:space="preserve">reduction </w:t>
            </w:r>
            <w:r w:rsidR="00C30616">
              <w:t xml:space="preserve">in </w:t>
            </w:r>
            <w:r>
              <w:t>Washington State through economic price signaling. Codified in RCW 70A.65.</w:t>
            </w:r>
          </w:p>
        </w:tc>
      </w:tr>
      <w:tr w:rsidR="00264577" w14:paraId="2DE27F60" w14:textId="77777777" w:rsidTr="00AD606C">
        <w:trPr>
          <w:trHeight w:val="67"/>
        </w:trPr>
        <w:tc>
          <w:tcPr>
            <w:tcW w:w="1975" w:type="dxa"/>
            <w:vAlign w:val="center"/>
          </w:tcPr>
          <w:p w14:paraId="21B3AB4A" w14:textId="12D05953" w:rsidR="00264577" w:rsidRPr="00907D2F" w:rsidRDefault="00264577" w:rsidP="006D0E85">
            <w:pPr>
              <w:pStyle w:val="TableParagraph"/>
              <w:spacing w:before="1"/>
              <w:ind w:left="108" w:right="145"/>
            </w:pPr>
            <w:r>
              <w:t>CCUS</w:t>
            </w:r>
          </w:p>
        </w:tc>
        <w:tc>
          <w:tcPr>
            <w:tcW w:w="7375" w:type="dxa"/>
            <w:vAlign w:val="center"/>
          </w:tcPr>
          <w:p w14:paraId="04BEFC52" w14:textId="5A7EF929" w:rsidR="00264577" w:rsidRDefault="00264577" w:rsidP="00673840">
            <w:pPr>
              <w:pStyle w:val="TableParagraph"/>
              <w:spacing w:before="1"/>
              <w:ind w:left="108" w:right="145"/>
            </w:pPr>
            <w:r>
              <w:t xml:space="preserve">Carbon </w:t>
            </w:r>
            <w:r w:rsidR="00425C2C">
              <w:t>Capture Utilization and Storage</w:t>
            </w:r>
          </w:p>
        </w:tc>
      </w:tr>
      <w:tr w:rsidR="00915263" w14:paraId="11CB5095" w14:textId="77777777" w:rsidTr="00AD606C">
        <w:trPr>
          <w:trHeight w:val="67"/>
        </w:trPr>
        <w:tc>
          <w:tcPr>
            <w:tcW w:w="1975" w:type="dxa"/>
            <w:vAlign w:val="center"/>
          </w:tcPr>
          <w:p w14:paraId="020D40A1" w14:textId="031E3041" w:rsidR="00915263" w:rsidRPr="00907D2F" w:rsidRDefault="00915263" w:rsidP="006D0E85">
            <w:pPr>
              <w:pStyle w:val="TableParagraph"/>
              <w:spacing w:before="1"/>
              <w:ind w:left="108" w:right="145"/>
            </w:pPr>
            <w:r w:rsidRPr="00565691">
              <w:t>FERC</w:t>
            </w:r>
          </w:p>
        </w:tc>
        <w:tc>
          <w:tcPr>
            <w:tcW w:w="7375" w:type="dxa"/>
            <w:vAlign w:val="center"/>
          </w:tcPr>
          <w:p w14:paraId="51750846" w14:textId="1342C221" w:rsidR="00915263" w:rsidRDefault="00915263" w:rsidP="00673840">
            <w:pPr>
              <w:pStyle w:val="TableParagraph"/>
              <w:spacing w:before="1"/>
              <w:ind w:left="108" w:right="145"/>
            </w:pPr>
            <w:r w:rsidRPr="00565691">
              <w:t>Federal Energy Regulatory Commission</w:t>
            </w:r>
          </w:p>
        </w:tc>
      </w:tr>
      <w:tr w:rsidR="00BE3D2D" w14:paraId="25D12AFA" w14:textId="77777777" w:rsidTr="00AD606C">
        <w:trPr>
          <w:trHeight w:val="67"/>
        </w:trPr>
        <w:tc>
          <w:tcPr>
            <w:tcW w:w="1975" w:type="dxa"/>
            <w:vAlign w:val="center"/>
          </w:tcPr>
          <w:p w14:paraId="61F5916B" w14:textId="4499D87D" w:rsidR="00BE3D2D" w:rsidRPr="00907D2F" w:rsidRDefault="00BE3D2D" w:rsidP="006D0E85">
            <w:pPr>
              <w:pStyle w:val="TableParagraph"/>
              <w:spacing w:before="1"/>
              <w:ind w:left="108" w:right="145"/>
            </w:pPr>
            <w:r>
              <w:t>Greenhouse gas (GHG)</w:t>
            </w:r>
          </w:p>
        </w:tc>
        <w:tc>
          <w:tcPr>
            <w:tcW w:w="7375" w:type="dxa"/>
            <w:vAlign w:val="center"/>
          </w:tcPr>
          <w:p w14:paraId="24D8A225" w14:textId="064B2D1B" w:rsidR="00BE3D2D" w:rsidRDefault="00AF0E4C" w:rsidP="00673840">
            <w:pPr>
              <w:pStyle w:val="TableParagraph"/>
              <w:spacing w:before="1"/>
              <w:ind w:left="108" w:right="145"/>
            </w:pPr>
            <w:r>
              <w:t>A</w:t>
            </w:r>
            <w:r w:rsidR="2AE2406E">
              <w:t>s</w:t>
            </w:r>
            <w:r>
              <w:t xml:space="preserve"> defined by </w:t>
            </w:r>
            <w:r w:rsidR="00043253" w:rsidRPr="00043253">
              <w:t>RCW 70A.45.010</w:t>
            </w:r>
            <w:r w:rsidR="00101E48">
              <w:t>:</w:t>
            </w:r>
            <w:r w:rsidR="00043253">
              <w:t xml:space="preserve"> </w:t>
            </w:r>
            <w:r w:rsidR="00833C6A" w:rsidRPr="00833C6A">
              <w:t>"</w:t>
            </w:r>
            <w:r w:rsidR="00043253">
              <w:t>g</w:t>
            </w:r>
            <w:r w:rsidR="00833C6A" w:rsidRPr="00833C6A">
              <w:t xml:space="preserve">reenhouse gas" and "greenhouse gases" include carbon dioxide, methane, nitrous oxide, hydrofluorocarbons, perfluorocarbons, sulfur hexafluoride, and any </w:t>
            </w:r>
            <w:proofErr w:type="gramStart"/>
            <w:r w:rsidR="00833C6A" w:rsidRPr="00833C6A">
              <w:t>other gas or</w:t>
            </w:r>
            <w:proofErr w:type="gramEnd"/>
            <w:r w:rsidR="00833C6A" w:rsidRPr="00833C6A">
              <w:t xml:space="preserve"> gases designated by the </w:t>
            </w:r>
            <w:r w:rsidR="00043253">
              <w:t>Washington Department of Ecology.</w:t>
            </w:r>
          </w:p>
        </w:tc>
      </w:tr>
      <w:tr w:rsidR="0054064B" w14:paraId="2BBD36C7" w14:textId="77777777" w:rsidTr="00AD606C">
        <w:trPr>
          <w:trHeight w:val="67"/>
        </w:trPr>
        <w:tc>
          <w:tcPr>
            <w:tcW w:w="1975" w:type="dxa"/>
            <w:vAlign w:val="center"/>
          </w:tcPr>
          <w:p w14:paraId="52D508CE" w14:textId="72058BD5" w:rsidR="0054064B" w:rsidRDefault="009C2DAA" w:rsidP="006D0E85">
            <w:pPr>
              <w:pStyle w:val="TableParagraph"/>
              <w:spacing w:before="1"/>
              <w:ind w:left="108" w:right="145"/>
            </w:pPr>
            <w:r>
              <w:t>Highly</w:t>
            </w:r>
            <w:r w:rsidRPr="00907D2F">
              <w:t xml:space="preserve"> </w:t>
            </w:r>
            <w:r>
              <w:t>Impacted</w:t>
            </w:r>
            <w:r w:rsidRPr="00907D2F">
              <w:t xml:space="preserve"> </w:t>
            </w:r>
            <w:r>
              <w:t xml:space="preserve">Community </w:t>
            </w:r>
            <w:r w:rsidRPr="00907D2F">
              <w:t>(HIC)</w:t>
            </w:r>
          </w:p>
        </w:tc>
        <w:tc>
          <w:tcPr>
            <w:tcW w:w="7375" w:type="dxa"/>
            <w:vAlign w:val="center"/>
          </w:tcPr>
          <w:p w14:paraId="52B603D0" w14:textId="3C5910E4" w:rsidR="0054064B" w:rsidRDefault="009C2DAA" w:rsidP="003C3AD8">
            <w:pPr>
              <w:pStyle w:val="TableParagraph"/>
              <w:spacing w:before="1"/>
              <w:ind w:right="145"/>
            </w:pPr>
            <w:r>
              <w:t xml:space="preserve">As defined by </w:t>
            </w:r>
            <w:r w:rsidR="00101E48">
              <w:rPr>
                <w:spacing w:val="-2"/>
              </w:rPr>
              <w:t>WAC</w:t>
            </w:r>
            <w:r w:rsidR="00101E48">
              <w:rPr>
                <w:spacing w:val="6"/>
              </w:rPr>
              <w:t xml:space="preserve"> </w:t>
            </w:r>
            <w:r w:rsidR="00101E48">
              <w:rPr>
                <w:spacing w:val="-2"/>
              </w:rPr>
              <w:t>480-100-</w:t>
            </w:r>
            <w:r w:rsidR="00101E48">
              <w:rPr>
                <w:spacing w:val="-4"/>
              </w:rPr>
              <w:t xml:space="preserve">605: </w:t>
            </w:r>
            <w:r w:rsidR="00BE1962">
              <w:t>A</w:t>
            </w:r>
            <w:r>
              <w:t xml:space="preserve"> community designated by the department of</w:t>
            </w:r>
            <w:r>
              <w:rPr>
                <w:spacing w:val="-8"/>
              </w:rPr>
              <w:t xml:space="preserve"> </w:t>
            </w:r>
            <w:r>
              <w:t>health</w:t>
            </w:r>
            <w:r>
              <w:rPr>
                <w:spacing w:val="-7"/>
              </w:rPr>
              <w:t xml:space="preserve"> </w:t>
            </w:r>
            <w:r>
              <w:t>based</w:t>
            </w:r>
            <w:r>
              <w:rPr>
                <w:spacing w:val="-7"/>
              </w:rPr>
              <w:t xml:space="preserve"> </w:t>
            </w:r>
            <w:r>
              <w:t>on</w:t>
            </w:r>
            <w:r>
              <w:rPr>
                <w:spacing w:val="-7"/>
              </w:rPr>
              <w:t xml:space="preserve"> </w:t>
            </w:r>
            <w:r>
              <w:t>the</w:t>
            </w:r>
            <w:r>
              <w:rPr>
                <w:spacing w:val="-7"/>
              </w:rPr>
              <w:t xml:space="preserve"> </w:t>
            </w:r>
            <w:r>
              <w:t>cumulative</w:t>
            </w:r>
            <w:r>
              <w:rPr>
                <w:spacing w:val="-6"/>
              </w:rPr>
              <w:t xml:space="preserve"> </w:t>
            </w:r>
            <w:r>
              <w:t>impact</w:t>
            </w:r>
            <w:r>
              <w:rPr>
                <w:spacing w:val="-8"/>
              </w:rPr>
              <w:t xml:space="preserve"> </w:t>
            </w:r>
            <w:r>
              <w:t>analysis</w:t>
            </w:r>
            <w:r>
              <w:rPr>
                <w:spacing w:val="-7"/>
              </w:rPr>
              <w:t xml:space="preserve"> </w:t>
            </w:r>
            <w:r>
              <w:t>required</w:t>
            </w:r>
            <w:r>
              <w:rPr>
                <w:spacing w:val="-7"/>
              </w:rPr>
              <w:t xml:space="preserve"> </w:t>
            </w:r>
            <w:r>
              <w:t>by</w:t>
            </w:r>
            <w:r>
              <w:rPr>
                <w:spacing w:val="-7"/>
              </w:rPr>
              <w:t xml:space="preserve"> </w:t>
            </w:r>
            <w:r>
              <w:rPr>
                <w:spacing w:val="-5"/>
              </w:rPr>
              <w:t>RCW</w:t>
            </w:r>
            <w:r w:rsidR="006C4C04">
              <w:t xml:space="preserve"> </w:t>
            </w:r>
            <w:r>
              <w:t>19.405.140</w:t>
            </w:r>
            <w:r w:rsidR="00BE1962">
              <w:t xml:space="preserve"> [Clean Energy Transformation Act]</w:t>
            </w:r>
            <w:r>
              <w:rPr>
                <w:spacing w:val="-4"/>
              </w:rPr>
              <w:t xml:space="preserve"> </w:t>
            </w:r>
            <w:r>
              <w:t>or</w:t>
            </w:r>
            <w:r>
              <w:rPr>
                <w:spacing w:val="-4"/>
              </w:rPr>
              <w:t xml:space="preserve"> </w:t>
            </w:r>
            <w:r>
              <w:t>a</w:t>
            </w:r>
            <w:r>
              <w:rPr>
                <w:spacing w:val="-4"/>
              </w:rPr>
              <w:t xml:space="preserve"> </w:t>
            </w:r>
            <w:r>
              <w:t>community</w:t>
            </w:r>
            <w:r>
              <w:rPr>
                <w:spacing w:val="-4"/>
              </w:rPr>
              <w:t xml:space="preserve"> </w:t>
            </w:r>
            <w:r>
              <w:t>located</w:t>
            </w:r>
            <w:r>
              <w:rPr>
                <w:spacing w:val="-3"/>
              </w:rPr>
              <w:t xml:space="preserve"> </w:t>
            </w:r>
            <w:r>
              <w:t>in</w:t>
            </w:r>
            <w:r>
              <w:rPr>
                <w:spacing w:val="-3"/>
              </w:rPr>
              <w:t xml:space="preserve"> </w:t>
            </w:r>
            <w:r>
              <w:t>census</w:t>
            </w:r>
            <w:r>
              <w:rPr>
                <w:spacing w:val="-4"/>
              </w:rPr>
              <w:t xml:space="preserve"> </w:t>
            </w:r>
            <w:r>
              <w:t>tracts</w:t>
            </w:r>
            <w:r>
              <w:rPr>
                <w:spacing w:val="-4"/>
              </w:rPr>
              <w:t xml:space="preserve"> </w:t>
            </w:r>
            <w:r>
              <w:t>that</w:t>
            </w:r>
            <w:r>
              <w:rPr>
                <w:spacing w:val="-4"/>
              </w:rPr>
              <w:t xml:space="preserve"> </w:t>
            </w:r>
            <w:r>
              <w:t>are</w:t>
            </w:r>
            <w:r>
              <w:rPr>
                <w:spacing w:val="-4"/>
              </w:rPr>
              <w:t xml:space="preserve"> </w:t>
            </w:r>
            <w:r>
              <w:t>fully</w:t>
            </w:r>
            <w:r>
              <w:rPr>
                <w:spacing w:val="-3"/>
              </w:rPr>
              <w:t xml:space="preserve"> </w:t>
            </w:r>
            <w:r>
              <w:t>or partially on “Indian country,” as defined in 18 U.S.C Sec. 1151</w:t>
            </w:r>
            <w:r w:rsidR="00904462">
              <w:t>.</w:t>
            </w:r>
            <w:r w:rsidR="008338D3">
              <w:t xml:space="preserve"> </w:t>
            </w:r>
            <w:r w:rsidR="007E7546">
              <w:t xml:space="preserve">PSE’s service territory named communities are mapped </w:t>
            </w:r>
            <w:r w:rsidR="007E7546" w:rsidRPr="005C7042">
              <w:t>here</w:t>
            </w:r>
            <w:r w:rsidR="007E7546">
              <w:t xml:space="preserve">: </w:t>
            </w:r>
            <w:hyperlink r:id="rId15" w:history="1">
              <w:r w:rsidR="007E7546" w:rsidRPr="005718F5">
                <w:rPr>
                  <w:rStyle w:val="Hyperlink"/>
                </w:rPr>
                <w:t>https://esri.pse.com/portal/apps/mapviewer/index.html?webmap=da2b79bdd39847b4949683b10c7e2d81</w:t>
              </w:r>
            </w:hyperlink>
          </w:p>
        </w:tc>
      </w:tr>
      <w:tr w:rsidR="0054064B" w14:paraId="1BD122B9" w14:textId="77777777" w:rsidTr="00AD606C">
        <w:trPr>
          <w:trHeight w:val="67"/>
        </w:trPr>
        <w:tc>
          <w:tcPr>
            <w:tcW w:w="1975" w:type="dxa"/>
            <w:vAlign w:val="center"/>
          </w:tcPr>
          <w:p w14:paraId="344ACF88" w14:textId="7B843348" w:rsidR="0054064B" w:rsidRDefault="00F2166B" w:rsidP="006D0E85">
            <w:pPr>
              <w:pStyle w:val="TableParagraph"/>
              <w:spacing w:before="1"/>
              <w:ind w:left="108" w:right="145"/>
            </w:pPr>
            <w:r w:rsidRPr="00907D2F">
              <w:t>Low</w:t>
            </w:r>
            <w:r w:rsidR="00673840">
              <w:t>-i</w:t>
            </w:r>
            <w:r w:rsidRPr="00907D2F">
              <w:t>ncome (</w:t>
            </w:r>
            <w:r w:rsidR="009C2DAA" w:rsidRPr="00907D2F">
              <w:t>LI</w:t>
            </w:r>
            <w:r w:rsidRPr="00907D2F">
              <w:t>)</w:t>
            </w:r>
          </w:p>
        </w:tc>
        <w:tc>
          <w:tcPr>
            <w:tcW w:w="7375" w:type="dxa"/>
            <w:vAlign w:val="center"/>
          </w:tcPr>
          <w:p w14:paraId="350855D2" w14:textId="557FD352" w:rsidR="002B5AB5" w:rsidRPr="002B5AB5" w:rsidRDefault="007E7546" w:rsidP="002B5AB5">
            <w:pPr>
              <w:pStyle w:val="TableParagraph"/>
              <w:spacing w:line="248" w:lineRule="exact"/>
              <w:ind w:left="108"/>
              <w:rPr>
                <w:spacing w:val="-2"/>
              </w:rPr>
            </w:pPr>
            <w:r w:rsidRPr="00565691">
              <w:rPr>
                <w:spacing w:val="-2"/>
              </w:rPr>
              <w:t xml:space="preserve">As defined by RCW </w:t>
            </w:r>
            <w:r w:rsidR="0094577B" w:rsidRPr="00565691">
              <w:rPr>
                <w:spacing w:val="-2"/>
              </w:rPr>
              <w:t>19.405.</w:t>
            </w:r>
            <w:r w:rsidR="00846F2F" w:rsidRPr="00565691">
              <w:rPr>
                <w:spacing w:val="-2"/>
              </w:rPr>
              <w:t>0</w:t>
            </w:r>
            <w:r w:rsidR="0094577B" w:rsidRPr="00565691">
              <w:rPr>
                <w:spacing w:val="-2"/>
              </w:rPr>
              <w:t>20</w:t>
            </w:r>
            <w:r w:rsidR="001440BF" w:rsidRPr="00565691">
              <w:rPr>
                <w:spacing w:val="-2"/>
              </w:rPr>
              <w:t xml:space="preserve">(24) </w:t>
            </w:r>
            <w:r w:rsidR="0094577B" w:rsidRPr="00565691">
              <w:rPr>
                <w:spacing w:val="-2"/>
              </w:rPr>
              <w:t xml:space="preserve">and </w:t>
            </w:r>
            <w:r w:rsidR="0091031F" w:rsidRPr="00565691">
              <w:rPr>
                <w:spacing w:val="-2"/>
              </w:rPr>
              <w:t xml:space="preserve">WAC </w:t>
            </w:r>
            <w:r w:rsidR="005B1BCA" w:rsidRPr="00565691">
              <w:rPr>
                <w:spacing w:val="-2"/>
              </w:rPr>
              <w:t>194-40-</w:t>
            </w:r>
            <w:r w:rsidR="00E62405" w:rsidRPr="00565691">
              <w:rPr>
                <w:spacing w:val="-2"/>
              </w:rPr>
              <w:t>030</w:t>
            </w:r>
            <w:r w:rsidR="0029564C" w:rsidRPr="00565691">
              <w:rPr>
                <w:spacing w:val="-2"/>
              </w:rPr>
              <w:t>:</w:t>
            </w:r>
            <w:r w:rsidR="0094577B" w:rsidRPr="00565691">
              <w:rPr>
                <w:spacing w:val="-2"/>
              </w:rPr>
              <w:t xml:space="preserve"> </w:t>
            </w:r>
            <w:r w:rsidR="002B5AB5" w:rsidRPr="00565691">
              <w:rPr>
                <w:spacing w:val="-2"/>
              </w:rPr>
              <w:t>Low-inc</w:t>
            </w:r>
            <w:r w:rsidR="002B5AB5">
              <w:rPr>
                <w:spacing w:val="-2"/>
              </w:rPr>
              <w:t xml:space="preserve">ome </w:t>
            </w:r>
            <w:r w:rsidR="002B5AB5" w:rsidRPr="00D96193">
              <w:rPr>
                <w:spacing w:val="-2"/>
              </w:rPr>
              <w:t xml:space="preserve">means household incomes that </w:t>
            </w:r>
            <w:r w:rsidR="001C5D18">
              <w:rPr>
                <w:spacing w:val="-2"/>
              </w:rPr>
              <w:t>do</w:t>
            </w:r>
            <w:r w:rsidR="002B5AB5" w:rsidRPr="00D96193">
              <w:rPr>
                <w:spacing w:val="-2"/>
              </w:rPr>
              <w:t xml:space="preserve"> not exceed the higher of eighty percent of area median household income or two hundred percent of the federal poverty level, adjusted for household size. </w:t>
            </w:r>
          </w:p>
        </w:tc>
      </w:tr>
      <w:tr w:rsidR="00EB7625" w14:paraId="6BD5B5F8" w14:textId="77777777" w:rsidTr="00AD606C">
        <w:trPr>
          <w:trHeight w:val="268"/>
        </w:trPr>
        <w:tc>
          <w:tcPr>
            <w:tcW w:w="1975" w:type="dxa"/>
            <w:vAlign w:val="center"/>
          </w:tcPr>
          <w:p w14:paraId="1523B3B6" w14:textId="176A13A8" w:rsidR="00EB7625" w:rsidRPr="00907D2F" w:rsidRDefault="00EB7625" w:rsidP="006D0E85">
            <w:pPr>
              <w:pStyle w:val="TableParagraph"/>
              <w:spacing w:before="1"/>
              <w:ind w:left="108" w:right="145"/>
            </w:pPr>
            <w:r>
              <w:t>Named</w:t>
            </w:r>
            <w:r w:rsidRPr="00907D2F">
              <w:t xml:space="preserve"> </w:t>
            </w:r>
            <w:r w:rsidR="008102BF">
              <w:t>c</w:t>
            </w:r>
            <w:r w:rsidRPr="00907D2F">
              <w:t>ommunities</w:t>
            </w:r>
            <w:r w:rsidR="008102BF">
              <w:t>/</w:t>
            </w:r>
            <w:r w:rsidR="00565691">
              <w:t xml:space="preserve"> </w:t>
            </w:r>
            <w:r w:rsidR="008102BF">
              <w:t>named community</w:t>
            </w:r>
          </w:p>
        </w:tc>
        <w:tc>
          <w:tcPr>
            <w:tcW w:w="7375" w:type="dxa"/>
            <w:vAlign w:val="center"/>
          </w:tcPr>
          <w:p w14:paraId="15B214D4" w14:textId="02996F56" w:rsidR="00EB7625" w:rsidRDefault="00EB7625" w:rsidP="00673840">
            <w:pPr>
              <w:pStyle w:val="TableParagraph"/>
              <w:spacing w:line="248" w:lineRule="exact"/>
              <w:ind w:left="108"/>
              <w:rPr>
                <w:spacing w:val="-2"/>
              </w:rPr>
            </w:pPr>
            <w:r>
              <w:t>Overarching</w:t>
            </w:r>
            <w:r>
              <w:rPr>
                <w:spacing w:val="-8"/>
              </w:rPr>
              <w:t xml:space="preserve"> </w:t>
            </w:r>
            <w:r>
              <w:t>term</w:t>
            </w:r>
            <w:r>
              <w:rPr>
                <w:spacing w:val="-7"/>
              </w:rPr>
              <w:t xml:space="preserve"> </w:t>
            </w:r>
            <w:r>
              <w:t>covering</w:t>
            </w:r>
            <w:r>
              <w:rPr>
                <w:spacing w:val="-7"/>
              </w:rPr>
              <w:t xml:space="preserve"> </w:t>
            </w:r>
            <w:r>
              <w:t>“Highly</w:t>
            </w:r>
            <w:r>
              <w:rPr>
                <w:spacing w:val="-8"/>
              </w:rPr>
              <w:t xml:space="preserve"> </w:t>
            </w:r>
            <w:r>
              <w:t>Impacted</w:t>
            </w:r>
            <w:r>
              <w:rPr>
                <w:spacing w:val="-7"/>
              </w:rPr>
              <w:t xml:space="preserve"> </w:t>
            </w:r>
            <w:r>
              <w:t>Communities”</w:t>
            </w:r>
            <w:r>
              <w:rPr>
                <w:spacing w:val="-8"/>
              </w:rPr>
              <w:t xml:space="preserve"> </w:t>
            </w:r>
            <w:r>
              <w:t>and “Vulnerable Populations</w:t>
            </w:r>
            <w:r w:rsidR="2242AAAB">
              <w:t xml:space="preserve"> –</w:t>
            </w:r>
            <w:r w:rsidR="00D9463C">
              <w:t xml:space="preserve"> </w:t>
            </w:r>
            <w:r w:rsidR="00B97C42">
              <w:t>H</w:t>
            </w:r>
            <w:r w:rsidR="2242AAAB">
              <w:t xml:space="preserve">igh </w:t>
            </w:r>
            <w:r w:rsidR="00B97C42">
              <w:t>level.</w:t>
            </w:r>
            <w:r>
              <w:t>”</w:t>
            </w:r>
            <w:r w:rsidR="00E846F6">
              <w:t xml:space="preserve"> </w:t>
            </w:r>
            <w:r w:rsidR="004B7FC0">
              <w:t xml:space="preserve">Named </w:t>
            </w:r>
            <w:r w:rsidR="008102BF">
              <w:t>c</w:t>
            </w:r>
            <w:r w:rsidR="004B7FC0">
              <w:t xml:space="preserve">ommunities in PSE’s service territory are mapped </w:t>
            </w:r>
            <w:r w:rsidR="004B7FC0" w:rsidRPr="005C7042">
              <w:t>here</w:t>
            </w:r>
            <w:r w:rsidR="005B0771">
              <w:t>:</w:t>
            </w:r>
            <w:r w:rsidR="008338D3">
              <w:t xml:space="preserve"> </w:t>
            </w:r>
            <w:hyperlink r:id="rId16" w:history="1">
              <w:r w:rsidR="00EA336D" w:rsidRPr="00AA0324">
                <w:rPr>
                  <w:rStyle w:val="Hyperlink"/>
                </w:rPr>
                <w:t>https://esri.pse.com/portal/apps/mapviewer/index.html?webmap=da2b79bdd39847b4949683b10c7e2d81</w:t>
              </w:r>
            </w:hyperlink>
            <w:r w:rsidR="005C7042">
              <w:t xml:space="preserve"> </w:t>
            </w:r>
          </w:p>
        </w:tc>
      </w:tr>
      <w:tr w:rsidR="00565691" w14:paraId="0DE0C844" w14:textId="77777777" w:rsidTr="00AD606C">
        <w:trPr>
          <w:trHeight w:val="268"/>
        </w:trPr>
        <w:tc>
          <w:tcPr>
            <w:tcW w:w="1975" w:type="dxa"/>
            <w:vAlign w:val="center"/>
          </w:tcPr>
          <w:p w14:paraId="59F8E341" w14:textId="509E9559" w:rsidR="00565691" w:rsidRDefault="00565691" w:rsidP="006D0E85">
            <w:pPr>
              <w:pStyle w:val="TableParagraph"/>
              <w:spacing w:before="1"/>
              <w:ind w:left="108" w:right="145"/>
            </w:pPr>
            <w:r>
              <w:t>NWGA</w:t>
            </w:r>
          </w:p>
        </w:tc>
        <w:tc>
          <w:tcPr>
            <w:tcW w:w="7375" w:type="dxa"/>
            <w:vAlign w:val="center"/>
          </w:tcPr>
          <w:p w14:paraId="3C330F5A" w14:textId="037EDD47" w:rsidR="00565691" w:rsidRDefault="00565691" w:rsidP="00673840">
            <w:pPr>
              <w:pStyle w:val="TableParagraph"/>
              <w:spacing w:line="248" w:lineRule="exact"/>
              <w:ind w:left="108"/>
            </w:pPr>
            <w:r>
              <w:t>Northwest Gas Association</w:t>
            </w:r>
          </w:p>
        </w:tc>
      </w:tr>
      <w:tr w:rsidR="00565691" w14:paraId="71F23ACC" w14:textId="77777777" w:rsidTr="00AD606C">
        <w:trPr>
          <w:trHeight w:val="67"/>
        </w:trPr>
        <w:tc>
          <w:tcPr>
            <w:tcW w:w="1975" w:type="dxa"/>
            <w:vAlign w:val="center"/>
          </w:tcPr>
          <w:p w14:paraId="7DFE620B" w14:textId="35601E2F" w:rsidR="00565691" w:rsidRDefault="00915263" w:rsidP="00565691">
            <w:pPr>
              <w:pStyle w:val="TableParagraph"/>
              <w:spacing w:before="1"/>
              <w:ind w:left="0" w:right="145"/>
            </w:pPr>
            <w:r>
              <w:t xml:space="preserve">  </w:t>
            </w:r>
            <w:r w:rsidR="00565691" w:rsidRPr="00565691">
              <w:t>PHMSA</w:t>
            </w:r>
          </w:p>
        </w:tc>
        <w:tc>
          <w:tcPr>
            <w:tcW w:w="7375" w:type="dxa"/>
            <w:vAlign w:val="center"/>
          </w:tcPr>
          <w:p w14:paraId="23042AFF" w14:textId="5286BA1A" w:rsidR="00565691" w:rsidRDefault="00565691" w:rsidP="00915263">
            <w:pPr>
              <w:pStyle w:val="TableParagraph"/>
              <w:spacing w:line="248" w:lineRule="exact"/>
              <w:ind w:left="108"/>
            </w:pPr>
            <w:r w:rsidRPr="00565691">
              <w:t xml:space="preserve">Pipeline and Hazardous Materials Safety Administration </w:t>
            </w:r>
          </w:p>
        </w:tc>
      </w:tr>
      <w:tr w:rsidR="00DD44B5" w14:paraId="790B03AD" w14:textId="77777777" w:rsidTr="00AD606C">
        <w:trPr>
          <w:trHeight w:val="67"/>
        </w:trPr>
        <w:tc>
          <w:tcPr>
            <w:tcW w:w="1975" w:type="dxa"/>
            <w:vAlign w:val="center"/>
          </w:tcPr>
          <w:p w14:paraId="0168CB63" w14:textId="338EA77F" w:rsidR="00DD44B5" w:rsidRDefault="00DD44B5" w:rsidP="006D0E85">
            <w:pPr>
              <w:pStyle w:val="TableParagraph"/>
              <w:spacing w:before="1"/>
              <w:ind w:left="108" w:right="145"/>
            </w:pPr>
            <w:r>
              <w:t>PSE</w:t>
            </w:r>
          </w:p>
        </w:tc>
        <w:tc>
          <w:tcPr>
            <w:tcW w:w="7375" w:type="dxa"/>
            <w:vAlign w:val="center"/>
          </w:tcPr>
          <w:p w14:paraId="2C4F4B5D" w14:textId="4F321E35" w:rsidR="00DD44B5" w:rsidRDefault="00DD44B5" w:rsidP="00673840">
            <w:pPr>
              <w:pStyle w:val="TableParagraph"/>
              <w:spacing w:line="248" w:lineRule="exact"/>
              <w:ind w:left="108"/>
            </w:pPr>
            <w:r>
              <w:t>Puget Sound Energy</w:t>
            </w:r>
          </w:p>
        </w:tc>
      </w:tr>
      <w:tr w:rsidR="00CC3B1A" w14:paraId="1FD30F2D" w14:textId="77777777" w:rsidTr="00AD606C">
        <w:trPr>
          <w:trHeight w:val="67"/>
        </w:trPr>
        <w:tc>
          <w:tcPr>
            <w:tcW w:w="1975" w:type="dxa"/>
            <w:vAlign w:val="center"/>
          </w:tcPr>
          <w:p w14:paraId="1AD520C9" w14:textId="528030E1" w:rsidR="00CC3B1A" w:rsidRPr="00907D2F" w:rsidRDefault="00CC3B1A" w:rsidP="006D0E85">
            <w:pPr>
              <w:pStyle w:val="TableParagraph"/>
              <w:spacing w:before="1"/>
              <w:ind w:left="108" w:right="145"/>
            </w:pPr>
            <w:r>
              <w:t>RCW</w:t>
            </w:r>
          </w:p>
        </w:tc>
        <w:tc>
          <w:tcPr>
            <w:tcW w:w="7375" w:type="dxa"/>
            <w:vAlign w:val="center"/>
          </w:tcPr>
          <w:p w14:paraId="7D57793D" w14:textId="7B0FD841" w:rsidR="00CC3B1A" w:rsidRDefault="00CC3B1A" w:rsidP="00673840">
            <w:pPr>
              <w:pStyle w:val="TableParagraph"/>
              <w:spacing w:line="248" w:lineRule="exact"/>
              <w:ind w:left="108"/>
            </w:pPr>
            <w:r>
              <w:t>Revised Code of Washington</w:t>
            </w:r>
          </w:p>
        </w:tc>
      </w:tr>
      <w:tr w:rsidR="00EB7625" w14:paraId="2E923D15" w14:textId="77777777" w:rsidTr="00AD606C">
        <w:trPr>
          <w:trHeight w:val="67"/>
        </w:trPr>
        <w:tc>
          <w:tcPr>
            <w:tcW w:w="1975" w:type="dxa"/>
            <w:vAlign w:val="center"/>
          </w:tcPr>
          <w:p w14:paraId="1189F84C" w14:textId="4C3ABB44" w:rsidR="00EB7625" w:rsidRPr="00907D2F" w:rsidRDefault="00EB7625" w:rsidP="006D0E85">
            <w:pPr>
              <w:pStyle w:val="TableParagraph"/>
              <w:spacing w:before="1"/>
              <w:ind w:left="108" w:right="145"/>
            </w:pPr>
            <w:r w:rsidRPr="00907D2F">
              <w:t>RFP</w:t>
            </w:r>
          </w:p>
        </w:tc>
        <w:tc>
          <w:tcPr>
            <w:tcW w:w="7375" w:type="dxa"/>
            <w:vAlign w:val="center"/>
          </w:tcPr>
          <w:p w14:paraId="750727E4" w14:textId="042F0EFA" w:rsidR="00EB7625" w:rsidRDefault="00EB7625" w:rsidP="00673840">
            <w:pPr>
              <w:pStyle w:val="TableParagraph"/>
              <w:spacing w:line="248" w:lineRule="exact"/>
              <w:ind w:left="108"/>
              <w:rPr>
                <w:spacing w:val="-2"/>
              </w:rPr>
            </w:pPr>
            <w:r>
              <w:t>Request</w:t>
            </w:r>
            <w:r>
              <w:rPr>
                <w:spacing w:val="-8"/>
              </w:rPr>
              <w:t xml:space="preserve"> </w:t>
            </w:r>
            <w:r>
              <w:t>for</w:t>
            </w:r>
            <w:r>
              <w:rPr>
                <w:spacing w:val="-7"/>
              </w:rPr>
              <w:t xml:space="preserve"> </w:t>
            </w:r>
            <w:r>
              <w:rPr>
                <w:spacing w:val="-2"/>
              </w:rPr>
              <w:t>Proposals</w:t>
            </w:r>
          </w:p>
        </w:tc>
      </w:tr>
      <w:tr w:rsidR="00347FE4" w14:paraId="1A460316" w14:textId="77777777" w:rsidTr="00AD606C">
        <w:trPr>
          <w:trHeight w:val="67"/>
        </w:trPr>
        <w:tc>
          <w:tcPr>
            <w:tcW w:w="1975" w:type="dxa"/>
            <w:vAlign w:val="center"/>
          </w:tcPr>
          <w:p w14:paraId="624F638A" w14:textId="5E70BDA2" w:rsidR="00347FE4" w:rsidRPr="00907D2F" w:rsidRDefault="00347FE4" w:rsidP="006D0E85">
            <w:pPr>
              <w:pStyle w:val="TableParagraph"/>
              <w:spacing w:before="1"/>
              <w:ind w:left="108" w:right="145"/>
            </w:pPr>
            <w:r w:rsidRPr="00347FE4">
              <w:t>SCFH</w:t>
            </w:r>
          </w:p>
        </w:tc>
        <w:tc>
          <w:tcPr>
            <w:tcW w:w="7375" w:type="dxa"/>
            <w:vAlign w:val="center"/>
          </w:tcPr>
          <w:p w14:paraId="1AAA81E6" w14:textId="64370602" w:rsidR="00347FE4" w:rsidRDefault="00347FE4" w:rsidP="00673840">
            <w:pPr>
              <w:pStyle w:val="TableParagraph"/>
              <w:spacing w:line="248" w:lineRule="exact"/>
              <w:ind w:left="108"/>
            </w:pPr>
            <w:r w:rsidRPr="00766EDB">
              <w:t>Standard Cubic Feet per Hour</w:t>
            </w:r>
          </w:p>
        </w:tc>
      </w:tr>
      <w:tr w:rsidR="00CA27B4" w14:paraId="7073301B" w14:textId="77777777" w:rsidTr="00AD606C">
        <w:trPr>
          <w:trHeight w:val="67"/>
        </w:trPr>
        <w:tc>
          <w:tcPr>
            <w:tcW w:w="1975" w:type="dxa"/>
            <w:vAlign w:val="center"/>
          </w:tcPr>
          <w:p w14:paraId="249C6F9E" w14:textId="18E19AC7" w:rsidR="00CA27B4" w:rsidRPr="00907D2F" w:rsidRDefault="007D6A2A" w:rsidP="006D0E85">
            <w:pPr>
              <w:pStyle w:val="TableParagraph"/>
              <w:spacing w:before="1"/>
              <w:ind w:left="108" w:right="145"/>
            </w:pPr>
            <w:r w:rsidRPr="00907D2F">
              <w:t>Small business</w:t>
            </w:r>
            <w:r w:rsidR="00657F34">
              <w:t xml:space="preserve"> (natural gas)</w:t>
            </w:r>
          </w:p>
        </w:tc>
        <w:tc>
          <w:tcPr>
            <w:tcW w:w="7375" w:type="dxa"/>
            <w:vAlign w:val="center"/>
          </w:tcPr>
          <w:p w14:paraId="2072D572" w14:textId="7432DEB5" w:rsidR="004E129C" w:rsidRDefault="007D6A2A" w:rsidP="00673840">
            <w:pPr>
              <w:pStyle w:val="TableParagraph"/>
              <w:spacing w:line="248" w:lineRule="exact"/>
              <w:ind w:left="108"/>
            </w:pPr>
            <w:r>
              <w:t xml:space="preserve">PSE defines a small business as </w:t>
            </w:r>
            <w:r w:rsidR="004E129C">
              <w:t xml:space="preserve">a customer on </w:t>
            </w:r>
            <w:r w:rsidR="004E129C" w:rsidRPr="004E129C">
              <w:t xml:space="preserve">gas Schedule 31 </w:t>
            </w:r>
            <w:r w:rsidR="00E24F18">
              <w:t>(</w:t>
            </w:r>
            <w:r w:rsidR="004E129C" w:rsidRPr="004E129C">
              <w:t>and</w:t>
            </w:r>
            <w:r w:rsidR="007C4D20">
              <w:t>,</w:t>
            </w:r>
            <w:r w:rsidR="004E129C" w:rsidRPr="004E129C">
              <w:t xml:space="preserve"> if also taking electric service from </w:t>
            </w:r>
            <w:r w:rsidR="00E54FD9">
              <w:t>PSE</w:t>
            </w:r>
            <w:r w:rsidR="004E129C">
              <w:t>,</w:t>
            </w:r>
            <w:r w:rsidR="004E129C" w:rsidRPr="004E129C">
              <w:t xml:space="preserve"> a </w:t>
            </w:r>
            <w:r w:rsidR="004E129C">
              <w:t>c</w:t>
            </w:r>
            <w:r w:rsidR="004E129C" w:rsidRPr="004E129C">
              <w:t>ustomer on electric Schedule 24 or Schedule 25</w:t>
            </w:r>
            <w:r w:rsidR="00E24F18">
              <w:t xml:space="preserve">) </w:t>
            </w:r>
            <w:r w:rsidR="004E129C" w:rsidRPr="004E129C">
              <w:t xml:space="preserve">with a footprint of 10,000 square feet or less and with 50 or fewer employees at that </w:t>
            </w:r>
            <w:r w:rsidR="004E129C">
              <w:t>premise.</w:t>
            </w:r>
            <w:r w:rsidR="00B044B3">
              <w:rPr>
                <w:rStyle w:val="FootnoteReference"/>
              </w:rPr>
              <w:footnoteReference w:id="1"/>
            </w:r>
          </w:p>
        </w:tc>
      </w:tr>
      <w:tr w:rsidR="00EB7625" w14:paraId="53B0214E" w14:textId="77777777" w:rsidTr="00AD606C">
        <w:trPr>
          <w:trHeight w:val="67"/>
        </w:trPr>
        <w:tc>
          <w:tcPr>
            <w:tcW w:w="1975" w:type="dxa"/>
            <w:vAlign w:val="center"/>
          </w:tcPr>
          <w:p w14:paraId="6D1FAA04" w14:textId="24AB2D73" w:rsidR="00EB7625" w:rsidRPr="00907D2F" w:rsidRDefault="00EB7625" w:rsidP="006D0E85">
            <w:pPr>
              <w:pStyle w:val="TableParagraph"/>
              <w:spacing w:before="1"/>
              <w:ind w:left="108" w:right="145"/>
            </w:pPr>
            <w:r w:rsidRPr="00907D2F">
              <w:t>Vulnerable Populations</w:t>
            </w:r>
            <w:r w:rsidR="00245E50">
              <w:t xml:space="preserve"> (VP)</w:t>
            </w:r>
          </w:p>
        </w:tc>
        <w:tc>
          <w:tcPr>
            <w:tcW w:w="7375" w:type="dxa"/>
            <w:vAlign w:val="center"/>
          </w:tcPr>
          <w:p w14:paraId="72CA3DC2" w14:textId="3B8F9B81" w:rsidR="00EB7625" w:rsidRPr="00EA336D" w:rsidRDefault="00EB7625" w:rsidP="00EA336D">
            <w:pPr>
              <w:pStyle w:val="TableParagraph"/>
              <w:ind w:left="108" w:right="145"/>
            </w:pPr>
            <w:r>
              <w:t>As</w:t>
            </w:r>
            <w:r>
              <w:rPr>
                <w:spacing w:val="-5"/>
              </w:rPr>
              <w:t xml:space="preserve"> </w:t>
            </w:r>
            <w:r>
              <w:t>defined</w:t>
            </w:r>
            <w:r>
              <w:rPr>
                <w:spacing w:val="-5"/>
              </w:rPr>
              <w:t xml:space="preserve"> </w:t>
            </w:r>
            <w:r>
              <w:t>by</w:t>
            </w:r>
            <w:r>
              <w:rPr>
                <w:spacing w:val="-4"/>
              </w:rPr>
              <w:t xml:space="preserve"> </w:t>
            </w:r>
            <w:r>
              <w:t>RCW</w:t>
            </w:r>
            <w:r>
              <w:rPr>
                <w:spacing w:val="-5"/>
              </w:rPr>
              <w:t xml:space="preserve"> </w:t>
            </w:r>
            <w:r>
              <w:t>19.405.020(40)</w:t>
            </w:r>
            <w:r w:rsidR="00020B9C">
              <w:t xml:space="preserve"> and </w:t>
            </w:r>
            <w:r w:rsidR="00020B9C">
              <w:rPr>
                <w:spacing w:val="-2"/>
              </w:rPr>
              <w:t>WAC</w:t>
            </w:r>
            <w:r w:rsidR="00020B9C">
              <w:rPr>
                <w:spacing w:val="6"/>
              </w:rPr>
              <w:t xml:space="preserve"> </w:t>
            </w:r>
            <w:r w:rsidR="00020B9C">
              <w:rPr>
                <w:spacing w:val="-2"/>
              </w:rPr>
              <w:t>480-100-</w:t>
            </w:r>
            <w:r w:rsidR="00020B9C">
              <w:rPr>
                <w:spacing w:val="-4"/>
              </w:rPr>
              <w:t>605:</w:t>
            </w:r>
            <w:r>
              <w:rPr>
                <w:spacing w:val="-5"/>
              </w:rPr>
              <w:t xml:space="preserve"> </w:t>
            </w:r>
            <w:r w:rsidR="00020B9C">
              <w:t>C</w:t>
            </w:r>
            <w:r>
              <w:t>ommunities</w:t>
            </w:r>
            <w:r>
              <w:rPr>
                <w:spacing w:val="-4"/>
              </w:rPr>
              <w:t xml:space="preserve"> </w:t>
            </w:r>
            <w:r>
              <w:t>that</w:t>
            </w:r>
            <w:r>
              <w:rPr>
                <w:spacing w:val="-5"/>
              </w:rPr>
              <w:t xml:space="preserve"> </w:t>
            </w:r>
            <w:r>
              <w:t>experience</w:t>
            </w:r>
            <w:r>
              <w:rPr>
                <w:spacing w:val="-4"/>
              </w:rPr>
              <w:t xml:space="preserve"> </w:t>
            </w:r>
            <w:r>
              <w:t>a disproportionate cumulative risk from environmental burdens due to (a) Adverse socioeconomic factors, including unemployment, high housing and transportation costs relative to income, access to food and health care, and linguistic isolation; and (b) Sensitivity</w:t>
            </w:r>
            <w:r w:rsidR="00EA336D">
              <w:t xml:space="preserve"> </w:t>
            </w:r>
            <w:r>
              <w:t>factors,</w:t>
            </w:r>
            <w:r>
              <w:rPr>
                <w:spacing w:val="-7"/>
              </w:rPr>
              <w:t xml:space="preserve"> </w:t>
            </w:r>
            <w:r>
              <w:t>such</w:t>
            </w:r>
            <w:r>
              <w:rPr>
                <w:spacing w:val="-6"/>
              </w:rPr>
              <w:t xml:space="preserve"> </w:t>
            </w:r>
            <w:r>
              <w:t>as</w:t>
            </w:r>
            <w:r>
              <w:rPr>
                <w:spacing w:val="-6"/>
              </w:rPr>
              <w:t xml:space="preserve"> </w:t>
            </w:r>
            <w:r>
              <w:t>low</w:t>
            </w:r>
            <w:r>
              <w:rPr>
                <w:spacing w:val="-7"/>
              </w:rPr>
              <w:t xml:space="preserve"> </w:t>
            </w:r>
            <w:r>
              <w:t>birth</w:t>
            </w:r>
            <w:r>
              <w:rPr>
                <w:spacing w:val="-4"/>
              </w:rPr>
              <w:t xml:space="preserve"> </w:t>
            </w:r>
            <w:r>
              <w:t>weight</w:t>
            </w:r>
            <w:r>
              <w:rPr>
                <w:spacing w:val="-6"/>
              </w:rPr>
              <w:t xml:space="preserve"> </w:t>
            </w:r>
            <w:r>
              <w:t>and</w:t>
            </w:r>
            <w:r>
              <w:rPr>
                <w:spacing w:val="-6"/>
              </w:rPr>
              <w:t xml:space="preserve"> </w:t>
            </w:r>
            <w:r>
              <w:t>higher</w:t>
            </w:r>
            <w:r>
              <w:rPr>
                <w:spacing w:val="-6"/>
              </w:rPr>
              <w:t xml:space="preserve"> </w:t>
            </w:r>
            <w:r>
              <w:t>rates</w:t>
            </w:r>
            <w:r>
              <w:rPr>
                <w:spacing w:val="-7"/>
              </w:rPr>
              <w:t xml:space="preserve"> </w:t>
            </w:r>
            <w:r>
              <w:t>of</w:t>
            </w:r>
            <w:r>
              <w:rPr>
                <w:spacing w:val="-5"/>
              </w:rPr>
              <w:t xml:space="preserve"> </w:t>
            </w:r>
            <w:r>
              <w:rPr>
                <w:spacing w:val="-2"/>
              </w:rPr>
              <w:t>hospitalization.</w:t>
            </w:r>
            <w:r w:rsidR="00EA336D">
              <w:t xml:space="preserve"> </w:t>
            </w:r>
            <w:r w:rsidR="00987046" w:rsidRPr="00987046">
              <w:rPr>
                <w:spacing w:val="-2"/>
              </w:rPr>
              <w:t xml:space="preserve">PSE identified Vulnerable Populations </w:t>
            </w:r>
            <w:r w:rsidR="00E23949">
              <w:rPr>
                <w:spacing w:val="-2"/>
              </w:rPr>
              <w:t>through</w:t>
            </w:r>
            <w:r w:rsidR="00987046" w:rsidRPr="00987046">
              <w:rPr>
                <w:spacing w:val="-2"/>
              </w:rPr>
              <w:t xml:space="preserve"> a methodology described in PSE's Clean Energy Implementation Plan </w:t>
            </w:r>
            <w:r w:rsidR="00987046" w:rsidRPr="00987046">
              <w:rPr>
                <w:spacing w:val="-2"/>
              </w:rPr>
              <w:lastRenderedPageBreak/>
              <w:t>and using feedback from PSE's Equity Advisory Group.</w:t>
            </w:r>
            <w:r w:rsidR="007E7546">
              <w:rPr>
                <w:spacing w:val="-2"/>
              </w:rPr>
              <w:t xml:space="preserve"> </w:t>
            </w:r>
            <w:r w:rsidR="007E7546">
              <w:t xml:space="preserve">PSE’s service territory named communities are mapped </w:t>
            </w:r>
            <w:r w:rsidR="007E7546" w:rsidRPr="005C7042">
              <w:t>here</w:t>
            </w:r>
            <w:r w:rsidR="007E7546">
              <w:t xml:space="preserve">: </w:t>
            </w:r>
            <w:hyperlink r:id="rId17" w:history="1">
              <w:r w:rsidR="007E7546" w:rsidRPr="005718F5">
                <w:rPr>
                  <w:rStyle w:val="Hyperlink"/>
                </w:rPr>
                <w:t>https://esri.pse.com/portal/apps/mapviewer/index.html?webmap=da2b79bdd39847b4949683b10c7e2d81</w:t>
              </w:r>
            </w:hyperlink>
            <w:r w:rsidR="007E7546">
              <w:t>.</w:t>
            </w:r>
          </w:p>
        </w:tc>
      </w:tr>
      <w:tr w:rsidR="00B71672" w14:paraId="40337F5A" w14:textId="77777777" w:rsidTr="00AD606C">
        <w:trPr>
          <w:trHeight w:val="67"/>
        </w:trPr>
        <w:tc>
          <w:tcPr>
            <w:tcW w:w="1975" w:type="dxa"/>
            <w:vAlign w:val="center"/>
          </w:tcPr>
          <w:p w14:paraId="6977B534" w14:textId="5C80F813" w:rsidR="00B71672" w:rsidRPr="00907D2F" w:rsidRDefault="00B71672" w:rsidP="006D0E85">
            <w:pPr>
              <w:pStyle w:val="TableParagraph"/>
              <w:spacing w:before="1"/>
              <w:ind w:left="108" w:right="145"/>
            </w:pPr>
            <w:r>
              <w:t>WAC</w:t>
            </w:r>
          </w:p>
        </w:tc>
        <w:tc>
          <w:tcPr>
            <w:tcW w:w="7375" w:type="dxa"/>
          </w:tcPr>
          <w:p w14:paraId="306F7DA2" w14:textId="16C48BC7" w:rsidR="00B71672" w:rsidRDefault="00B71672" w:rsidP="00EB7625">
            <w:pPr>
              <w:pStyle w:val="TableParagraph"/>
              <w:spacing w:line="248" w:lineRule="exact"/>
              <w:ind w:left="108"/>
            </w:pPr>
            <w:r>
              <w:t>Washington Administrative Code</w:t>
            </w:r>
          </w:p>
        </w:tc>
      </w:tr>
      <w:tr w:rsidR="00EB7625" w14:paraId="7BA2B543" w14:textId="77777777" w:rsidTr="00AD606C">
        <w:trPr>
          <w:trHeight w:val="67"/>
        </w:trPr>
        <w:tc>
          <w:tcPr>
            <w:tcW w:w="1975" w:type="dxa"/>
            <w:vAlign w:val="center"/>
          </w:tcPr>
          <w:p w14:paraId="65007883" w14:textId="65881648" w:rsidR="00EB7625" w:rsidRPr="00907D2F" w:rsidRDefault="00EB7625" w:rsidP="006D0E85">
            <w:pPr>
              <w:pStyle w:val="TableParagraph"/>
              <w:spacing w:before="1"/>
              <w:ind w:left="108" w:right="145"/>
            </w:pPr>
            <w:r w:rsidRPr="00907D2F">
              <w:t>WUTC</w:t>
            </w:r>
          </w:p>
        </w:tc>
        <w:tc>
          <w:tcPr>
            <w:tcW w:w="7375" w:type="dxa"/>
          </w:tcPr>
          <w:p w14:paraId="5E1C3824" w14:textId="65B0882E" w:rsidR="00EB7625" w:rsidRDefault="00EB7625" w:rsidP="00EB7625">
            <w:pPr>
              <w:pStyle w:val="TableParagraph"/>
              <w:spacing w:line="248" w:lineRule="exact"/>
              <w:ind w:left="108"/>
              <w:rPr>
                <w:spacing w:val="-2"/>
              </w:rPr>
            </w:pPr>
            <w:r>
              <w:t>Washington</w:t>
            </w:r>
            <w:r>
              <w:rPr>
                <w:spacing w:val="-12"/>
              </w:rPr>
              <w:t xml:space="preserve"> </w:t>
            </w:r>
            <w:r>
              <w:t>Utilities</w:t>
            </w:r>
            <w:r>
              <w:rPr>
                <w:spacing w:val="-12"/>
              </w:rPr>
              <w:t xml:space="preserve"> </w:t>
            </w:r>
            <w:r>
              <w:t>and</w:t>
            </w:r>
            <w:r>
              <w:rPr>
                <w:spacing w:val="-12"/>
              </w:rPr>
              <w:t xml:space="preserve"> </w:t>
            </w:r>
            <w:r>
              <w:t>Transportation</w:t>
            </w:r>
            <w:r>
              <w:rPr>
                <w:spacing w:val="-12"/>
              </w:rPr>
              <w:t xml:space="preserve"> </w:t>
            </w:r>
            <w:r>
              <w:rPr>
                <w:spacing w:val="-2"/>
              </w:rPr>
              <w:t>Commission</w:t>
            </w:r>
          </w:p>
        </w:tc>
      </w:tr>
    </w:tbl>
    <w:p w14:paraId="412DC6FC" w14:textId="77777777" w:rsidR="0054064B" w:rsidRDefault="0054064B" w:rsidP="000B3FBB">
      <w:pPr>
        <w:pStyle w:val="TableParagraph"/>
        <w:spacing w:line="248" w:lineRule="exact"/>
        <w:ind w:left="0"/>
        <w:sectPr w:rsidR="0054064B">
          <w:headerReference w:type="default" r:id="rId18"/>
          <w:footerReference w:type="default" r:id="rId19"/>
          <w:pgSz w:w="12240" w:h="15840"/>
          <w:pgMar w:top="1380" w:right="720" w:bottom="940" w:left="1080" w:header="0" w:footer="743" w:gutter="0"/>
          <w:cols w:space="720"/>
        </w:sectPr>
      </w:pPr>
    </w:p>
    <w:p w14:paraId="6043DB7B" w14:textId="77777777" w:rsidR="0054064B" w:rsidRDefault="0054064B">
      <w:pPr>
        <w:pStyle w:val="BodyText"/>
        <w:rPr>
          <w:rFonts w:ascii="Cambria"/>
          <w:b/>
          <w:sz w:val="28"/>
        </w:rPr>
      </w:pPr>
    </w:p>
    <w:p w14:paraId="2647E204" w14:textId="77777777" w:rsidR="0054064B" w:rsidRDefault="0054064B">
      <w:pPr>
        <w:pStyle w:val="BodyText"/>
        <w:spacing w:before="32"/>
        <w:rPr>
          <w:rFonts w:ascii="Cambria"/>
          <w:b/>
          <w:sz w:val="28"/>
        </w:rPr>
      </w:pPr>
    </w:p>
    <w:p w14:paraId="27D69BC8" w14:textId="07AA6955" w:rsidR="0054064B" w:rsidRPr="00AD5C72" w:rsidRDefault="009C2DAA" w:rsidP="00AD5C72">
      <w:pPr>
        <w:pStyle w:val="Heading1"/>
        <w:numPr>
          <w:ilvl w:val="0"/>
          <w:numId w:val="8"/>
        </w:numPr>
        <w:tabs>
          <w:tab w:val="left" w:pos="719"/>
        </w:tabs>
        <w:spacing w:after="240"/>
        <w:ind w:left="719" w:hanging="359"/>
      </w:pPr>
      <w:bookmarkStart w:id="2" w:name="_Toc229752959"/>
      <w:r>
        <w:rPr>
          <w:color w:val="365F91"/>
          <w:spacing w:val="-2"/>
        </w:rPr>
        <w:t>Introduction</w:t>
      </w:r>
      <w:bookmarkEnd w:id="2"/>
    </w:p>
    <w:p w14:paraId="6F22FD9A" w14:textId="77777777" w:rsidR="0054064B" w:rsidRDefault="009C2DAA" w:rsidP="00AD5C72">
      <w:pPr>
        <w:pStyle w:val="Heading2"/>
        <w:spacing w:after="240"/>
        <w:jc w:val="left"/>
      </w:pPr>
      <w:bookmarkStart w:id="3" w:name="_Toc229752960"/>
      <w:r>
        <w:rPr>
          <w:color w:val="808080"/>
          <w:spacing w:val="-2"/>
        </w:rPr>
        <w:t>Overview</w:t>
      </w:r>
      <w:bookmarkEnd w:id="3"/>
    </w:p>
    <w:p w14:paraId="6FBDE8F9" w14:textId="6ABC78D8" w:rsidR="00F167EA" w:rsidRDefault="009C2DAA" w:rsidP="00AD606C">
      <w:pPr>
        <w:pStyle w:val="BodyText"/>
        <w:spacing w:after="240"/>
        <w:ind w:left="360" w:right="715"/>
        <w:jc w:val="both"/>
      </w:pPr>
      <w:r>
        <w:t>Puget Sound Energy</w:t>
      </w:r>
      <w:r w:rsidRPr="00AD606C">
        <w:t xml:space="preserve"> </w:t>
      </w:r>
      <w:r>
        <w:t>(“PSE”)</w:t>
      </w:r>
      <w:r w:rsidRPr="00AD606C">
        <w:t xml:space="preserve"> </w:t>
      </w:r>
      <w:r>
        <w:t xml:space="preserve">is issuing this </w:t>
      </w:r>
      <w:r w:rsidR="00DA607B">
        <w:t xml:space="preserve">2026 Gas Decarbonization </w:t>
      </w:r>
      <w:r>
        <w:t>Request for Proposals (the “</w:t>
      </w:r>
      <w:r w:rsidR="00DA607B">
        <w:t xml:space="preserve">2026 Gas Decarb </w:t>
      </w:r>
      <w:r>
        <w:t xml:space="preserve">RFP”) </w:t>
      </w:r>
      <w:r w:rsidR="00516D96">
        <w:t xml:space="preserve">soliciting projects to reduce greenhouse gas (GHG) emissions from PSE’s natural gas </w:t>
      </w:r>
      <w:r w:rsidR="002B5F11">
        <w:t>distribution system</w:t>
      </w:r>
      <w:r w:rsidR="00C82F36">
        <w:t>.</w:t>
      </w:r>
    </w:p>
    <w:p w14:paraId="2B257B0A" w14:textId="0D539B9A" w:rsidR="0054064B" w:rsidRDefault="009C2DAA" w:rsidP="000672B7">
      <w:pPr>
        <w:pStyle w:val="BodyText"/>
        <w:spacing w:after="240"/>
        <w:ind w:left="360" w:right="720"/>
      </w:pPr>
      <w:r>
        <w:t xml:space="preserve">The </w:t>
      </w:r>
      <w:r w:rsidR="00B508E4">
        <w:t xml:space="preserve">Gas Decarb </w:t>
      </w:r>
      <w:r>
        <w:t xml:space="preserve">RFP </w:t>
      </w:r>
      <w:r w:rsidR="00F27EB2">
        <w:t xml:space="preserve">is </w:t>
      </w:r>
      <w:r>
        <w:t xml:space="preserve">available on PSE’s website at the following link: </w:t>
      </w:r>
      <w:hyperlink r:id="rId20" w:history="1">
        <w:r w:rsidR="004E0846" w:rsidRPr="004E0846">
          <w:rPr>
            <w:rStyle w:val="Hyperlink"/>
          </w:rPr>
          <w:t>https://www.pse.com/pages/energy-supply/acquiring-energy/2026-Gas-Decarbonization-RFP</w:t>
        </w:r>
      </w:hyperlink>
      <w:r w:rsidR="004E0846">
        <w:t>.</w:t>
      </w:r>
      <w:r w:rsidR="004E0846" w:rsidRPr="004E0846">
        <w:t xml:space="preserve"> </w:t>
      </w:r>
    </w:p>
    <w:p w14:paraId="57EDE9D3" w14:textId="4FE5FEFA" w:rsidR="0054064B" w:rsidRDefault="009C2DAA" w:rsidP="000672B7">
      <w:pPr>
        <w:pStyle w:val="BodyText"/>
        <w:spacing w:after="120"/>
        <w:ind w:left="360"/>
      </w:pPr>
      <w:r>
        <w:t>PSE’s</w:t>
      </w:r>
      <w:r>
        <w:rPr>
          <w:spacing w:val="-5"/>
        </w:rPr>
        <w:t xml:space="preserve"> </w:t>
      </w:r>
      <w:r>
        <w:t>priorities</w:t>
      </w:r>
      <w:r>
        <w:rPr>
          <w:spacing w:val="-2"/>
        </w:rPr>
        <w:t xml:space="preserve"> </w:t>
      </w:r>
      <w:r>
        <w:t>for</w:t>
      </w:r>
      <w:r>
        <w:rPr>
          <w:spacing w:val="-1"/>
        </w:rPr>
        <w:t xml:space="preserve"> </w:t>
      </w:r>
      <w:r>
        <w:t>the</w:t>
      </w:r>
      <w:r>
        <w:rPr>
          <w:spacing w:val="-2"/>
        </w:rPr>
        <w:t xml:space="preserve"> </w:t>
      </w:r>
      <w:r w:rsidR="001313DB">
        <w:rPr>
          <w:spacing w:val="-2"/>
        </w:rPr>
        <w:t xml:space="preserve">Gas Decarb </w:t>
      </w:r>
      <w:r>
        <w:t>RFP</w:t>
      </w:r>
      <w:r>
        <w:rPr>
          <w:spacing w:val="-2"/>
        </w:rPr>
        <w:t xml:space="preserve"> </w:t>
      </w:r>
      <w:r>
        <w:t>are</w:t>
      </w:r>
      <w:r>
        <w:rPr>
          <w:spacing w:val="-1"/>
        </w:rPr>
        <w:t xml:space="preserve"> </w:t>
      </w:r>
      <w:r>
        <w:t>as</w:t>
      </w:r>
      <w:r>
        <w:rPr>
          <w:spacing w:val="-2"/>
        </w:rPr>
        <w:t xml:space="preserve"> follows:</w:t>
      </w:r>
    </w:p>
    <w:p w14:paraId="4416C703" w14:textId="39F68331" w:rsidR="0061763B" w:rsidRPr="0061763B" w:rsidRDefault="0061763B" w:rsidP="000672B7">
      <w:pPr>
        <w:pStyle w:val="ListParagraph"/>
        <w:numPr>
          <w:ilvl w:val="1"/>
          <w:numId w:val="8"/>
        </w:numPr>
        <w:tabs>
          <w:tab w:val="left" w:pos="1080"/>
        </w:tabs>
        <w:spacing w:before="0" w:after="120"/>
        <w:ind w:right="720"/>
        <w:rPr>
          <w:sz w:val="24"/>
        </w:rPr>
      </w:pPr>
      <w:r w:rsidRPr="0061763B">
        <w:rPr>
          <w:sz w:val="24"/>
        </w:rPr>
        <w:t>Identify and fund projects that reduce emissions from PSE’s natural gas distribution system</w:t>
      </w:r>
      <w:r w:rsidR="00D90B25">
        <w:rPr>
          <w:sz w:val="24"/>
        </w:rPr>
        <w:t>.</w:t>
      </w:r>
    </w:p>
    <w:p w14:paraId="5129A150" w14:textId="2A770C02" w:rsidR="0054064B" w:rsidRPr="00427F77" w:rsidRDefault="0061763B" w:rsidP="00AD5C72">
      <w:pPr>
        <w:pStyle w:val="ListParagraph"/>
        <w:numPr>
          <w:ilvl w:val="1"/>
          <w:numId w:val="8"/>
        </w:numPr>
        <w:tabs>
          <w:tab w:val="left" w:pos="1080"/>
        </w:tabs>
        <w:spacing w:before="0" w:after="240"/>
        <w:ind w:right="716"/>
        <w:rPr>
          <w:sz w:val="24"/>
        </w:rPr>
      </w:pPr>
      <w:r w:rsidRPr="0061763B">
        <w:rPr>
          <w:sz w:val="24"/>
        </w:rPr>
        <w:t xml:space="preserve">Reduce costs to PSE </w:t>
      </w:r>
      <w:r w:rsidR="001313DB">
        <w:rPr>
          <w:sz w:val="24"/>
        </w:rPr>
        <w:t xml:space="preserve">natural </w:t>
      </w:r>
      <w:r w:rsidRPr="0061763B">
        <w:rPr>
          <w:sz w:val="24"/>
        </w:rPr>
        <w:t xml:space="preserve">gas customers by reducing PSE’s </w:t>
      </w:r>
      <w:r w:rsidR="00A90D0F">
        <w:rPr>
          <w:sz w:val="24"/>
        </w:rPr>
        <w:t xml:space="preserve">natural gas </w:t>
      </w:r>
      <w:r w:rsidR="00F167EA">
        <w:rPr>
          <w:sz w:val="24"/>
        </w:rPr>
        <w:t xml:space="preserve">Climate Commitment Act (CCA) </w:t>
      </w:r>
      <w:r w:rsidRPr="0061763B">
        <w:rPr>
          <w:sz w:val="24"/>
        </w:rPr>
        <w:t>compliance costs</w:t>
      </w:r>
      <w:r w:rsidR="00D90B25">
        <w:rPr>
          <w:sz w:val="24"/>
        </w:rPr>
        <w:t>.</w:t>
      </w:r>
      <w:bookmarkStart w:id="4" w:name="_bookmark3"/>
      <w:bookmarkStart w:id="5" w:name="_bookmark4"/>
      <w:bookmarkStart w:id="6" w:name="_bookmark5"/>
      <w:bookmarkStart w:id="7" w:name="_bookmark6"/>
      <w:bookmarkEnd w:id="4"/>
      <w:bookmarkEnd w:id="5"/>
      <w:bookmarkEnd w:id="6"/>
      <w:bookmarkEnd w:id="7"/>
    </w:p>
    <w:p w14:paraId="6139BF25" w14:textId="25399ECB" w:rsidR="0054064B" w:rsidRDefault="009C2DAA" w:rsidP="00BE03BD">
      <w:pPr>
        <w:pStyle w:val="BodyText"/>
        <w:spacing w:after="240"/>
        <w:ind w:left="360" w:right="720"/>
        <w:jc w:val="both"/>
      </w:pPr>
      <w:r>
        <w:t xml:space="preserve">PSE will conduct a process that is accessible and fair for all respondents. PSE encourages all </w:t>
      </w:r>
      <w:r w:rsidR="00B762C8">
        <w:t>r</w:t>
      </w:r>
      <w:r>
        <w:t>espondents</w:t>
      </w:r>
      <w:r w:rsidRPr="00BE03BD">
        <w:t xml:space="preserve"> </w:t>
      </w:r>
      <w:r>
        <w:t>able</w:t>
      </w:r>
      <w:r w:rsidRPr="00BE03BD">
        <w:t xml:space="preserve"> </w:t>
      </w:r>
      <w:r>
        <w:t>to</w:t>
      </w:r>
      <w:r w:rsidRPr="00BE03BD">
        <w:t xml:space="preserve"> </w:t>
      </w:r>
      <w:r>
        <w:t>meet</w:t>
      </w:r>
      <w:r w:rsidRPr="00BE03BD">
        <w:t xml:space="preserve"> </w:t>
      </w:r>
      <w:r>
        <w:t>the</w:t>
      </w:r>
      <w:r w:rsidRPr="00BE03BD">
        <w:t xml:space="preserve"> </w:t>
      </w:r>
      <w:r>
        <w:t>requirements</w:t>
      </w:r>
      <w:r w:rsidRPr="00BE03BD">
        <w:t xml:space="preserve"> </w:t>
      </w:r>
      <w:r>
        <w:t>of</w:t>
      </w:r>
      <w:r w:rsidRPr="00BE03BD">
        <w:t xml:space="preserve"> </w:t>
      </w:r>
      <w:r>
        <w:t>this</w:t>
      </w:r>
      <w:r w:rsidRPr="00BE03BD">
        <w:t xml:space="preserve"> </w:t>
      </w:r>
      <w:r>
        <w:t>RFP</w:t>
      </w:r>
      <w:r w:rsidRPr="00BE03BD">
        <w:t xml:space="preserve"> </w:t>
      </w:r>
      <w:r>
        <w:t>to</w:t>
      </w:r>
      <w:r w:rsidRPr="00BE03BD">
        <w:t xml:space="preserve"> </w:t>
      </w:r>
      <w:r>
        <w:t>participate,</w:t>
      </w:r>
      <w:r w:rsidRPr="00BE03BD">
        <w:t xml:space="preserve"> </w:t>
      </w:r>
      <w:r>
        <w:t>including</w:t>
      </w:r>
      <w:r w:rsidRPr="00BE03BD">
        <w:t xml:space="preserve"> </w:t>
      </w:r>
      <w:r w:rsidR="00B762C8">
        <w:t>r</w:t>
      </w:r>
      <w:r>
        <w:t>espondents representing minority-, women-, disabled- and veteran-owned businesses as well as tribal groups.</w:t>
      </w:r>
      <w:r w:rsidRPr="00BE03BD">
        <w:t xml:space="preserve"> </w:t>
      </w:r>
    </w:p>
    <w:p w14:paraId="29E6CCBD" w14:textId="760A9695" w:rsidR="0054064B" w:rsidRDefault="009C2DAA" w:rsidP="00AD5C72">
      <w:pPr>
        <w:pStyle w:val="BodyText"/>
        <w:spacing w:after="240"/>
        <w:ind w:left="360" w:right="720"/>
        <w:jc w:val="both"/>
      </w:pPr>
      <w:r>
        <w:t>This</w:t>
      </w:r>
      <w:r>
        <w:rPr>
          <w:spacing w:val="-5"/>
        </w:rPr>
        <w:t xml:space="preserve"> </w:t>
      </w:r>
      <w:r w:rsidR="003165A4">
        <w:rPr>
          <w:spacing w:val="-5"/>
        </w:rPr>
        <w:t xml:space="preserve">Gas Decarb </w:t>
      </w:r>
      <w:r>
        <w:t>RFP</w:t>
      </w:r>
      <w:r>
        <w:rPr>
          <w:spacing w:val="-7"/>
        </w:rPr>
        <w:t xml:space="preserve"> </w:t>
      </w:r>
      <w:r>
        <w:t>process</w:t>
      </w:r>
      <w:r>
        <w:rPr>
          <w:spacing w:val="-5"/>
        </w:rPr>
        <w:t xml:space="preserve"> </w:t>
      </w:r>
      <w:r>
        <w:t>may</w:t>
      </w:r>
      <w:r>
        <w:rPr>
          <w:spacing w:val="-5"/>
        </w:rPr>
        <w:t xml:space="preserve"> </w:t>
      </w:r>
      <w:r>
        <w:t>or</w:t>
      </w:r>
      <w:r>
        <w:rPr>
          <w:spacing w:val="-5"/>
        </w:rPr>
        <w:t xml:space="preserve"> </w:t>
      </w:r>
      <w:r>
        <w:t>may</w:t>
      </w:r>
      <w:r>
        <w:rPr>
          <w:spacing w:val="-5"/>
        </w:rPr>
        <w:t xml:space="preserve"> </w:t>
      </w:r>
      <w:r>
        <w:t>not</w:t>
      </w:r>
      <w:r>
        <w:rPr>
          <w:spacing w:val="-6"/>
        </w:rPr>
        <w:t xml:space="preserve"> </w:t>
      </w:r>
      <w:r>
        <w:t>result</w:t>
      </w:r>
      <w:r>
        <w:rPr>
          <w:spacing w:val="-5"/>
        </w:rPr>
        <w:t xml:space="preserve"> </w:t>
      </w:r>
      <w:r>
        <w:t>in</w:t>
      </w:r>
      <w:r>
        <w:rPr>
          <w:spacing w:val="-5"/>
        </w:rPr>
        <w:t xml:space="preserve"> </w:t>
      </w:r>
      <w:r>
        <w:t>one</w:t>
      </w:r>
      <w:r>
        <w:rPr>
          <w:spacing w:val="-5"/>
        </w:rPr>
        <w:t xml:space="preserve"> </w:t>
      </w:r>
      <w:r>
        <w:t>or</w:t>
      </w:r>
      <w:r>
        <w:rPr>
          <w:spacing w:val="-5"/>
        </w:rPr>
        <w:t xml:space="preserve"> </w:t>
      </w:r>
      <w:r>
        <w:t>more</w:t>
      </w:r>
      <w:r>
        <w:rPr>
          <w:spacing w:val="-5"/>
        </w:rPr>
        <w:t xml:space="preserve"> </w:t>
      </w:r>
      <w:r>
        <w:t>transactions</w:t>
      </w:r>
      <w:r>
        <w:rPr>
          <w:spacing w:val="-5"/>
        </w:rPr>
        <w:t xml:space="preserve"> </w:t>
      </w:r>
      <w:r>
        <w:t>by</w:t>
      </w:r>
      <w:r>
        <w:rPr>
          <w:spacing w:val="-5"/>
        </w:rPr>
        <w:t xml:space="preserve"> </w:t>
      </w:r>
      <w:r>
        <w:t>PSE.</w:t>
      </w:r>
      <w:r>
        <w:rPr>
          <w:spacing w:val="-5"/>
        </w:rPr>
        <w:t xml:space="preserve"> </w:t>
      </w:r>
      <w:r w:rsidR="00A526FD" w:rsidRPr="00A526FD">
        <w:t xml:space="preserve">PSE has no obligation to enter into definitive agreements with any </w:t>
      </w:r>
      <w:r w:rsidR="001B379D">
        <w:t xml:space="preserve">bidder </w:t>
      </w:r>
      <w:r w:rsidR="00A526FD" w:rsidRPr="00A526FD">
        <w:t xml:space="preserve">to this </w:t>
      </w:r>
      <w:r w:rsidR="001B379D">
        <w:t xml:space="preserve">Gas Decarb </w:t>
      </w:r>
      <w:r w:rsidR="00A526FD" w:rsidRPr="00A526FD">
        <w:t xml:space="preserve">RFP and may terminate or modify the RFP at any time without liability or obligation to any </w:t>
      </w:r>
      <w:r w:rsidR="001B379D">
        <w:t>bidder</w:t>
      </w:r>
      <w:r w:rsidR="00A526FD" w:rsidRPr="00A526FD">
        <w:t>.</w:t>
      </w:r>
    </w:p>
    <w:p w14:paraId="16492AD5" w14:textId="5321D0B9" w:rsidR="0054064B" w:rsidRDefault="00A531DD" w:rsidP="00AD5C72">
      <w:pPr>
        <w:pStyle w:val="Heading2"/>
        <w:spacing w:after="240"/>
      </w:pPr>
      <w:bookmarkStart w:id="8" w:name="_Toc229752961"/>
      <w:r>
        <w:rPr>
          <w:color w:val="808080"/>
          <w:spacing w:val="-4"/>
        </w:rPr>
        <w:t>Regulatory Context</w:t>
      </w:r>
      <w:bookmarkEnd w:id="8"/>
    </w:p>
    <w:p w14:paraId="3514141F" w14:textId="37C943B7" w:rsidR="00A531DD" w:rsidRDefault="00A531DD" w:rsidP="00AD5C72">
      <w:pPr>
        <w:pStyle w:val="BodyText"/>
        <w:spacing w:after="240"/>
        <w:ind w:left="360" w:right="717"/>
        <w:jc w:val="both"/>
      </w:pPr>
      <w:r>
        <w:t>In 2021, the Washington State Legislature passed Senate Bill 5126, also known as the Climate Commitment Act (</w:t>
      </w:r>
      <w:r w:rsidR="00064726">
        <w:t>“</w:t>
      </w:r>
      <w:r>
        <w:t>CCA</w:t>
      </w:r>
      <w:r w:rsidR="00064726">
        <w:t>”</w:t>
      </w:r>
      <w:r>
        <w:t>)</w:t>
      </w:r>
      <w:r w:rsidR="00402230">
        <w:t>,</w:t>
      </w:r>
      <w:r>
        <w:t xml:space="preserve"> </w:t>
      </w:r>
      <w:r w:rsidR="00402230">
        <w:t>c</w:t>
      </w:r>
      <w:r>
        <w:t>odified as RCW 70A.65</w:t>
      </w:r>
      <w:r w:rsidR="00402230">
        <w:t>. T</w:t>
      </w:r>
      <w:r w:rsidR="00A134C9">
        <w:t xml:space="preserve">he </w:t>
      </w:r>
      <w:r>
        <w:t>CCA establishe</w:t>
      </w:r>
      <w:r w:rsidR="00A14219">
        <w:t>d</w:t>
      </w:r>
      <w:r>
        <w:t xml:space="preserve"> an economy-wide</w:t>
      </w:r>
      <w:r w:rsidR="00294BDB">
        <w:t xml:space="preserve"> </w:t>
      </w:r>
      <w:r>
        <w:t xml:space="preserve">market-based system </w:t>
      </w:r>
      <w:r w:rsidR="00402230">
        <w:t xml:space="preserve">“Cap-and-Invest Program” </w:t>
      </w:r>
      <w:r>
        <w:t>intended to reduce GHG emissions in Washington State</w:t>
      </w:r>
      <w:r w:rsidR="00B34BFA">
        <w:t xml:space="preserve"> </w:t>
      </w:r>
      <w:r w:rsidR="00A14219">
        <w:t xml:space="preserve">that </w:t>
      </w:r>
      <w:r w:rsidR="00B34BFA">
        <w:t>went into effect on January 1, 2023</w:t>
      </w:r>
      <w:r>
        <w:t xml:space="preserve">. </w:t>
      </w:r>
    </w:p>
    <w:p w14:paraId="249D87E9" w14:textId="11CB7101" w:rsidR="00A531DD" w:rsidRDefault="001D319B" w:rsidP="00AD5C72">
      <w:pPr>
        <w:pStyle w:val="BodyText"/>
        <w:spacing w:after="240"/>
        <w:ind w:left="360" w:right="717"/>
        <w:jc w:val="both"/>
      </w:pPr>
      <w:r>
        <w:t>PSE</w:t>
      </w:r>
      <w:r w:rsidR="004E49F2">
        <w:t xml:space="preserve"> </w:t>
      </w:r>
      <w:r w:rsidR="007C31E7">
        <w:t xml:space="preserve">is a covered entity </w:t>
      </w:r>
      <w:r w:rsidR="00157C02">
        <w:t xml:space="preserve">under CCA </w:t>
      </w:r>
      <w:r w:rsidR="007C31E7">
        <w:t xml:space="preserve">that </w:t>
      </w:r>
      <w:r w:rsidR="00A531DD">
        <w:t>must acqui</w:t>
      </w:r>
      <w:r w:rsidR="004E49F2">
        <w:t>re</w:t>
      </w:r>
      <w:r w:rsidR="00A531DD">
        <w:t xml:space="preserve"> compliance instruments</w:t>
      </w:r>
      <w:r w:rsidR="00157C02">
        <w:rPr>
          <w:rStyle w:val="FootnoteReference"/>
        </w:rPr>
        <w:footnoteReference w:id="2"/>
      </w:r>
      <w:r w:rsidR="00A531DD">
        <w:t xml:space="preserve"> equal to </w:t>
      </w:r>
      <w:r w:rsidR="004E49F2">
        <w:t xml:space="preserve">GHG </w:t>
      </w:r>
      <w:r w:rsidR="00A531DD">
        <w:t>emissions from its electric and natural gas operations.</w:t>
      </w:r>
      <w:r>
        <w:t xml:space="preserve"> </w:t>
      </w:r>
      <w:r w:rsidR="009F60F2">
        <w:t xml:space="preserve">As a natural gas utility, </w:t>
      </w:r>
      <w:r>
        <w:t xml:space="preserve">PSE receives </w:t>
      </w:r>
      <w:r w:rsidR="00A531DD">
        <w:t>no-cost allowances</w:t>
      </w:r>
      <w:r w:rsidR="002A2959">
        <w:t xml:space="preserve"> </w:t>
      </w:r>
      <w:r w:rsidR="00B04FBD">
        <w:t>that</w:t>
      </w:r>
      <w:r w:rsidR="005E239C">
        <w:t xml:space="preserve"> </w:t>
      </w:r>
      <w:r w:rsidR="009F60F2" w:rsidRPr="009F60F2">
        <w:t>must be consigned to auction for the benefit of ratepayers</w:t>
      </w:r>
      <w:r w:rsidR="005E239C">
        <w:t xml:space="preserve">, </w:t>
      </w:r>
      <w:r w:rsidR="009F60F2" w:rsidRPr="009F60F2">
        <w:t>deposited for compliance, or a combination of both</w:t>
      </w:r>
      <w:r w:rsidR="005E239C">
        <w:t>.</w:t>
      </w:r>
      <w:r w:rsidR="00BF51BF">
        <w:rPr>
          <w:rStyle w:val="FootnoteReference"/>
        </w:rPr>
        <w:footnoteReference w:id="3"/>
      </w:r>
    </w:p>
    <w:p w14:paraId="5046AEAD" w14:textId="20501DE7" w:rsidR="0054064B" w:rsidRDefault="0078582C" w:rsidP="00AD5C72">
      <w:pPr>
        <w:pStyle w:val="BodyText"/>
        <w:spacing w:after="240"/>
        <w:ind w:left="360" w:right="717"/>
        <w:jc w:val="both"/>
      </w:pPr>
      <w:r>
        <w:t xml:space="preserve">This Gas Decarb RFP will be funded by revenue generated from the consignment of </w:t>
      </w:r>
      <w:r w:rsidR="00DA636B">
        <w:t xml:space="preserve">PSE’s </w:t>
      </w:r>
      <w:r>
        <w:t xml:space="preserve">CCA </w:t>
      </w:r>
      <w:r w:rsidR="00E307EE">
        <w:t xml:space="preserve">gas </w:t>
      </w:r>
      <w:r>
        <w:t>no-cost allowances at auction.</w:t>
      </w:r>
      <w:r w:rsidR="00A24C5F">
        <w:t xml:space="preserve"> </w:t>
      </w:r>
      <w:r w:rsidR="00907D2F">
        <w:t xml:space="preserve">The Washington Utilities and Transportation Commission </w:t>
      </w:r>
      <w:r w:rsidR="00907D2F">
        <w:lastRenderedPageBreak/>
        <w:t>(</w:t>
      </w:r>
      <w:r w:rsidR="005F70BC">
        <w:t>“</w:t>
      </w:r>
      <w:r w:rsidR="00907D2F">
        <w:t>WUTC</w:t>
      </w:r>
      <w:r w:rsidR="005F70BC">
        <w:t>”</w:t>
      </w:r>
      <w:r w:rsidR="00907D2F">
        <w:t>)</w:t>
      </w:r>
      <w:r w:rsidR="00A24C5F">
        <w:t xml:space="preserve"> approved</w:t>
      </w:r>
      <w:r w:rsidR="00AF0E4C">
        <w:rPr>
          <w:rStyle w:val="FootnoteReference"/>
        </w:rPr>
        <w:footnoteReference w:id="4"/>
      </w:r>
      <w:r w:rsidR="00A24C5F">
        <w:t xml:space="preserve"> an award amount up to a maximum of $40 million </w:t>
      </w:r>
      <w:r w:rsidR="009C2A30">
        <w:t xml:space="preserve">minus </w:t>
      </w:r>
      <w:r w:rsidR="00AF0E4C">
        <w:t xml:space="preserve">PSE’s </w:t>
      </w:r>
      <w:r w:rsidR="009C2A30">
        <w:t xml:space="preserve">costs to design the RFP, </w:t>
      </w:r>
      <w:r w:rsidR="001E70AD">
        <w:t xml:space="preserve">review proposals, </w:t>
      </w:r>
      <w:r w:rsidR="009C2A30">
        <w:t xml:space="preserve">and </w:t>
      </w:r>
      <w:r w:rsidR="001E70AD">
        <w:t>manage contracts over the lifetime of the selected project(s).</w:t>
      </w:r>
    </w:p>
    <w:p w14:paraId="42A81078" w14:textId="77777777" w:rsidR="0054064B" w:rsidRDefault="009C2DAA" w:rsidP="00AD5C72">
      <w:pPr>
        <w:pStyle w:val="Heading2"/>
        <w:spacing w:after="240"/>
      </w:pPr>
      <w:bookmarkStart w:id="9" w:name="_Toc229752962"/>
      <w:r>
        <w:rPr>
          <w:color w:val="808080"/>
        </w:rPr>
        <w:t>About</w:t>
      </w:r>
      <w:r>
        <w:rPr>
          <w:color w:val="808080"/>
          <w:spacing w:val="-4"/>
        </w:rPr>
        <w:t xml:space="preserve"> </w:t>
      </w:r>
      <w:r>
        <w:rPr>
          <w:color w:val="808080"/>
        </w:rPr>
        <w:t>Puget</w:t>
      </w:r>
      <w:r>
        <w:rPr>
          <w:color w:val="808080"/>
          <w:spacing w:val="-4"/>
        </w:rPr>
        <w:t xml:space="preserve"> </w:t>
      </w:r>
      <w:r>
        <w:rPr>
          <w:color w:val="808080"/>
        </w:rPr>
        <w:t>Sound</w:t>
      </w:r>
      <w:r>
        <w:rPr>
          <w:color w:val="808080"/>
          <w:spacing w:val="-3"/>
        </w:rPr>
        <w:t xml:space="preserve"> </w:t>
      </w:r>
      <w:r>
        <w:rPr>
          <w:color w:val="808080"/>
          <w:spacing w:val="-2"/>
        </w:rPr>
        <w:t>Energy</w:t>
      </w:r>
      <w:bookmarkEnd w:id="9"/>
    </w:p>
    <w:p w14:paraId="448C9B78" w14:textId="10A79225" w:rsidR="0054064B" w:rsidRDefault="009C2DAA" w:rsidP="00AD5C72">
      <w:pPr>
        <w:pStyle w:val="BodyText"/>
        <w:spacing w:after="240"/>
        <w:ind w:left="360" w:right="716"/>
        <w:jc w:val="both"/>
      </w:pPr>
      <w:r>
        <w:t xml:space="preserve">Puget Sound Energy, a subsidiary of Puget Energy, is Washington State’s oldest local energy company, providing electric and natural gas </w:t>
      </w:r>
      <w:proofErr w:type="gramStart"/>
      <w:r>
        <w:t>service</w:t>
      </w:r>
      <w:proofErr w:type="gramEnd"/>
      <w:r>
        <w:t xml:space="preserve"> to homes and businesses primarily in the vibrant</w:t>
      </w:r>
      <w:r>
        <w:rPr>
          <w:spacing w:val="-13"/>
        </w:rPr>
        <w:t xml:space="preserve"> </w:t>
      </w:r>
      <w:r>
        <w:t>Puget</w:t>
      </w:r>
      <w:r>
        <w:rPr>
          <w:spacing w:val="-13"/>
        </w:rPr>
        <w:t xml:space="preserve"> </w:t>
      </w:r>
      <w:r>
        <w:t>Sound</w:t>
      </w:r>
      <w:r>
        <w:rPr>
          <w:spacing w:val="-13"/>
        </w:rPr>
        <w:t xml:space="preserve"> </w:t>
      </w:r>
      <w:r>
        <w:t>area.</w:t>
      </w:r>
      <w:r>
        <w:rPr>
          <w:spacing w:val="-13"/>
        </w:rPr>
        <w:t xml:space="preserve"> </w:t>
      </w:r>
      <w:r>
        <w:t>PSE</w:t>
      </w:r>
      <w:r>
        <w:rPr>
          <w:spacing w:val="-13"/>
        </w:rPr>
        <w:t xml:space="preserve"> </w:t>
      </w:r>
      <w:r>
        <w:t>serves</w:t>
      </w:r>
      <w:r>
        <w:rPr>
          <w:spacing w:val="-14"/>
        </w:rPr>
        <w:t xml:space="preserve"> </w:t>
      </w:r>
      <w:r>
        <w:t>approximately</w:t>
      </w:r>
      <w:r>
        <w:rPr>
          <w:spacing w:val="-12"/>
        </w:rPr>
        <w:t xml:space="preserve"> </w:t>
      </w:r>
      <w:r>
        <w:t>1.</w:t>
      </w:r>
      <w:r w:rsidR="00024D49">
        <w:t>24</w:t>
      </w:r>
      <w:r>
        <w:rPr>
          <w:spacing w:val="-13"/>
        </w:rPr>
        <w:t xml:space="preserve"> </w:t>
      </w:r>
      <w:r>
        <w:t>million</w:t>
      </w:r>
      <w:r>
        <w:rPr>
          <w:spacing w:val="-13"/>
        </w:rPr>
        <w:t xml:space="preserve"> </w:t>
      </w:r>
      <w:r>
        <w:t>electric</w:t>
      </w:r>
      <w:r>
        <w:rPr>
          <w:spacing w:val="-13"/>
        </w:rPr>
        <w:t xml:space="preserve"> </w:t>
      </w:r>
      <w:r>
        <w:t>customers</w:t>
      </w:r>
      <w:r>
        <w:rPr>
          <w:spacing w:val="-13"/>
        </w:rPr>
        <w:t xml:space="preserve"> </w:t>
      </w:r>
      <w:r>
        <w:t>and</w:t>
      </w:r>
      <w:r>
        <w:rPr>
          <w:spacing w:val="-14"/>
        </w:rPr>
        <w:t xml:space="preserve"> </w:t>
      </w:r>
      <w:r w:rsidR="005453F4">
        <w:t xml:space="preserve">nearly </w:t>
      </w:r>
      <w:r>
        <w:t>9</w:t>
      </w:r>
      <w:r w:rsidR="005453F4">
        <w:t>0</w:t>
      </w:r>
      <w:r>
        <w:t>0,000 natural gas customers in 10 counties. PSE meets the energy needs of its customers, in part,</w:t>
      </w:r>
      <w:r>
        <w:rPr>
          <w:spacing w:val="-10"/>
        </w:rPr>
        <w:t xml:space="preserve"> </w:t>
      </w:r>
      <w:r>
        <w:t>through</w:t>
      </w:r>
      <w:r>
        <w:rPr>
          <w:spacing w:val="-10"/>
        </w:rPr>
        <w:t xml:space="preserve"> </w:t>
      </w:r>
      <w:r>
        <w:t>cost-effective</w:t>
      </w:r>
      <w:r>
        <w:rPr>
          <w:spacing w:val="-9"/>
        </w:rPr>
        <w:t xml:space="preserve"> </w:t>
      </w:r>
      <w:r>
        <w:t>energy</w:t>
      </w:r>
      <w:r>
        <w:rPr>
          <w:spacing w:val="-9"/>
        </w:rPr>
        <w:t xml:space="preserve"> </w:t>
      </w:r>
      <w:r>
        <w:t>efficiency,</w:t>
      </w:r>
      <w:r>
        <w:rPr>
          <w:spacing w:val="-10"/>
        </w:rPr>
        <w:t xml:space="preserve"> </w:t>
      </w:r>
      <w:r>
        <w:t>procurement</w:t>
      </w:r>
      <w:r>
        <w:rPr>
          <w:spacing w:val="-11"/>
        </w:rPr>
        <w:t xml:space="preserve"> </w:t>
      </w:r>
      <w:r>
        <w:t>of</w:t>
      </w:r>
      <w:r>
        <w:rPr>
          <w:spacing w:val="-10"/>
        </w:rPr>
        <w:t xml:space="preserve"> </w:t>
      </w:r>
      <w:r>
        <w:t>sustainable</w:t>
      </w:r>
      <w:r>
        <w:rPr>
          <w:spacing w:val="-9"/>
        </w:rPr>
        <w:t xml:space="preserve"> </w:t>
      </w:r>
      <w:r>
        <w:t>energy</w:t>
      </w:r>
      <w:r>
        <w:rPr>
          <w:spacing w:val="-9"/>
        </w:rPr>
        <w:t xml:space="preserve"> </w:t>
      </w:r>
      <w:r>
        <w:t>resources,</w:t>
      </w:r>
      <w:r>
        <w:rPr>
          <w:spacing w:val="-10"/>
        </w:rPr>
        <w:t xml:space="preserve"> </w:t>
      </w:r>
      <w:r>
        <w:t>and far-sighted investment in the energy-delivery infrastructure.</w:t>
      </w:r>
    </w:p>
    <w:p w14:paraId="11D48254" w14:textId="7086F761" w:rsidR="00427F77" w:rsidRDefault="009C2DAA" w:rsidP="00AD5C72">
      <w:pPr>
        <w:pStyle w:val="BodyText"/>
        <w:spacing w:after="240"/>
        <w:ind w:left="360" w:right="717"/>
        <w:jc w:val="both"/>
      </w:pPr>
      <w:r>
        <w:t>Please</w:t>
      </w:r>
      <w:r>
        <w:rPr>
          <w:spacing w:val="-8"/>
        </w:rPr>
        <w:t xml:space="preserve"> </w:t>
      </w:r>
      <w:r>
        <w:t>visit</w:t>
      </w:r>
      <w:r>
        <w:rPr>
          <w:spacing w:val="-9"/>
        </w:rPr>
        <w:t xml:space="preserve"> </w:t>
      </w:r>
      <w:r>
        <w:t>the</w:t>
      </w:r>
      <w:r>
        <w:rPr>
          <w:spacing w:val="-8"/>
        </w:rPr>
        <w:t xml:space="preserve"> </w:t>
      </w:r>
      <w:r w:rsidR="00647827">
        <w:t>PSE</w:t>
      </w:r>
      <w:r w:rsidR="00647827">
        <w:rPr>
          <w:spacing w:val="-9"/>
        </w:rPr>
        <w:t xml:space="preserve"> </w:t>
      </w:r>
      <w:r>
        <w:t>website</w:t>
      </w:r>
      <w:r>
        <w:rPr>
          <w:spacing w:val="-8"/>
        </w:rPr>
        <w:t xml:space="preserve"> </w:t>
      </w:r>
      <w:r>
        <w:t>at</w:t>
      </w:r>
      <w:r>
        <w:rPr>
          <w:spacing w:val="-10"/>
        </w:rPr>
        <w:t xml:space="preserve"> </w:t>
      </w:r>
      <w:hyperlink r:id="rId21">
        <w:r>
          <w:rPr>
            <w:color w:val="0000FF"/>
            <w:u w:val="single" w:color="0000FF"/>
          </w:rPr>
          <w:t>www.pse.com</w:t>
        </w:r>
      </w:hyperlink>
      <w:r>
        <w:rPr>
          <w:color w:val="0000FF"/>
          <w:spacing w:val="-8"/>
        </w:rPr>
        <w:t xml:space="preserve"> </w:t>
      </w:r>
      <w:r>
        <w:t>for</w:t>
      </w:r>
      <w:r>
        <w:rPr>
          <w:spacing w:val="-8"/>
        </w:rPr>
        <w:t xml:space="preserve"> </w:t>
      </w:r>
      <w:r>
        <w:t>more</w:t>
      </w:r>
      <w:r>
        <w:rPr>
          <w:spacing w:val="-9"/>
        </w:rPr>
        <w:t xml:space="preserve"> </w:t>
      </w:r>
      <w:r>
        <w:t>detailed</w:t>
      </w:r>
      <w:r>
        <w:rPr>
          <w:spacing w:val="-9"/>
        </w:rPr>
        <w:t xml:space="preserve"> </w:t>
      </w:r>
      <w:r>
        <w:t>information.</w:t>
      </w:r>
      <w:r>
        <w:rPr>
          <w:spacing w:val="39"/>
        </w:rPr>
        <w:t xml:space="preserve"> </w:t>
      </w:r>
      <w:r>
        <w:t>A</w:t>
      </w:r>
      <w:r>
        <w:rPr>
          <w:spacing w:val="-8"/>
        </w:rPr>
        <w:t xml:space="preserve"> </w:t>
      </w:r>
      <w:r>
        <w:t>service</w:t>
      </w:r>
      <w:r>
        <w:rPr>
          <w:spacing w:val="-9"/>
        </w:rPr>
        <w:t xml:space="preserve"> </w:t>
      </w:r>
      <w:r>
        <w:t>area map depicting PSE’s service coverage area as well as other pertinent company information may be found under the “Who We Are” tab.</w:t>
      </w:r>
    </w:p>
    <w:p w14:paraId="69E28A71" w14:textId="77777777" w:rsidR="00A37761" w:rsidRDefault="00A37761" w:rsidP="00AD5C72">
      <w:pPr>
        <w:pStyle w:val="Heading2"/>
        <w:spacing w:after="240"/>
      </w:pPr>
      <w:bookmarkStart w:id="10" w:name="_Toc229752963"/>
      <w:r>
        <w:rPr>
          <w:color w:val="808080"/>
        </w:rPr>
        <w:t>About</w:t>
      </w:r>
      <w:r>
        <w:rPr>
          <w:color w:val="808080"/>
          <w:spacing w:val="-4"/>
        </w:rPr>
        <w:t xml:space="preserve"> </w:t>
      </w:r>
      <w:r>
        <w:rPr>
          <w:color w:val="808080"/>
        </w:rPr>
        <w:t>Carbon Direct</w:t>
      </w:r>
      <w:bookmarkEnd w:id="10"/>
    </w:p>
    <w:p w14:paraId="4CA16091" w14:textId="3DBB354C" w:rsidR="0054064B" w:rsidRDefault="00BF51BF" w:rsidP="00AD5C72">
      <w:pPr>
        <w:pStyle w:val="BodyText"/>
        <w:spacing w:after="240"/>
        <w:ind w:left="360" w:right="717"/>
        <w:jc w:val="both"/>
      </w:pPr>
      <w:r>
        <w:t>Carbon Direct is serving as the Independent Evaluator (</w:t>
      </w:r>
      <w:r w:rsidR="009813CE">
        <w:t>“</w:t>
      </w:r>
      <w:r>
        <w:t>IE</w:t>
      </w:r>
      <w:r w:rsidR="009813CE">
        <w:t>”</w:t>
      </w:r>
      <w:r>
        <w:t>) for this Gas Decarb RFP.</w:t>
      </w:r>
      <w:r w:rsidR="00A325BE">
        <w:t xml:space="preserve"> Carbon Direct is a trusted energy and climate solutions company that combines world-class scientific expertise, technical rigor, and market insights to help clients achieve their business goals. Carbon Direct’s 70+ scientists work closely with their finance, policy, and market experts to design, diligence, and deliver decarbonization solutions across industries. From JPMorgan</w:t>
      </w:r>
      <w:r w:rsidR="002F7F43">
        <w:t xml:space="preserve"> </w:t>
      </w:r>
      <w:r w:rsidR="00A325BE">
        <w:t xml:space="preserve">Chase to Microsoft, Carbon Direct helps leading companies with carbon dioxide removal, carbon measurement, firm clean power opportunities, and low-carbon energy solutions. To learn more, visit </w:t>
      </w:r>
      <w:hyperlink r:id="rId22">
        <w:r w:rsidR="00A325BE">
          <w:rPr>
            <w:color w:val="1155CC"/>
            <w:u w:val="single"/>
          </w:rPr>
          <w:t>www.carbon-direct.com</w:t>
        </w:r>
      </w:hyperlink>
      <w:r w:rsidR="00A325BE">
        <w:t>.</w:t>
      </w:r>
      <w:r w:rsidR="0023425E">
        <w:t xml:space="preserve"> </w:t>
      </w:r>
    </w:p>
    <w:p w14:paraId="660283CC" w14:textId="77777777" w:rsidR="0054064B" w:rsidRDefault="009C2DAA" w:rsidP="00AD5C72">
      <w:pPr>
        <w:pStyle w:val="Heading2"/>
        <w:spacing w:after="240"/>
      </w:pPr>
      <w:bookmarkStart w:id="11" w:name="_Toc229752964"/>
      <w:r>
        <w:rPr>
          <w:color w:val="808080"/>
        </w:rPr>
        <w:t>PSE</w:t>
      </w:r>
      <w:r>
        <w:rPr>
          <w:color w:val="808080"/>
          <w:spacing w:val="-1"/>
        </w:rPr>
        <w:t xml:space="preserve"> </w:t>
      </w:r>
      <w:r>
        <w:rPr>
          <w:color w:val="808080"/>
        </w:rPr>
        <w:t>Core</w:t>
      </w:r>
      <w:r>
        <w:rPr>
          <w:color w:val="808080"/>
          <w:spacing w:val="-2"/>
        </w:rPr>
        <w:t xml:space="preserve"> Values</w:t>
      </w:r>
      <w:bookmarkEnd w:id="11"/>
    </w:p>
    <w:p w14:paraId="0987233F" w14:textId="77777777" w:rsidR="0054064B" w:rsidRDefault="009C2DAA" w:rsidP="00AD5C72">
      <w:pPr>
        <w:pStyle w:val="BodyText"/>
        <w:spacing w:after="240"/>
        <w:ind w:left="360" w:right="716"/>
        <w:jc w:val="both"/>
      </w:pPr>
      <w:r>
        <w:t>PSE</w:t>
      </w:r>
      <w:r>
        <w:rPr>
          <w:spacing w:val="-14"/>
        </w:rPr>
        <w:t xml:space="preserve"> </w:t>
      </w:r>
      <w:r>
        <w:t>is</w:t>
      </w:r>
      <w:r>
        <w:rPr>
          <w:spacing w:val="-14"/>
        </w:rPr>
        <w:t xml:space="preserve"> </w:t>
      </w:r>
      <w:r>
        <w:t>committed</w:t>
      </w:r>
      <w:r>
        <w:rPr>
          <w:spacing w:val="-13"/>
        </w:rPr>
        <w:t xml:space="preserve"> </w:t>
      </w:r>
      <w:r>
        <w:t>to</w:t>
      </w:r>
      <w:r>
        <w:rPr>
          <w:spacing w:val="-14"/>
        </w:rPr>
        <w:t xml:space="preserve"> </w:t>
      </w:r>
      <w:r>
        <w:t>its</w:t>
      </w:r>
      <w:r>
        <w:rPr>
          <w:spacing w:val="-13"/>
        </w:rPr>
        <w:t xml:space="preserve"> </w:t>
      </w:r>
      <w:r>
        <w:t>core</w:t>
      </w:r>
      <w:r>
        <w:rPr>
          <w:spacing w:val="-14"/>
        </w:rPr>
        <w:t xml:space="preserve"> </w:t>
      </w:r>
      <w:r>
        <w:t>values</w:t>
      </w:r>
      <w:r>
        <w:rPr>
          <w:spacing w:val="-13"/>
        </w:rPr>
        <w:t xml:space="preserve"> </w:t>
      </w:r>
      <w:r>
        <w:t>of</w:t>
      </w:r>
      <w:r>
        <w:rPr>
          <w:spacing w:val="-14"/>
        </w:rPr>
        <w:t xml:space="preserve"> </w:t>
      </w:r>
      <w:r>
        <w:t>safety,</w:t>
      </w:r>
      <w:r>
        <w:rPr>
          <w:spacing w:val="-14"/>
        </w:rPr>
        <w:t xml:space="preserve"> </w:t>
      </w:r>
      <w:r>
        <w:t>honesty,</w:t>
      </w:r>
      <w:r>
        <w:rPr>
          <w:spacing w:val="-13"/>
        </w:rPr>
        <w:t xml:space="preserve"> </w:t>
      </w:r>
      <w:r>
        <w:t>responsibility,</w:t>
      </w:r>
      <w:r>
        <w:rPr>
          <w:spacing w:val="-14"/>
        </w:rPr>
        <w:t xml:space="preserve"> </w:t>
      </w:r>
      <w:r>
        <w:t>and</w:t>
      </w:r>
      <w:r>
        <w:rPr>
          <w:spacing w:val="-13"/>
        </w:rPr>
        <w:t xml:space="preserve"> </w:t>
      </w:r>
      <w:r>
        <w:t>integrity</w:t>
      </w:r>
      <w:r>
        <w:rPr>
          <w:spacing w:val="-14"/>
        </w:rPr>
        <w:t xml:space="preserve"> </w:t>
      </w:r>
      <w:r>
        <w:t>and</w:t>
      </w:r>
      <w:r>
        <w:rPr>
          <w:spacing w:val="-13"/>
        </w:rPr>
        <w:t xml:space="preserve"> </w:t>
      </w:r>
      <w:r>
        <w:t>has</w:t>
      </w:r>
      <w:r>
        <w:rPr>
          <w:spacing w:val="-14"/>
        </w:rPr>
        <w:t xml:space="preserve"> </w:t>
      </w:r>
      <w:r>
        <w:t>specific expectations</w:t>
      </w:r>
      <w:r>
        <w:rPr>
          <w:spacing w:val="-3"/>
        </w:rPr>
        <w:t xml:space="preserve"> </w:t>
      </w:r>
      <w:r>
        <w:t>of</w:t>
      </w:r>
      <w:r>
        <w:rPr>
          <w:spacing w:val="-3"/>
        </w:rPr>
        <w:t xml:space="preserve"> </w:t>
      </w:r>
      <w:r>
        <w:t>entities</w:t>
      </w:r>
      <w:r>
        <w:rPr>
          <w:spacing w:val="-3"/>
        </w:rPr>
        <w:t xml:space="preserve"> </w:t>
      </w:r>
      <w:r>
        <w:t>with</w:t>
      </w:r>
      <w:r>
        <w:rPr>
          <w:spacing w:val="-3"/>
        </w:rPr>
        <w:t xml:space="preserve"> </w:t>
      </w:r>
      <w:r>
        <w:t>which</w:t>
      </w:r>
      <w:r>
        <w:rPr>
          <w:spacing w:val="-3"/>
        </w:rPr>
        <w:t xml:space="preserve"> </w:t>
      </w:r>
      <w:r>
        <w:t>we</w:t>
      </w:r>
      <w:r>
        <w:rPr>
          <w:spacing w:val="-2"/>
        </w:rPr>
        <w:t xml:space="preserve"> </w:t>
      </w:r>
      <w:r>
        <w:t>do</w:t>
      </w:r>
      <w:r>
        <w:rPr>
          <w:spacing w:val="-2"/>
        </w:rPr>
        <w:t xml:space="preserve"> </w:t>
      </w:r>
      <w:r>
        <w:t>business.</w:t>
      </w:r>
      <w:r>
        <w:rPr>
          <w:spacing w:val="40"/>
        </w:rPr>
        <w:t xml:space="preserve"> </w:t>
      </w:r>
      <w:r>
        <w:t>As</w:t>
      </w:r>
      <w:r>
        <w:rPr>
          <w:spacing w:val="-3"/>
        </w:rPr>
        <w:t xml:space="preserve"> </w:t>
      </w:r>
      <w:r>
        <w:t>such,</w:t>
      </w:r>
      <w:r>
        <w:rPr>
          <w:spacing w:val="-3"/>
        </w:rPr>
        <w:t xml:space="preserve"> </w:t>
      </w:r>
      <w:r>
        <w:t>PSE</w:t>
      </w:r>
      <w:r>
        <w:rPr>
          <w:spacing w:val="-2"/>
        </w:rPr>
        <w:t xml:space="preserve"> </w:t>
      </w:r>
      <w:r>
        <w:t>expects</w:t>
      </w:r>
      <w:r>
        <w:rPr>
          <w:spacing w:val="-3"/>
        </w:rPr>
        <w:t xml:space="preserve"> </w:t>
      </w:r>
      <w:r>
        <w:t>all</w:t>
      </w:r>
      <w:r>
        <w:rPr>
          <w:spacing w:val="-3"/>
        </w:rPr>
        <w:t xml:space="preserve"> </w:t>
      </w:r>
      <w:r>
        <w:t>suppliers</w:t>
      </w:r>
      <w:r>
        <w:rPr>
          <w:spacing w:val="-3"/>
        </w:rPr>
        <w:t xml:space="preserve"> </w:t>
      </w:r>
      <w:r>
        <w:t>to</w:t>
      </w:r>
      <w:r>
        <w:rPr>
          <w:spacing w:val="-2"/>
        </w:rPr>
        <w:t xml:space="preserve"> </w:t>
      </w:r>
      <w:r>
        <w:t>comply with</w:t>
      </w:r>
      <w:r>
        <w:rPr>
          <w:spacing w:val="-5"/>
        </w:rPr>
        <w:t xml:space="preserve"> </w:t>
      </w:r>
      <w:r>
        <w:t>all</w:t>
      </w:r>
      <w:r>
        <w:rPr>
          <w:spacing w:val="-5"/>
        </w:rPr>
        <w:t xml:space="preserve"> </w:t>
      </w:r>
      <w:r>
        <w:t>applicable</w:t>
      </w:r>
      <w:r>
        <w:rPr>
          <w:spacing w:val="-6"/>
        </w:rPr>
        <w:t xml:space="preserve"> </w:t>
      </w:r>
      <w:r>
        <w:t>laws</w:t>
      </w:r>
      <w:r>
        <w:rPr>
          <w:spacing w:val="-5"/>
        </w:rPr>
        <w:t xml:space="preserve"> </w:t>
      </w:r>
      <w:r>
        <w:t>and</w:t>
      </w:r>
      <w:r>
        <w:rPr>
          <w:spacing w:val="-5"/>
        </w:rPr>
        <w:t xml:space="preserve"> </w:t>
      </w:r>
      <w:r>
        <w:t>regulations,</w:t>
      </w:r>
      <w:r>
        <w:rPr>
          <w:spacing w:val="-5"/>
        </w:rPr>
        <w:t xml:space="preserve"> </w:t>
      </w:r>
      <w:r>
        <w:t>such</w:t>
      </w:r>
      <w:r>
        <w:rPr>
          <w:spacing w:val="-5"/>
        </w:rPr>
        <w:t xml:space="preserve"> </w:t>
      </w:r>
      <w:r>
        <w:t>as</w:t>
      </w:r>
      <w:r>
        <w:rPr>
          <w:spacing w:val="-5"/>
        </w:rPr>
        <w:t xml:space="preserve"> </w:t>
      </w:r>
      <w:r>
        <w:t>those</w:t>
      </w:r>
      <w:r>
        <w:rPr>
          <w:spacing w:val="-4"/>
        </w:rPr>
        <w:t xml:space="preserve"> </w:t>
      </w:r>
      <w:r>
        <w:t>pertaining</w:t>
      </w:r>
      <w:r>
        <w:rPr>
          <w:spacing w:val="-5"/>
        </w:rPr>
        <w:t xml:space="preserve"> </w:t>
      </w:r>
      <w:r>
        <w:t>to</w:t>
      </w:r>
      <w:r>
        <w:rPr>
          <w:spacing w:val="-4"/>
        </w:rPr>
        <w:t xml:space="preserve"> </w:t>
      </w:r>
      <w:r>
        <w:t>the</w:t>
      </w:r>
      <w:r>
        <w:rPr>
          <w:spacing w:val="-6"/>
        </w:rPr>
        <w:t xml:space="preserve"> </w:t>
      </w:r>
      <w:r>
        <w:t>environment,</w:t>
      </w:r>
      <w:r>
        <w:rPr>
          <w:spacing w:val="-6"/>
        </w:rPr>
        <w:t xml:space="preserve"> </w:t>
      </w:r>
      <w:r>
        <w:t>safety</w:t>
      </w:r>
      <w:r>
        <w:rPr>
          <w:spacing w:val="-6"/>
        </w:rPr>
        <w:t xml:space="preserve"> </w:t>
      </w:r>
      <w:r>
        <w:t>and employment, discrimination, and labor laws. For more information, please review PSE’s Responsible Contractor Guidelines and Corporate Ethics and Compliance Code:</w:t>
      </w:r>
    </w:p>
    <w:p w14:paraId="79582A10" w14:textId="77777777" w:rsidR="00773270" w:rsidRDefault="00773270" w:rsidP="000672B7">
      <w:pPr>
        <w:pStyle w:val="ListParagraph"/>
        <w:numPr>
          <w:ilvl w:val="0"/>
          <w:numId w:val="10"/>
        </w:numPr>
        <w:tabs>
          <w:tab w:val="left" w:pos="1079"/>
        </w:tabs>
        <w:spacing w:before="0" w:after="120"/>
        <w:ind w:right="720"/>
        <w:rPr>
          <w:sz w:val="24"/>
        </w:rPr>
      </w:pPr>
      <w:hyperlink r:id="rId23">
        <w:r>
          <w:rPr>
            <w:color w:val="0000FF"/>
            <w:sz w:val="24"/>
            <w:u w:val="single" w:color="0000FF"/>
          </w:rPr>
          <w:t>PSE</w:t>
        </w:r>
        <w:r>
          <w:rPr>
            <w:color w:val="0000FF"/>
            <w:spacing w:val="-3"/>
            <w:sz w:val="24"/>
            <w:u w:val="single" w:color="0000FF"/>
          </w:rPr>
          <w:t xml:space="preserve"> </w:t>
        </w:r>
        <w:r>
          <w:rPr>
            <w:color w:val="0000FF"/>
            <w:sz w:val="24"/>
            <w:u w:val="single" w:color="0000FF"/>
          </w:rPr>
          <w:t>|</w:t>
        </w:r>
        <w:r>
          <w:rPr>
            <w:color w:val="0000FF"/>
            <w:spacing w:val="-4"/>
            <w:sz w:val="24"/>
            <w:u w:val="single" w:color="0000FF"/>
          </w:rPr>
          <w:t xml:space="preserve"> </w:t>
        </w:r>
        <w:r>
          <w:rPr>
            <w:color w:val="0000FF"/>
            <w:sz w:val="24"/>
            <w:u w:val="single" w:color="0000FF"/>
          </w:rPr>
          <w:t>Responsible</w:t>
        </w:r>
        <w:r>
          <w:rPr>
            <w:color w:val="0000FF"/>
            <w:spacing w:val="-2"/>
            <w:sz w:val="24"/>
            <w:u w:val="single" w:color="0000FF"/>
          </w:rPr>
          <w:t xml:space="preserve"> </w:t>
        </w:r>
        <w:r>
          <w:rPr>
            <w:color w:val="0000FF"/>
            <w:sz w:val="24"/>
            <w:u w:val="single" w:color="0000FF"/>
          </w:rPr>
          <w:t>supplier</w:t>
        </w:r>
        <w:r>
          <w:rPr>
            <w:color w:val="0000FF"/>
            <w:spacing w:val="-3"/>
            <w:sz w:val="24"/>
            <w:u w:val="single" w:color="0000FF"/>
          </w:rPr>
          <w:t xml:space="preserve"> </w:t>
        </w:r>
        <w:r>
          <w:rPr>
            <w:color w:val="0000FF"/>
            <w:sz w:val="24"/>
            <w:u w:val="single" w:color="0000FF"/>
          </w:rPr>
          <w:t>and</w:t>
        </w:r>
        <w:r>
          <w:rPr>
            <w:color w:val="0000FF"/>
            <w:spacing w:val="-4"/>
            <w:sz w:val="24"/>
            <w:u w:val="single" w:color="0000FF"/>
          </w:rPr>
          <w:t xml:space="preserve"> </w:t>
        </w:r>
        <w:r>
          <w:rPr>
            <w:color w:val="0000FF"/>
            <w:sz w:val="24"/>
            <w:u w:val="single" w:color="0000FF"/>
          </w:rPr>
          <w:t>contractor</w:t>
        </w:r>
        <w:r>
          <w:rPr>
            <w:color w:val="0000FF"/>
            <w:spacing w:val="-2"/>
            <w:sz w:val="24"/>
            <w:u w:val="single" w:color="0000FF"/>
          </w:rPr>
          <w:t xml:space="preserve"> guidelines</w:t>
        </w:r>
      </w:hyperlink>
      <w:r>
        <w:rPr>
          <w:color w:val="0000FF"/>
          <w:spacing w:val="-2"/>
          <w:sz w:val="24"/>
          <w:u w:val="single" w:color="0000FF"/>
        </w:rPr>
        <w:t>;</w:t>
      </w:r>
    </w:p>
    <w:p w14:paraId="33CF4085" w14:textId="1667C90A" w:rsidR="00773270" w:rsidRDefault="00773270" w:rsidP="00AD5C72">
      <w:pPr>
        <w:pStyle w:val="BodyText"/>
        <w:numPr>
          <w:ilvl w:val="0"/>
          <w:numId w:val="10"/>
        </w:numPr>
        <w:spacing w:after="240"/>
        <w:ind w:right="716"/>
        <w:jc w:val="both"/>
      </w:pPr>
      <w:hyperlink r:id="rId24">
        <w:r>
          <w:rPr>
            <w:color w:val="0000FF"/>
            <w:spacing w:val="-2"/>
            <w:u w:val="single" w:color="0000FF"/>
          </w:rPr>
          <w:t>http://www.pugetenergy.com/pages/codeethics.html</w:t>
        </w:r>
      </w:hyperlink>
    </w:p>
    <w:p w14:paraId="0FD0A147" w14:textId="77777777" w:rsidR="00A37761" w:rsidRPr="00A37761" w:rsidRDefault="00A37761" w:rsidP="00A37761">
      <w:pPr>
        <w:rPr>
          <w:sz w:val="24"/>
        </w:rPr>
        <w:sectPr w:rsidR="00A37761" w:rsidRPr="00A37761">
          <w:headerReference w:type="default" r:id="rId25"/>
          <w:footerReference w:type="default" r:id="rId26"/>
          <w:pgSz w:w="12240" w:h="15840"/>
          <w:pgMar w:top="1380" w:right="720" w:bottom="940" w:left="1080" w:header="0" w:footer="743" w:gutter="0"/>
          <w:cols w:space="720"/>
        </w:sectPr>
      </w:pPr>
    </w:p>
    <w:p w14:paraId="51C7E248" w14:textId="77777777" w:rsidR="0054064B" w:rsidRDefault="0054064B">
      <w:pPr>
        <w:pStyle w:val="BodyText"/>
        <w:spacing w:before="307"/>
        <w:rPr>
          <w:sz w:val="28"/>
        </w:rPr>
      </w:pPr>
    </w:p>
    <w:p w14:paraId="7C40B48D" w14:textId="3D0A40DE" w:rsidR="0054064B" w:rsidRDefault="004D4902" w:rsidP="00AD5C72">
      <w:pPr>
        <w:pStyle w:val="Heading1"/>
        <w:numPr>
          <w:ilvl w:val="0"/>
          <w:numId w:val="8"/>
        </w:numPr>
        <w:tabs>
          <w:tab w:val="left" w:pos="719"/>
        </w:tabs>
        <w:spacing w:after="240"/>
        <w:ind w:left="719" w:hanging="359"/>
      </w:pPr>
      <w:bookmarkStart w:id="12" w:name="_Toc229752965"/>
      <w:r>
        <w:rPr>
          <w:color w:val="365F91"/>
          <w:spacing w:val="-2"/>
        </w:rPr>
        <w:t>Proposal Eligibility</w:t>
      </w:r>
      <w:bookmarkEnd w:id="12"/>
    </w:p>
    <w:p w14:paraId="32BC7ACA" w14:textId="30E13872" w:rsidR="00427F77" w:rsidRDefault="00C03D01" w:rsidP="00AD5C72">
      <w:pPr>
        <w:pStyle w:val="BodyText"/>
        <w:spacing w:after="240"/>
        <w:ind w:left="360" w:right="716"/>
        <w:jc w:val="both"/>
      </w:pPr>
      <w:r>
        <w:t xml:space="preserve">PSE will evaluate any </w:t>
      </w:r>
      <w:r w:rsidR="007975EC">
        <w:t xml:space="preserve">technically </w:t>
      </w:r>
      <w:r>
        <w:t>viable proposal</w:t>
      </w:r>
      <w:r>
        <w:rPr>
          <w:spacing w:val="-5"/>
        </w:rPr>
        <w:t xml:space="preserve"> </w:t>
      </w:r>
      <w:r>
        <w:t>that</w:t>
      </w:r>
      <w:r>
        <w:rPr>
          <w:spacing w:val="-6"/>
        </w:rPr>
        <w:t xml:space="preserve"> </w:t>
      </w:r>
      <w:r w:rsidR="00220F89">
        <w:t xml:space="preserve">complies </w:t>
      </w:r>
      <w:r>
        <w:t>with</w:t>
      </w:r>
      <w:r>
        <w:rPr>
          <w:spacing w:val="-5"/>
        </w:rPr>
        <w:t xml:space="preserve"> </w:t>
      </w:r>
      <w:r>
        <w:t>all</w:t>
      </w:r>
      <w:r>
        <w:rPr>
          <w:spacing w:val="-5"/>
        </w:rPr>
        <w:t xml:space="preserve"> </w:t>
      </w:r>
      <w:r>
        <w:t>applicable</w:t>
      </w:r>
      <w:r>
        <w:rPr>
          <w:spacing w:val="-5"/>
        </w:rPr>
        <w:t xml:space="preserve"> </w:t>
      </w:r>
      <w:r>
        <w:t>laws</w:t>
      </w:r>
      <w:r>
        <w:rPr>
          <w:spacing w:val="-5"/>
        </w:rPr>
        <w:t xml:space="preserve"> </w:t>
      </w:r>
      <w:r>
        <w:t>and</w:t>
      </w:r>
      <w:r>
        <w:rPr>
          <w:spacing w:val="-5"/>
        </w:rPr>
        <w:t xml:space="preserve"> </w:t>
      </w:r>
      <w:r>
        <w:t>regulations and meet</w:t>
      </w:r>
      <w:r w:rsidR="00220F89">
        <w:t>s</w:t>
      </w:r>
      <w:r>
        <w:t xml:space="preserve"> the minimum proposal requirements described in </w:t>
      </w:r>
      <w:r w:rsidR="00220F89">
        <w:t>this section</w:t>
      </w:r>
      <w:r>
        <w:t>.</w:t>
      </w:r>
      <w:r w:rsidR="00050D8A">
        <w:t xml:space="preserve"> To address the </w:t>
      </w:r>
      <w:r w:rsidR="00477050">
        <w:t xml:space="preserve">requirements </w:t>
      </w:r>
      <w:r w:rsidR="00050D8A">
        <w:t xml:space="preserve">in this </w:t>
      </w:r>
      <w:r w:rsidR="00BF6C10">
        <w:t>s</w:t>
      </w:r>
      <w:r w:rsidR="00050D8A">
        <w:t xml:space="preserve">ection, </w:t>
      </w:r>
      <w:r w:rsidR="00477050">
        <w:t xml:space="preserve">respondents </w:t>
      </w:r>
      <w:r w:rsidR="00543EFC">
        <w:t xml:space="preserve">will complete </w:t>
      </w:r>
      <w:r w:rsidR="00C661BB">
        <w:t>Section 1 (</w:t>
      </w:r>
      <w:r w:rsidR="001022AB">
        <w:t>E</w:t>
      </w:r>
      <w:r w:rsidR="00477050">
        <w:t>ligibility</w:t>
      </w:r>
      <w:r w:rsidR="00C661BB">
        <w:t>)</w:t>
      </w:r>
      <w:r w:rsidR="00477050">
        <w:t xml:space="preserve"> in </w:t>
      </w:r>
      <w:r w:rsidR="00050D8A">
        <w:t>Exhibit B.</w:t>
      </w:r>
    </w:p>
    <w:p w14:paraId="457DB008" w14:textId="3CD782AA" w:rsidR="0054064B" w:rsidRDefault="009C2DAA" w:rsidP="00AD5C72">
      <w:pPr>
        <w:pStyle w:val="BodyText"/>
        <w:spacing w:after="240"/>
        <w:ind w:left="360" w:right="716"/>
        <w:jc w:val="both"/>
      </w:pPr>
      <w:r>
        <w:t xml:space="preserve">PSE will accept responses from consortiums or multiple parties in </w:t>
      </w:r>
      <w:proofErr w:type="gramStart"/>
      <w:r>
        <w:t>partnership</w:t>
      </w:r>
      <w:proofErr w:type="gramEnd"/>
      <w:r>
        <w:t xml:space="preserve"> to complete a project. Proposals from consortiums or multiple parties must clearly identify the relationship (actual</w:t>
      </w:r>
      <w:r>
        <w:rPr>
          <w:spacing w:val="-1"/>
        </w:rPr>
        <w:t xml:space="preserve"> </w:t>
      </w:r>
      <w:r>
        <w:t>or</w:t>
      </w:r>
      <w:r>
        <w:rPr>
          <w:spacing w:val="-1"/>
        </w:rPr>
        <w:t xml:space="preserve"> </w:t>
      </w:r>
      <w:r>
        <w:t>proposed)</w:t>
      </w:r>
      <w:r>
        <w:rPr>
          <w:spacing w:val="-1"/>
        </w:rPr>
        <w:t xml:space="preserve"> </w:t>
      </w:r>
      <w:r>
        <w:t>among</w:t>
      </w:r>
      <w:r>
        <w:rPr>
          <w:spacing w:val="-2"/>
        </w:rPr>
        <w:t xml:space="preserve"> </w:t>
      </w:r>
      <w:r>
        <w:t>the</w:t>
      </w:r>
      <w:r>
        <w:rPr>
          <w:spacing w:val="-1"/>
        </w:rPr>
        <w:t xml:space="preserve"> </w:t>
      </w:r>
      <w:r>
        <w:t>parties</w:t>
      </w:r>
      <w:r>
        <w:rPr>
          <w:spacing w:val="-2"/>
        </w:rPr>
        <w:t xml:space="preserve"> </w:t>
      </w:r>
      <w:r>
        <w:t>for</w:t>
      </w:r>
      <w:r>
        <w:rPr>
          <w:spacing w:val="-1"/>
        </w:rPr>
        <w:t xml:space="preserve"> </w:t>
      </w:r>
      <w:r>
        <w:t>the</w:t>
      </w:r>
      <w:r>
        <w:rPr>
          <w:spacing w:val="-1"/>
        </w:rPr>
        <w:t xml:space="preserve"> </w:t>
      </w:r>
      <w:r>
        <w:t>purposes</w:t>
      </w:r>
      <w:r>
        <w:rPr>
          <w:spacing w:val="-2"/>
        </w:rPr>
        <w:t xml:space="preserve"> </w:t>
      </w:r>
      <w:r>
        <w:t>of</w:t>
      </w:r>
      <w:r>
        <w:rPr>
          <w:spacing w:val="-2"/>
        </w:rPr>
        <w:t xml:space="preserve"> </w:t>
      </w:r>
      <w:r>
        <w:t>a</w:t>
      </w:r>
      <w:r>
        <w:rPr>
          <w:spacing w:val="-3"/>
        </w:rPr>
        <w:t xml:space="preserve"> </w:t>
      </w:r>
      <w:r>
        <w:t>transaction</w:t>
      </w:r>
      <w:r>
        <w:rPr>
          <w:spacing w:val="-3"/>
        </w:rPr>
        <w:t xml:space="preserve"> </w:t>
      </w:r>
      <w:r>
        <w:t>with</w:t>
      </w:r>
      <w:r>
        <w:rPr>
          <w:spacing w:val="-2"/>
        </w:rPr>
        <w:t xml:space="preserve"> </w:t>
      </w:r>
      <w:r>
        <w:t>PSE,</w:t>
      </w:r>
      <w:r>
        <w:rPr>
          <w:spacing w:val="-1"/>
        </w:rPr>
        <w:t xml:space="preserve"> </w:t>
      </w:r>
      <w:r>
        <w:t>including</w:t>
      </w:r>
      <w:r>
        <w:rPr>
          <w:spacing w:val="-2"/>
        </w:rPr>
        <w:t xml:space="preserve"> </w:t>
      </w:r>
      <w:r>
        <w:t>the party (or parties) with whom PSE will have the contractual relationship.</w:t>
      </w:r>
    </w:p>
    <w:p w14:paraId="2655ADC9" w14:textId="77777777" w:rsidR="005429B6" w:rsidRDefault="008F57A7" w:rsidP="00AD5C72">
      <w:pPr>
        <w:pStyle w:val="BodyText"/>
        <w:spacing w:after="240"/>
        <w:ind w:left="360" w:right="716"/>
        <w:jc w:val="both"/>
      </w:pPr>
      <w:r>
        <w:t xml:space="preserve">PSE </w:t>
      </w:r>
      <w:r w:rsidR="00506FE0">
        <w:t xml:space="preserve">will not </w:t>
      </w:r>
      <w:r>
        <w:t xml:space="preserve">submit self-build </w:t>
      </w:r>
      <w:r w:rsidR="3446A10C">
        <w:t xml:space="preserve">or project </w:t>
      </w:r>
      <w:r>
        <w:t>proposals.</w:t>
      </w:r>
    </w:p>
    <w:p w14:paraId="08644695" w14:textId="0227C6E6" w:rsidR="00D31B28" w:rsidRDefault="00D31B28" w:rsidP="00AD5C72">
      <w:pPr>
        <w:pStyle w:val="BodyText"/>
        <w:spacing w:after="240"/>
        <w:ind w:left="360" w:right="716"/>
        <w:jc w:val="both"/>
      </w:pPr>
      <w:r w:rsidRPr="17ED2E30">
        <w:t>PSE is seeking projects that</w:t>
      </w:r>
      <w:r w:rsidRPr="17ED2E30">
        <w:rPr>
          <w:spacing w:val="-4"/>
        </w:rPr>
        <w:t xml:space="preserve"> </w:t>
      </w:r>
      <w:r w:rsidRPr="17ED2E30">
        <w:t>can</w:t>
      </w:r>
      <w:r w:rsidRPr="17ED2E30">
        <w:rPr>
          <w:spacing w:val="-4"/>
        </w:rPr>
        <w:t xml:space="preserve"> </w:t>
      </w:r>
      <w:r w:rsidRPr="17ED2E30">
        <w:t>be</w:t>
      </w:r>
      <w:r w:rsidRPr="17ED2E30">
        <w:rPr>
          <w:spacing w:val="-3"/>
        </w:rPr>
        <w:t xml:space="preserve"> </w:t>
      </w:r>
      <w:r w:rsidRPr="17ED2E30">
        <w:t>operational</w:t>
      </w:r>
      <w:r w:rsidRPr="17ED2E30">
        <w:rPr>
          <w:spacing w:val="-4"/>
        </w:rPr>
        <w:t xml:space="preserve"> </w:t>
      </w:r>
      <w:r w:rsidRPr="17ED2E30">
        <w:t>by</w:t>
      </w:r>
      <w:r w:rsidRPr="17ED2E30">
        <w:rPr>
          <w:spacing w:val="-4"/>
        </w:rPr>
        <w:t xml:space="preserve"> </w:t>
      </w:r>
      <w:r w:rsidRPr="17ED2E30">
        <w:t>December</w:t>
      </w:r>
      <w:r w:rsidRPr="17ED2E30">
        <w:rPr>
          <w:spacing w:val="-5"/>
        </w:rPr>
        <w:t xml:space="preserve"> </w:t>
      </w:r>
      <w:r w:rsidRPr="17ED2E30">
        <w:t>31,</w:t>
      </w:r>
      <w:r w:rsidRPr="17ED2E30">
        <w:rPr>
          <w:spacing w:val="-4"/>
        </w:rPr>
        <w:t xml:space="preserve"> </w:t>
      </w:r>
      <w:r w:rsidRPr="17ED2E30">
        <w:t>2028,</w:t>
      </w:r>
      <w:r w:rsidRPr="17ED2E30">
        <w:rPr>
          <w:spacing w:val="-4"/>
        </w:rPr>
        <w:t xml:space="preserve"> </w:t>
      </w:r>
      <w:r w:rsidRPr="17ED2E30">
        <w:t>but</w:t>
      </w:r>
      <w:r w:rsidRPr="17ED2E30">
        <w:rPr>
          <w:spacing w:val="-3"/>
        </w:rPr>
        <w:t xml:space="preserve"> </w:t>
      </w:r>
      <w:r w:rsidRPr="17ED2E30">
        <w:t>projects</w:t>
      </w:r>
      <w:r w:rsidRPr="17ED2E30">
        <w:rPr>
          <w:spacing w:val="-4"/>
        </w:rPr>
        <w:t xml:space="preserve"> </w:t>
      </w:r>
      <w:r w:rsidRPr="17ED2E30">
        <w:t>that</w:t>
      </w:r>
      <w:r w:rsidRPr="17ED2E30">
        <w:rPr>
          <w:spacing w:val="-4"/>
        </w:rPr>
        <w:t xml:space="preserve"> </w:t>
      </w:r>
      <w:r w:rsidRPr="17ED2E30">
        <w:t>are</w:t>
      </w:r>
      <w:r w:rsidRPr="17ED2E30">
        <w:rPr>
          <w:spacing w:val="-3"/>
        </w:rPr>
        <w:t xml:space="preserve"> </w:t>
      </w:r>
      <w:r w:rsidRPr="17ED2E30">
        <w:t>projected to be operational later should still apply and PSE will consider them in the evaluation.</w:t>
      </w:r>
    </w:p>
    <w:p w14:paraId="29FB2EB1" w14:textId="004B74F5" w:rsidR="00CE0158" w:rsidRDefault="00CE0158" w:rsidP="00AD5C72">
      <w:pPr>
        <w:pStyle w:val="Heading2"/>
        <w:spacing w:after="240"/>
      </w:pPr>
      <w:bookmarkStart w:id="13" w:name="_Toc229752966"/>
      <w:r>
        <w:rPr>
          <w:color w:val="808080"/>
        </w:rPr>
        <w:t>Eligibility requirements</w:t>
      </w:r>
      <w:bookmarkEnd w:id="13"/>
    </w:p>
    <w:p w14:paraId="72A261F5" w14:textId="48852C81" w:rsidR="002172C2" w:rsidRDefault="007C31BE" w:rsidP="00AD5C72">
      <w:pPr>
        <w:pStyle w:val="BodyText"/>
        <w:spacing w:after="240"/>
        <w:ind w:left="360" w:right="714"/>
        <w:jc w:val="both"/>
        <w:rPr>
          <w:spacing w:val="-2"/>
        </w:rPr>
      </w:pPr>
      <w:r>
        <w:rPr>
          <w:spacing w:val="-2"/>
        </w:rPr>
        <w:t>Proposed p</w:t>
      </w:r>
      <w:r w:rsidR="002172C2">
        <w:rPr>
          <w:spacing w:val="-2"/>
        </w:rPr>
        <w:t xml:space="preserve">rojects must meet the following </w:t>
      </w:r>
      <w:r w:rsidR="00753046">
        <w:rPr>
          <w:spacing w:val="-2"/>
        </w:rPr>
        <w:t>eligibility requirements:</w:t>
      </w:r>
    </w:p>
    <w:p w14:paraId="54AC2D8D" w14:textId="18D5B517" w:rsidR="00AD5C72" w:rsidRPr="00AD5C72" w:rsidRDefault="002779EF" w:rsidP="00AD5C72">
      <w:pPr>
        <w:pStyle w:val="ListParagraph"/>
        <w:numPr>
          <w:ilvl w:val="1"/>
          <w:numId w:val="27"/>
        </w:numPr>
        <w:tabs>
          <w:tab w:val="left" w:pos="1080"/>
        </w:tabs>
        <w:ind w:right="716"/>
        <w:rPr>
          <w:sz w:val="24"/>
          <w:szCs w:val="24"/>
        </w:rPr>
      </w:pPr>
      <w:r w:rsidRPr="00AD5C72">
        <w:rPr>
          <w:sz w:val="24"/>
          <w:szCs w:val="24"/>
        </w:rPr>
        <w:t>Per RCW 70A.65.130(2)(b), projects must directly reduce emissions from PSE’s natural gas delivery system</w:t>
      </w:r>
      <w:r w:rsidR="00754DC8" w:rsidRPr="00AD5C72">
        <w:rPr>
          <w:sz w:val="24"/>
          <w:szCs w:val="24"/>
        </w:rPr>
        <w:t>.</w:t>
      </w:r>
      <w:r w:rsidRPr="00AD5C72">
        <w:rPr>
          <w:sz w:val="24"/>
          <w:szCs w:val="24"/>
        </w:rPr>
        <w:t xml:space="preserve"> Projects that reduce emissions from PSE’s natural gas electric plants are not eligible.</w:t>
      </w:r>
      <w:r w:rsidR="00754DC8" w:rsidRPr="00AD5C72">
        <w:rPr>
          <w:sz w:val="24"/>
          <w:szCs w:val="24"/>
        </w:rPr>
        <w:t xml:space="preserve"> </w:t>
      </w:r>
      <w:r w:rsidRPr="00AD5C72">
        <w:rPr>
          <w:sz w:val="24"/>
          <w:szCs w:val="24"/>
        </w:rPr>
        <w:t>PSE is open to accepting any project that reduces emissions from its natural gas delivery system, including supply side or demand side projects. Projects may include but are not limited to energy efficiency measures, zero-emission fuel sources, increasing avoided cost or energy efficiency rebates for all customers or select customers</w:t>
      </w:r>
      <w:r w:rsidR="00864339">
        <w:rPr>
          <w:sz w:val="24"/>
          <w:szCs w:val="24"/>
        </w:rPr>
        <w:t>.</w:t>
      </w:r>
    </w:p>
    <w:p w14:paraId="49E66F67" w14:textId="58E11035" w:rsidR="00AD5C72" w:rsidRPr="00AD5C72" w:rsidRDefault="002779EF" w:rsidP="00AD5C72">
      <w:pPr>
        <w:pStyle w:val="ListParagraph"/>
        <w:numPr>
          <w:ilvl w:val="1"/>
          <w:numId w:val="27"/>
        </w:numPr>
        <w:tabs>
          <w:tab w:val="left" w:pos="1080"/>
        </w:tabs>
        <w:ind w:right="716"/>
        <w:rPr>
          <w:sz w:val="24"/>
          <w:szCs w:val="24"/>
        </w:rPr>
      </w:pPr>
      <w:r w:rsidRPr="00AD5C72">
        <w:rPr>
          <w:sz w:val="24"/>
          <w:szCs w:val="24"/>
        </w:rPr>
        <w:t>Per RCW 70A.65.130(2)(b), projects must be those that PSE would not otherwise pursue under existing requirements in statute, rule, or other legal requirements.</w:t>
      </w:r>
      <w:r w:rsidR="00C412D0" w:rsidRPr="00AD5C72">
        <w:rPr>
          <w:sz w:val="24"/>
          <w:szCs w:val="24"/>
        </w:rPr>
        <w:t xml:space="preserve"> PSE will evaluate </w:t>
      </w:r>
      <w:r w:rsidR="00943003" w:rsidRPr="00AD5C72">
        <w:rPr>
          <w:sz w:val="24"/>
          <w:szCs w:val="24"/>
        </w:rPr>
        <w:t xml:space="preserve">whether proposals </w:t>
      </w:r>
      <w:r w:rsidR="00206CB7" w:rsidRPr="00AD5C72">
        <w:rPr>
          <w:sz w:val="24"/>
          <w:szCs w:val="24"/>
        </w:rPr>
        <w:t xml:space="preserve">would be </w:t>
      </w:r>
      <w:r w:rsidR="00E65CEB" w:rsidRPr="00AD5C72">
        <w:rPr>
          <w:sz w:val="24"/>
          <w:szCs w:val="24"/>
        </w:rPr>
        <w:t xml:space="preserve">pursued </w:t>
      </w:r>
      <w:r w:rsidR="002C3292" w:rsidRPr="00AD5C72">
        <w:rPr>
          <w:sz w:val="24"/>
          <w:szCs w:val="24"/>
        </w:rPr>
        <w:t xml:space="preserve">under existing </w:t>
      </w:r>
      <w:r w:rsidR="00206CB7" w:rsidRPr="00AD5C72">
        <w:rPr>
          <w:sz w:val="24"/>
          <w:szCs w:val="24"/>
        </w:rPr>
        <w:t>requirements.</w:t>
      </w:r>
    </w:p>
    <w:p w14:paraId="40199A32" w14:textId="4BAE0BCA" w:rsidR="00AD5C72" w:rsidRPr="00AD5C72" w:rsidRDefault="000D06F8" w:rsidP="00AD5C72">
      <w:pPr>
        <w:pStyle w:val="ListParagraph"/>
        <w:numPr>
          <w:ilvl w:val="1"/>
          <w:numId w:val="27"/>
        </w:numPr>
        <w:tabs>
          <w:tab w:val="left" w:pos="1080"/>
        </w:tabs>
        <w:ind w:right="716"/>
        <w:rPr>
          <w:sz w:val="24"/>
          <w:szCs w:val="24"/>
        </w:rPr>
      </w:pPr>
      <w:r w:rsidRPr="00AD5C72">
        <w:rPr>
          <w:sz w:val="24"/>
          <w:szCs w:val="24"/>
        </w:rPr>
        <w:t>Per RCW 70A.65.130(2)(b), r</w:t>
      </w:r>
      <w:r w:rsidR="009F0FAA" w:rsidRPr="00AD5C72">
        <w:rPr>
          <w:sz w:val="24"/>
          <w:szCs w:val="24"/>
        </w:rPr>
        <w:t>esponsive proposals should minimize cost impacts on low-income, residential, and/or small business customers. This could include reducing PSE’s gas CCA compliance obligation or other cost savings. Please specify in your proposal</w:t>
      </w:r>
      <w:r w:rsidR="00000337" w:rsidRPr="00AD5C72">
        <w:rPr>
          <w:sz w:val="24"/>
          <w:szCs w:val="24"/>
        </w:rPr>
        <w:t>.</w:t>
      </w:r>
    </w:p>
    <w:p w14:paraId="4752EDC8" w14:textId="39F1FC1B" w:rsidR="00AD5C72" w:rsidRPr="00AD5C72" w:rsidRDefault="144A8674" w:rsidP="00AD5C72">
      <w:pPr>
        <w:pStyle w:val="ListParagraph"/>
        <w:numPr>
          <w:ilvl w:val="1"/>
          <w:numId w:val="27"/>
        </w:numPr>
        <w:tabs>
          <w:tab w:val="left" w:pos="1080"/>
        </w:tabs>
        <w:ind w:right="716"/>
        <w:rPr>
          <w:sz w:val="24"/>
          <w:szCs w:val="24"/>
        </w:rPr>
      </w:pPr>
      <w:r w:rsidRPr="00AD5C72">
        <w:rPr>
          <w:sz w:val="24"/>
          <w:szCs w:val="24"/>
        </w:rPr>
        <w:t>Proposals that duplicate or conflict with existing PSE programs will not be considered. For example, PSE has a robust energy efficiency program</w:t>
      </w:r>
      <w:r w:rsidR="00ED37DA" w:rsidRPr="00AD5C72">
        <w:rPr>
          <w:sz w:val="24"/>
          <w:szCs w:val="24"/>
        </w:rPr>
        <w:t>.</w:t>
      </w:r>
      <w:r w:rsidR="75447E49" w:rsidRPr="00AD5C72">
        <w:rPr>
          <w:sz w:val="24"/>
          <w:szCs w:val="24"/>
        </w:rPr>
        <w:t xml:space="preserve"> </w:t>
      </w:r>
      <w:r w:rsidR="000440DB" w:rsidRPr="00AD5C72">
        <w:rPr>
          <w:sz w:val="24"/>
          <w:szCs w:val="24"/>
        </w:rPr>
        <w:t xml:space="preserve"> </w:t>
      </w:r>
      <w:r w:rsidRPr="00AD5C72">
        <w:rPr>
          <w:sz w:val="24"/>
          <w:szCs w:val="24"/>
        </w:rPr>
        <w:t xml:space="preserve">Energy efficiency services described in the following: </w:t>
      </w:r>
    </w:p>
    <w:p w14:paraId="18528FAB" w14:textId="47C83FAD" w:rsidR="00AD5C72" w:rsidRPr="00AD5C72" w:rsidRDefault="144A8674" w:rsidP="00AD5C72">
      <w:pPr>
        <w:pStyle w:val="ListParagraph"/>
        <w:numPr>
          <w:ilvl w:val="2"/>
          <w:numId w:val="27"/>
        </w:numPr>
        <w:tabs>
          <w:tab w:val="left" w:pos="1080"/>
        </w:tabs>
        <w:ind w:right="716"/>
        <w:rPr>
          <w:sz w:val="24"/>
          <w:szCs w:val="24"/>
        </w:rPr>
      </w:pPr>
      <w:hyperlink r:id="rId27" w:history="1">
        <w:r w:rsidRPr="00AD5C72">
          <w:rPr>
            <w:rStyle w:val="Hyperlink"/>
            <w:sz w:val="24"/>
            <w:szCs w:val="24"/>
          </w:rPr>
          <w:t>PSE rebates</w:t>
        </w:r>
      </w:hyperlink>
    </w:p>
    <w:p w14:paraId="7E0BDA82" w14:textId="33F17BD0" w:rsidR="00AD5C72" w:rsidRPr="00AD5C72" w:rsidRDefault="144A8674" w:rsidP="00AD5C72">
      <w:pPr>
        <w:pStyle w:val="ListParagraph"/>
        <w:numPr>
          <w:ilvl w:val="2"/>
          <w:numId w:val="27"/>
        </w:numPr>
        <w:tabs>
          <w:tab w:val="left" w:pos="1080"/>
        </w:tabs>
        <w:ind w:right="716"/>
        <w:rPr>
          <w:sz w:val="24"/>
          <w:szCs w:val="24"/>
        </w:rPr>
      </w:pPr>
      <w:hyperlink r:id="rId28" w:history="1">
        <w:r w:rsidRPr="00AD5C72">
          <w:rPr>
            <w:rStyle w:val="Hyperlink"/>
            <w:sz w:val="24"/>
            <w:szCs w:val="24"/>
          </w:rPr>
          <w:t>PSE efficiency incentives for businesses</w:t>
        </w:r>
      </w:hyperlink>
    </w:p>
    <w:p w14:paraId="5C0712FC" w14:textId="6E1D8E28" w:rsidR="00AD5C72" w:rsidRPr="00AD5C72" w:rsidRDefault="144A8674" w:rsidP="00AD5C72">
      <w:pPr>
        <w:pStyle w:val="ListParagraph"/>
        <w:numPr>
          <w:ilvl w:val="2"/>
          <w:numId w:val="27"/>
        </w:numPr>
        <w:tabs>
          <w:tab w:val="left" w:pos="1080"/>
        </w:tabs>
        <w:ind w:right="716"/>
        <w:rPr>
          <w:sz w:val="24"/>
          <w:szCs w:val="24"/>
        </w:rPr>
      </w:pPr>
      <w:hyperlink r:id="rId29" w:history="1">
        <w:r w:rsidRPr="00AD5C72">
          <w:rPr>
            <w:rStyle w:val="Hyperlink"/>
            <w:sz w:val="24"/>
            <w:szCs w:val="24"/>
          </w:rPr>
          <w:t>WUTC docket UT-250835, Exhibit 3 Program Details</w:t>
        </w:r>
      </w:hyperlink>
    </w:p>
    <w:p w14:paraId="284C94EA" w14:textId="77777777" w:rsidR="00AD5C72" w:rsidRPr="00AD5C72" w:rsidRDefault="002779EF" w:rsidP="00AD5C72">
      <w:pPr>
        <w:pStyle w:val="ListParagraph"/>
        <w:numPr>
          <w:ilvl w:val="1"/>
          <w:numId w:val="27"/>
        </w:numPr>
        <w:tabs>
          <w:tab w:val="left" w:pos="1080"/>
        </w:tabs>
        <w:ind w:right="716"/>
        <w:rPr>
          <w:sz w:val="24"/>
          <w:szCs w:val="24"/>
        </w:rPr>
      </w:pPr>
      <w:r w:rsidRPr="00AD5C72">
        <w:rPr>
          <w:sz w:val="24"/>
          <w:szCs w:val="24"/>
        </w:rPr>
        <w:t xml:space="preserve">Per RCW 80.86.070, projects must not include any form of rebate, incentive, or other inducement to residential natural gas customers to purchase any natural gas appliance </w:t>
      </w:r>
      <w:r w:rsidRPr="00AD5C72">
        <w:rPr>
          <w:sz w:val="24"/>
          <w:szCs w:val="24"/>
        </w:rPr>
        <w:lastRenderedPageBreak/>
        <w:t xml:space="preserve">or equipment (for example, a more efficient natural gas appliance). Exceptions in effect through January 1, </w:t>
      </w:r>
      <w:proofErr w:type="gramStart"/>
      <w:r w:rsidRPr="00AD5C72">
        <w:rPr>
          <w:sz w:val="24"/>
          <w:szCs w:val="24"/>
        </w:rPr>
        <w:t>2031</w:t>
      </w:r>
      <w:proofErr w:type="gramEnd"/>
      <w:r w:rsidRPr="00AD5C72">
        <w:rPr>
          <w:sz w:val="24"/>
          <w:szCs w:val="24"/>
        </w:rPr>
        <w:t xml:space="preserve"> include rebates and incentives for electric heat pumps that include natural gas backups and rebates and incentives for commercial and industrial gas customers.</w:t>
      </w:r>
    </w:p>
    <w:p w14:paraId="77547D1B" w14:textId="7E97D4F5" w:rsidR="000E20E9" w:rsidRPr="00AD5C72" w:rsidRDefault="000E20E9" w:rsidP="00AD5C72">
      <w:pPr>
        <w:pStyle w:val="ListParagraph"/>
        <w:numPr>
          <w:ilvl w:val="1"/>
          <w:numId w:val="27"/>
        </w:numPr>
        <w:tabs>
          <w:tab w:val="left" w:pos="1080"/>
        </w:tabs>
        <w:ind w:right="716"/>
        <w:rPr>
          <w:sz w:val="24"/>
          <w:szCs w:val="24"/>
        </w:rPr>
      </w:pPr>
      <w:r w:rsidRPr="00AD5C72">
        <w:rPr>
          <w:sz w:val="24"/>
          <w:szCs w:val="24"/>
        </w:rPr>
        <w:t xml:space="preserve">Projects must be implemented with technology that is available, viable, and scalable. </w:t>
      </w:r>
      <w:r w:rsidR="003B2E04" w:rsidRPr="00AD5C72">
        <w:rPr>
          <w:sz w:val="24"/>
          <w:szCs w:val="24"/>
        </w:rPr>
        <w:br/>
      </w:r>
      <w:r w:rsidRPr="00AD5C72">
        <w:rPr>
          <w:sz w:val="24"/>
          <w:szCs w:val="24"/>
        </w:rPr>
        <w:t>PSE will not consider projects that use conceptual or speculative technology.</w:t>
      </w:r>
    </w:p>
    <w:p w14:paraId="6202089E" w14:textId="77777777" w:rsidR="00E427C7" w:rsidRPr="00AD5C72" w:rsidRDefault="00E427C7">
      <w:pPr>
        <w:pStyle w:val="BodyText"/>
        <w:spacing w:before="67"/>
      </w:pPr>
    </w:p>
    <w:p w14:paraId="547AB17D" w14:textId="118CEA92" w:rsidR="00882D93" w:rsidRPr="000672B7" w:rsidRDefault="00882D93" w:rsidP="000672B7">
      <w:pPr>
        <w:pStyle w:val="Heading2"/>
        <w:spacing w:after="240"/>
        <w:rPr>
          <w:color w:val="808080"/>
        </w:rPr>
      </w:pPr>
      <w:bookmarkStart w:id="14" w:name="_Toc229752967"/>
      <w:r w:rsidRPr="000672B7">
        <w:rPr>
          <w:color w:val="808080"/>
        </w:rPr>
        <w:t>Minimum criteria requirements</w:t>
      </w:r>
      <w:bookmarkEnd w:id="14"/>
    </w:p>
    <w:p w14:paraId="01F7DBBC" w14:textId="42754E64" w:rsidR="00882D93" w:rsidRDefault="00882D93" w:rsidP="00AD5C72">
      <w:pPr>
        <w:pStyle w:val="BodyText"/>
        <w:spacing w:after="240"/>
        <w:ind w:left="360" w:right="714"/>
        <w:jc w:val="both"/>
      </w:pPr>
      <w:r>
        <w:t>PSE considers a variety of evaluation criteria when making procurement decisions, as described in Exhibit</w:t>
      </w:r>
      <w:r>
        <w:rPr>
          <w:spacing w:val="-13"/>
        </w:rPr>
        <w:t xml:space="preserve"> </w:t>
      </w:r>
      <w:r>
        <w:t>A:</w:t>
      </w:r>
      <w:r>
        <w:rPr>
          <w:spacing w:val="-12"/>
        </w:rPr>
        <w:t xml:space="preserve"> </w:t>
      </w:r>
      <w:r>
        <w:t>Evaluation</w:t>
      </w:r>
      <w:r>
        <w:rPr>
          <w:spacing w:val="-14"/>
        </w:rPr>
        <w:t xml:space="preserve"> </w:t>
      </w:r>
      <w:r>
        <w:t>Criteria</w:t>
      </w:r>
      <w:r>
        <w:rPr>
          <w:spacing w:val="-13"/>
        </w:rPr>
        <w:t xml:space="preserve"> </w:t>
      </w:r>
      <w:r>
        <w:t>and</w:t>
      </w:r>
      <w:r>
        <w:rPr>
          <w:spacing w:val="-12"/>
        </w:rPr>
        <w:t xml:space="preserve"> </w:t>
      </w:r>
      <w:r>
        <w:t>Scoring</w:t>
      </w:r>
      <w:r>
        <w:rPr>
          <w:spacing w:val="-13"/>
        </w:rPr>
        <w:t xml:space="preserve"> </w:t>
      </w:r>
      <w:r>
        <w:t>to</w:t>
      </w:r>
      <w:r>
        <w:rPr>
          <w:spacing w:val="-12"/>
        </w:rPr>
        <w:t xml:space="preserve"> </w:t>
      </w:r>
      <w:r>
        <w:t>this</w:t>
      </w:r>
      <w:r>
        <w:rPr>
          <w:spacing w:val="-13"/>
        </w:rPr>
        <w:t xml:space="preserve"> </w:t>
      </w:r>
      <w:r>
        <w:rPr>
          <w:spacing w:val="-12"/>
        </w:rPr>
        <w:t xml:space="preserve">Gas Decarb </w:t>
      </w:r>
      <w:r>
        <w:t>RFP.</w:t>
      </w:r>
      <w:r>
        <w:rPr>
          <w:spacing w:val="-12"/>
        </w:rPr>
        <w:t xml:space="preserve"> </w:t>
      </w:r>
      <w:r>
        <w:t>PSE</w:t>
      </w:r>
      <w:r>
        <w:rPr>
          <w:spacing w:val="-13"/>
        </w:rPr>
        <w:t xml:space="preserve"> </w:t>
      </w:r>
      <w:r>
        <w:t>has</w:t>
      </w:r>
      <w:r>
        <w:rPr>
          <w:spacing w:val="-13"/>
        </w:rPr>
        <w:t xml:space="preserve"> </w:t>
      </w:r>
      <w:r>
        <w:t>also</w:t>
      </w:r>
      <w:r>
        <w:rPr>
          <w:spacing w:val="-12"/>
        </w:rPr>
        <w:t xml:space="preserve"> </w:t>
      </w:r>
      <w:r>
        <w:t>identified</w:t>
      </w:r>
      <w:r>
        <w:rPr>
          <w:spacing w:val="-12"/>
        </w:rPr>
        <w:t xml:space="preserve"> </w:t>
      </w:r>
      <w:r>
        <w:t>a</w:t>
      </w:r>
      <w:r>
        <w:rPr>
          <w:spacing w:val="-12"/>
        </w:rPr>
        <w:t xml:space="preserve"> </w:t>
      </w:r>
      <w:r>
        <w:t>set</w:t>
      </w:r>
      <w:r>
        <w:rPr>
          <w:spacing w:val="-14"/>
        </w:rPr>
        <w:t xml:space="preserve"> </w:t>
      </w:r>
      <w:r>
        <w:t>of</w:t>
      </w:r>
      <w:r>
        <w:rPr>
          <w:spacing w:val="-12"/>
        </w:rPr>
        <w:t xml:space="preserve"> </w:t>
      </w:r>
      <w:r>
        <w:t>minimum qualifying criteria to help respondents craft proposals designed to best meet the objectives of this solicitation. Proposals must meet the minimum criteria outlined below for consideration in this RFP.</w:t>
      </w:r>
    </w:p>
    <w:p w14:paraId="775074A3" w14:textId="77777777" w:rsidR="00882D93" w:rsidRPr="00F04CF9" w:rsidRDefault="00882D93" w:rsidP="00AD5C72">
      <w:pPr>
        <w:pStyle w:val="ListParagraph"/>
        <w:numPr>
          <w:ilvl w:val="1"/>
          <w:numId w:val="8"/>
        </w:numPr>
        <w:tabs>
          <w:tab w:val="left" w:pos="1080"/>
        </w:tabs>
        <w:spacing w:before="0" w:after="240"/>
        <w:ind w:right="716"/>
        <w:rPr>
          <w:sz w:val="24"/>
          <w:szCs w:val="24"/>
        </w:rPr>
      </w:pPr>
      <w:r w:rsidRPr="00F04CF9">
        <w:rPr>
          <w:sz w:val="24"/>
          <w:szCs w:val="24"/>
        </w:rPr>
        <w:t>Respondents must submit a complete proposal by the due date specified in the Gas Decarb RFP. PSE will not consider proposals that do not provide sufficient information to substantiate a project or offer.</w:t>
      </w:r>
    </w:p>
    <w:p w14:paraId="64977C36" w14:textId="77777777" w:rsidR="00882D93" w:rsidRPr="00B454BA" w:rsidRDefault="00882D93" w:rsidP="00AD5C72">
      <w:pPr>
        <w:pStyle w:val="ListParagraph"/>
        <w:numPr>
          <w:ilvl w:val="1"/>
          <w:numId w:val="8"/>
        </w:numPr>
        <w:tabs>
          <w:tab w:val="left" w:pos="1080"/>
        </w:tabs>
        <w:spacing w:before="0" w:after="240"/>
        <w:ind w:right="716"/>
        <w:rPr>
          <w:sz w:val="24"/>
          <w:szCs w:val="24"/>
        </w:rPr>
      </w:pPr>
      <w:r w:rsidRPr="00B454BA">
        <w:rPr>
          <w:sz w:val="24"/>
          <w:szCs w:val="24"/>
        </w:rPr>
        <w:t xml:space="preserve">All proposals shall state that the </w:t>
      </w:r>
      <w:r>
        <w:rPr>
          <w:sz w:val="24"/>
          <w:szCs w:val="24"/>
        </w:rPr>
        <w:t>b</w:t>
      </w:r>
      <w:r w:rsidRPr="00B454BA">
        <w:rPr>
          <w:sz w:val="24"/>
          <w:szCs w:val="24"/>
        </w:rPr>
        <w:t>idder currently owns or has legally binding rights to develop the project(s).</w:t>
      </w:r>
    </w:p>
    <w:p w14:paraId="22850C25" w14:textId="53E15897" w:rsidR="00882D93" w:rsidRDefault="00882D93" w:rsidP="00AD5C72">
      <w:pPr>
        <w:pStyle w:val="ListParagraph"/>
        <w:numPr>
          <w:ilvl w:val="1"/>
          <w:numId w:val="8"/>
        </w:numPr>
        <w:tabs>
          <w:tab w:val="left" w:pos="1080"/>
        </w:tabs>
        <w:spacing w:before="0" w:after="240"/>
        <w:ind w:right="716"/>
        <w:rPr>
          <w:sz w:val="24"/>
          <w:szCs w:val="24"/>
        </w:rPr>
      </w:pPr>
      <w:r w:rsidRPr="1905B7BF">
        <w:rPr>
          <w:sz w:val="24"/>
          <w:szCs w:val="24"/>
        </w:rPr>
        <w:t>Each</w:t>
      </w:r>
      <w:r w:rsidRPr="00F04CF9">
        <w:rPr>
          <w:sz w:val="24"/>
          <w:szCs w:val="24"/>
        </w:rPr>
        <w:t xml:space="preserve"> </w:t>
      </w:r>
      <w:r w:rsidRPr="1905B7BF">
        <w:rPr>
          <w:sz w:val="24"/>
          <w:szCs w:val="24"/>
        </w:rPr>
        <w:t>proposal</w:t>
      </w:r>
      <w:r w:rsidRPr="00F04CF9">
        <w:rPr>
          <w:sz w:val="24"/>
          <w:szCs w:val="24"/>
        </w:rPr>
        <w:t xml:space="preserve"> </w:t>
      </w:r>
      <w:r w:rsidRPr="1905B7BF">
        <w:rPr>
          <w:sz w:val="24"/>
          <w:szCs w:val="24"/>
        </w:rPr>
        <w:t>(if</w:t>
      </w:r>
      <w:r w:rsidRPr="00F04CF9">
        <w:rPr>
          <w:sz w:val="24"/>
          <w:szCs w:val="24"/>
        </w:rPr>
        <w:t xml:space="preserve"> </w:t>
      </w:r>
      <w:r w:rsidRPr="1905B7BF">
        <w:rPr>
          <w:sz w:val="24"/>
          <w:szCs w:val="24"/>
        </w:rPr>
        <w:t>applicable)</w:t>
      </w:r>
      <w:r w:rsidRPr="00F04CF9">
        <w:rPr>
          <w:sz w:val="24"/>
          <w:szCs w:val="24"/>
        </w:rPr>
        <w:t xml:space="preserve"> </w:t>
      </w:r>
      <w:r w:rsidRPr="1905B7BF">
        <w:rPr>
          <w:sz w:val="24"/>
          <w:szCs w:val="24"/>
        </w:rPr>
        <w:t>shall</w:t>
      </w:r>
      <w:r w:rsidRPr="00F04CF9">
        <w:rPr>
          <w:sz w:val="24"/>
          <w:szCs w:val="24"/>
        </w:rPr>
        <w:t xml:space="preserve"> </w:t>
      </w:r>
      <w:r w:rsidRPr="1905B7BF">
        <w:rPr>
          <w:sz w:val="24"/>
          <w:szCs w:val="24"/>
        </w:rPr>
        <w:t>acknowledge</w:t>
      </w:r>
      <w:r w:rsidRPr="00F04CF9">
        <w:rPr>
          <w:sz w:val="24"/>
          <w:szCs w:val="24"/>
        </w:rPr>
        <w:t xml:space="preserve"> </w:t>
      </w:r>
      <w:r w:rsidRPr="1905B7BF">
        <w:rPr>
          <w:sz w:val="24"/>
          <w:szCs w:val="24"/>
        </w:rPr>
        <w:t>and</w:t>
      </w:r>
      <w:r w:rsidRPr="00F04CF9">
        <w:rPr>
          <w:sz w:val="24"/>
          <w:szCs w:val="24"/>
        </w:rPr>
        <w:t xml:space="preserve"> </w:t>
      </w:r>
      <w:r w:rsidRPr="1905B7BF">
        <w:rPr>
          <w:sz w:val="24"/>
          <w:szCs w:val="24"/>
        </w:rPr>
        <w:t>state</w:t>
      </w:r>
      <w:r w:rsidRPr="00F04CF9">
        <w:rPr>
          <w:sz w:val="24"/>
          <w:szCs w:val="24"/>
        </w:rPr>
        <w:t xml:space="preserve"> </w:t>
      </w:r>
      <w:r w:rsidRPr="1905B7BF">
        <w:rPr>
          <w:sz w:val="24"/>
          <w:szCs w:val="24"/>
        </w:rPr>
        <w:t>that</w:t>
      </w:r>
      <w:r w:rsidRPr="00F04CF9">
        <w:rPr>
          <w:sz w:val="24"/>
          <w:szCs w:val="24"/>
        </w:rPr>
        <w:t xml:space="preserve"> </w:t>
      </w:r>
      <w:r w:rsidRPr="1905B7BF">
        <w:rPr>
          <w:sz w:val="24"/>
          <w:szCs w:val="24"/>
        </w:rPr>
        <w:t>PSE</w:t>
      </w:r>
      <w:r w:rsidRPr="00F04CF9">
        <w:rPr>
          <w:sz w:val="24"/>
          <w:szCs w:val="24"/>
        </w:rPr>
        <w:t xml:space="preserve"> </w:t>
      </w:r>
      <w:r w:rsidRPr="1905B7BF">
        <w:rPr>
          <w:sz w:val="24"/>
          <w:szCs w:val="24"/>
        </w:rPr>
        <w:t>disclaims</w:t>
      </w:r>
      <w:r w:rsidRPr="00F04CF9">
        <w:rPr>
          <w:sz w:val="24"/>
          <w:szCs w:val="24"/>
        </w:rPr>
        <w:t xml:space="preserve"> </w:t>
      </w:r>
      <w:r w:rsidRPr="1905B7BF">
        <w:rPr>
          <w:sz w:val="24"/>
          <w:szCs w:val="24"/>
        </w:rPr>
        <w:t>and</w:t>
      </w:r>
      <w:r w:rsidRPr="00F04CF9">
        <w:rPr>
          <w:sz w:val="24"/>
          <w:szCs w:val="24"/>
        </w:rPr>
        <w:t xml:space="preserve"> </w:t>
      </w:r>
      <w:r w:rsidRPr="1905B7BF">
        <w:rPr>
          <w:sz w:val="24"/>
          <w:szCs w:val="24"/>
        </w:rPr>
        <w:t>shall</w:t>
      </w:r>
      <w:r w:rsidRPr="00F04CF9">
        <w:rPr>
          <w:sz w:val="24"/>
          <w:szCs w:val="24"/>
        </w:rPr>
        <w:t xml:space="preserve"> </w:t>
      </w:r>
      <w:r w:rsidRPr="1905B7BF">
        <w:rPr>
          <w:sz w:val="24"/>
          <w:szCs w:val="24"/>
        </w:rPr>
        <w:t>not assume</w:t>
      </w:r>
      <w:r w:rsidRPr="00F04CF9">
        <w:rPr>
          <w:sz w:val="24"/>
          <w:szCs w:val="24"/>
        </w:rPr>
        <w:t xml:space="preserve"> </w:t>
      </w:r>
      <w:r w:rsidRPr="1905B7BF">
        <w:rPr>
          <w:sz w:val="24"/>
          <w:szCs w:val="24"/>
        </w:rPr>
        <w:t>any</w:t>
      </w:r>
      <w:r w:rsidRPr="00F04CF9">
        <w:rPr>
          <w:sz w:val="24"/>
          <w:szCs w:val="24"/>
        </w:rPr>
        <w:t xml:space="preserve"> </w:t>
      </w:r>
      <w:r w:rsidRPr="1905B7BF">
        <w:rPr>
          <w:sz w:val="24"/>
          <w:szCs w:val="24"/>
        </w:rPr>
        <w:t>risk</w:t>
      </w:r>
      <w:r w:rsidRPr="00F04CF9">
        <w:rPr>
          <w:sz w:val="24"/>
          <w:szCs w:val="24"/>
        </w:rPr>
        <w:t xml:space="preserve"> </w:t>
      </w:r>
      <w:r w:rsidRPr="1905B7BF">
        <w:rPr>
          <w:sz w:val="24"/>
          <w:szCs w:val="24"/>
        </w:rPr>
        <w:t>associated</w:t>
      </w:r>
      <w:r w:rsidRPr="00F04CF9">
        <w:rPr>
          <w:sz w:val="24"/>
          <w:szCs w:val="24"/>
        </w:rPr>
        <w:t xml:space="preserve"> </w:t>
      </w:r>
      <w:r w:rsidRPr="1905B7BF">
        <w:rPr>
          <w:sz w:val="24"/>
          <w:szCs w:val="24"/>
        </w:rPr>
        <w:t>with</w:t>
      </w:r>
      <w:r w:rsidRPr="00F04CF9">
        <w:rPr>
          <w:sz w:val="24"/>
          <w:szCs w:val="24"/>
        </w:rPr>
        <w:t xml:space="preserve"> </w:t>
      </w:r>
      <w:r w:rsidRPr="1905B7BF">
        <w:rPr>
          <w:sz w:val="24"/>
          <w:szCs w:val="24"/>
        </w:rPr>
        <w:t>the</w:t>
      </w:r>
      <w:r w:rsidRPr="00F04CF9">
        <w:rPr>
          <w:sz w:val="24"/>
          <w:szCs w:val="24"/>
        </w:rPr>
        <w:t xml:space="preserve"> </w:t>
      </w:r>
      <w:r w:rsidRPr="1905B7BF">
        <w:rPr>
          <w:sz w:val="24"/>
          <w:szCs w:val="24"/>
        </w:rPr>
        <w:t>potential</w:t>
      </w:r>
      <w:r w:rsidRPr="00F04CF9">
        <w:rPr>
          <w:sz w:val="24"/>
          <w:szCs w:val="24"/>
        </w:rPr>
        <w:t xml:space="preserve"> </w:t>
      </w:r>
      <w:r w:rsidRPr="1905B7BF">
        <w:rPr>
          <w:sz w:val="24"/>
          <w:szCs w:val="24"/>
        </w:rPr>
        <w:t>expiration</w:t>
      </w:r>
      <w:r w:rsidRPr="00F04CF9">
        <w:rPr>
          <w:sz w:val="24"/>
          <w:szCs w:val="24"/>
        </w:rPr>
        <w:t xml:space="preserve"> </w:t>
      </w:r>
      <w:r w:rsidRPr="1905B7BF">
        <w:rPr>
          <w:sz w:val="24"/>
          <w:szCs w:val="24"/>
        </w:rPr>
        <w:t>of</w:t>
      </w:r>
      <w:r w:rsidRPr="00F04CF9">
        <w:rPr>
          <w:sz w:val="24"/>
          <w:szCs w:val="24"/>
        </w:rPr>
        <w:t xml:space="preserve"> </w:t>
      </w:r>
      <w:r w:rsidRPr="1905B7BF">
        <w:rPr>
          <w:sz w:val="24"/>
          <w:szCs w:val="24"/>
        </w:rPr>
        <w:t>(or</w:t>
      </w:r>
      <w:r w:rsidRPr="00F04CF9">
        <w:rPr>
          <w:sz w:val="24"/>
          <w:szCs w:val="24"/>
        </w:rPr>
        <w:t xml:space="preserve"> </w:t>
      </w:r>
      <w:r w:rsidRPr="1905B7BF">
        <w:rPr>
          <w:sz w:val="24"/>
          <w:szCs w:val="24"/>
        </w:rPr>
        <w:t>the</w:t>
      </w:r>
      <w:r w:rsidRPr="00F04CF9">
        <w:rPr>
          <w:sz w:val="24"/>
          <w:szCs w:val="24"/>
        </w:rPr>
        <w:t xml:space="preserve"> </w:t>
      </w:r>
      <w:r w:rsidRPr="1905B7BF">
        <w:rPr>
          <w:sz w:val="24"/>
          <w:szCs w:val="24"/>
        </w:rPr>
        <w:t>respondent's</w:t>
      </w:r>
      <w:r w:rsidRPr="00F04CF9">
        <w:rPr>
          <w:sz w:val="24"/>
          <w:szCs w:val="24"/>
        </w:rPr>
        <w:t xml:space="preserve"> </w:t>
      </w:r>
      <w:r w:rsidRPr="1905B7BF">
        <w:rPr>
          <w:sz w:val="24"/>
          <w:szCs w:val="24"/>
        </w:rPr>
        <w:t>or</w:t>
      </w:r>
      <w:r w:rsidRPr="00F04CF9">
        <w:rPr>
          <w:sz w:val="24"/>
          <w:szCs w:val="24"/>
        </w:rPr>
        <w:t xml:space="preserve"> </w:t>
      </w:r>
      <w:r w:rsidRPr="1905B7BF">
        <w:rPr>
          <w:sz w:val="24"/>
          <w:szCs w:val="24"/>
        </w:rPr>
        <w:t>other project entity's ability to utilize) any then applicable federal or state tax incentives, cash grant programs, or similar programs meant to support the proposal.</w:t>
      </w:r>
    </w:p>
    <w:p w14:paraId="652FA9D3" w14:textId="77777777" w:rsidR="00882D93" w:rsidRPr="00F04CF9" w:rsidRDefault="00882D93" w:rsidP="00AD5C72">
      <w:pPr>
        <w:pStyle w:val="ListParagraph"/>
        <w:numPr>
          <w:ilvl w:val="1"/>
          <w:numId w:val="8"/>
        </w:numPr>
        <w:tabs>
          <w:tab w:val="left" w:pos="1079"/>
        </w:tabs>
        <w:spacing w:before="0" w:after="240"/>
        <w:ind w:right="716"/>
        <w:rPr>
          <w:sz w:val="24"/>
          <w:szCs w:val="24"/>
        </w:rPr>
      </w:pPr>
      <w:r w:rsidRPr="00F04CF9">
        <w:rPr>
          <w:sz w:val="24"/>
          <w:szCs w:val="24"/>
        </w:rPr>
        <w:t>All proposals shall state that there will be no assignment of proposals during the evaluation or negotiation stage of this Gas Decarb RFP and that, in the event the respondent and PSE negotiate and execute definitive agreements based on the respondent’s proposal, the definitive agreements and obligations thereunder shall not be sold, transferred, or assigned, or pledged as security or collateral for any obligation, without the prior written permission of PSE. Any project lender who takes an assignment of the definitive agreements for security and exercises any rights under such agreements will be bound to perform such agreements to the same extent.</w:t>
      </w:r>
    </w:p>
    <w:p w14:paraId="7093014E" w14:textId="721D1268" w:rsidR="00882D93" w:rsidRPr="008E696F" w:rsidRDefault="00882D93" w:rsidP="00AD5C72">
      <w:pPr>
        <w:pStyle w:val="ListParagraph"/>
        <w:numPr>
          <w:ilvl w:val="1"/>
          <w:numId w:val="8"/>
        </w:numPr>
        <w:tabs>
          <w:tab w:val="left" w:pos="1079"/>
        </w:tabs>
        <w:spacing w:before="0" w:after="240"/>
        <w:ind w:right="716"/>
        <w:rPr>
          <w:sz w:val="24"/>
          <w:szCs w:val="24"/>
        </w:rPr>
      </w:pPr>
      <w:r w:rsidRPr="17ED2E30">
        <w:rPr>
          <w:sz w:val="24"/>
          <w:szCs w:val="24"/>
        </w:rPr>
        <w:t xml:space="preserve">Proposals must include a plan to deliver greenhouse gas emissions reductions </w:t>
      </w:r>
      <w:r w:rsidR="00923683">
        <w:rPr>
          <w:sz w:val="24"/>
          <w:szCs w:val="24"/>
        </w:rPr>
        <w:t xml:space="preserve">beginning on </w:t>
      </w:r>
      <w:r w:rsidR="004E5809">
        <w:rPr>
          <w:sz w:val="24"/>
          <w:szCs w:val="24"/>
        </w:rPr>
        <w:t xml:space="preserve">the </w:t>
      </w:r>
      <w:r w:rsidRPr="17ED2E30">
        <w:rPr>
          <w:sz w:val="24"/>
          <w:szCs w:val="24"/>
        </w:rPr>
        <w:t xml:space="preserve">targeted </w:t>
      </w:r>
      <w:r w:rsidR="00923683">
        <w:rPr>
          <w:sz w:val="24"/>
          <w:szCs w:val="24"/>
        </w:rPr>
        <w:t xml:space="preserve">operational </w:t>
      </w:r>
      <w:r w:rsidRPr="17ED2E30">
        <w:rPr>
          <w:sz w:val="24"/>
          <w:szCs w:val="24"/>
        </w:rPr>
        <w:t>date.</w:t>
      </w:r>
      <w:r w:rsidR="00A9468B">
        <w:rPr>
          <w:sz w:val="24"/>
          <w:szCs w:val="24"/>
        </w:rPr>
        <w:t xml:space="preserve"> </w:t>
      </w:r>
      <w:r w:rsidR="00A9468B" w:rsidRPr="00A9468B">
        <w:rPr>
          <w:sz w:val="24"/>
          <w:szCs w:val="24"/>
        </w:rPr>
        <w:t xml:space="preserve">GHG emissions </w:t>
      </w:r>
      <w:r w:rsidR="004E5809">
        <w:rPr>
          <w:sz w:val="24"/>
          <w:szCs w:val="24"/>
        </w:rPr>
        <w:t xml:space="preserve">must be </w:t>
      </w:r>
      <w:r w:rsidR="00A9468B" w:rsidRPr="00A9468B">
        <w:rPr>
          <w:sz w:val="24"/>
          <w:szCs w:val="24"/>
        </w:rPr>
        <w:t>calculated in alignment with CCA compliance accounting standards.</w:t>
      </w:r>
      <w:r w:rsidR="00282CBE">
        <w:rPr>
          <w:sz w:val="24"/>
          <w:szCs w:val="24"/>
        </w:rPr>
        <w:t xml:space="preserve"> </w:t>
      </w:r>
    </w:p>
    <w:p w14:paraId="375C9D1E" w14:textId="77777777" w:rsidR="005429B6" w:rsidRDefault="00882D93" w:rsidP="00AD5C72">
      <w:pPr>
        <w:pStyle w:val="ListParagraph"/>
        <w:numPr>
          <w:ilvl w:val="1"/>
          <w:numId w:val="8"/>
        </w:numPr>
        <w:tabs>
          <w:tab w:val="left" w:pos="1080"/>
        </w:tabs>
        <w:spacing w:before="0" w:after="240"/>
        <w:ind w:right="716"/>
        <w:rPr>
          <w:sz w:val="24"/>
          <w:szCs w:val="24"/>
        </w:rPr>
      </w:pPr>
      <w:r w:rsidRPr="17ED2E30">
        <w:rPr>
          <w:sz w:val="24"/>
          <w:szCs w:val="24"/>
        </w:rPr>
        <w:t>All</w:t>
      </w:r>
      <w:r w:rsidRPr="00F04CF9">
        <w:rPr>
          <w:sz w:val="24"/>
          <w:szCs w:val="24"/>
        </w:rPr>
        <w:t xml:space="preserve"> </w:t>
      </w:r>
      <w:r w:rsidRPr="17ED2E30">
        <w:rPr>
          <w:sz w:val="24"/>
          <w:szCs w:val="24"/>
        </w:rPr>
        <w:t>proposals</w:t>
      </w:r>
      <w:r w:rsidRPr="00F04CF9">
        <w:rPr>
          <w:sz w:val="24"/>
          <w:szCs w:val="24"/>
        </w:rPr>
        <w:t xml:space="preserve"> </w:t>
      </w:r>
      <w:r w:rsidRPr="17ED2E30">
        <w:rPr>
          <w:sz w:val="24"/>
          <w:szCs w:val="24"/>
        </w:rPr>
        <w:t>must</w:t>
      </w:r>
      <w:r w:rsidRPr="00F04CF9">
        <w:rPr>
          <w:sz w:val="24"/>
          <w:szCs w:val="24"/>
        </w:rPr>
        <w:t xml:space="preserve"> </w:t>
      </w:r>
      <w:r w:rsidRPr="17ED2E30">
        <w:rPr>
          <w:sz w:val="24"/>
          <w:szCs w:val="24"/>
        </w:rPr>
        <w:t>state</w:t>
      </w:r>
      <w:r w:rsidRPr="00F04CF9">
        <w:rPr>
          <w:sz w:val="24"/>
          <w:szCs w:val="24"/>
        </w:rPr>
        <w:t xml:space="preserve"> </w:t>
      </w:r>
      <w:r w:rsidRPr="17ED2E30">
        <w:rPr>
          <w:sz w:val="24"/>
          <w:szCs w:val="24"/>
        </w:rPr>
        <w:t>that</w:t>
      </w:r>
      <w:r w:rsidRPr="00F04CF9">
        <w:rPr>
          <w:sz w:val="24"/>
          <w:szCs w:val="24"/>
        </w:rPr>
        <w:t xml:space="preserve"> </w:t>
      </w:r>
      <w:r w:rsidRPr="17ED2E30">
        <w:rPr>
          <w:sz w:val="24"/>
          <w:szCs w:val="24"/>
        </w:rPr>
        <w:t>all</w:t>
      </w:r>
      <w:r w:rsidRPr="00F04CF9">
        <w:rPr>
          <w:sz w:val="24"/>
          <w:szCs w:val="24"/>
        </w:rPr>
        <w:t xml:space="preserve"> </w:t>
      </w:r>
      <w:r w:rsidRPr="17ED2E30">
        <w:rPr>
          <w:sz w:val="24"/>
          <w:szCs w:val="24"/>
        </w:rPr>
        <w:t>environmental</w:t>
      </w:r>
      <w:r w:rsidRPr="00F04CF9">
        <w:rPr>
          <w:sz w:val="24"/>
          <w:szCs w:val="24"/>
        </w:rPr>
        <w:t xml:space="preserve"> </w:t>
      </w:r>
      <w:r w:rsidRPr="17ED2E30">
        <w:rPr>
          <w:sz w:val="24"/>
          <w:szCs w:val="24"/>
        </w:rPr>
        <w:t>attributes</w:t>
      </w:r>
      <w:r w:rsidRPr="009761D8">
        <w:rPr>
          <w:sz w:val="24"/>
          <w:szCs w:val="24"/>
          <w:vertAlign w:val="superscript"/>
        </w:rPr>
        <w:footnoteReference w:id="5"/>
      </w:r>
      <w:r w:rsidRPr="00F04CF9">
        <w:rPr>
          <w:sz w:val="24"/>
          <w:szCs w:val="24"/>
        </w:rPr>
        <w:t xml:space="preserve"> </w:t>
      </w:r>
      <w:r w:rsidRPr="17ED2E30">
        <w:rPr>
          <w:sz w:val="24"/>
          <w:szCs w:val="24"/>
        </w:rPr>
        <w:t>associated</w:t>
      </w:r>
      <w:r w:rsidRPr="00F04CF9">
        <w:rPr>
          <w:sz w:val="24"/>
          <w:szCs w:val="24"/>
        </w:rPr>
        <w:t xml:space="preserve"> </w:t>
      </w:r>
      <w:r w:rsidRPr="17ED2E30">
        <w:rPr>
          <w:sz w:val="24"/>
          <w:szCs w:val="24"/>
        </w:rPr>
        <w:t>with</w:t>
      </w:r>
      <w:r w:rsidRPr="00F04CF9">
        <w:rPr>
          <w:sz w:val="24"/>
          <w:szCs w:val="24"/>
        </w:rPr>
        <w:t xml:space="preserve"> </w:t>
      </w:r>
      <w:r w:rsidRPr="17ED2E30">
        <w:rPr>
          <w:sz w:val="24"/>
          <w:szCs w:val="24"/>
        </w:rPr>
        <w:t>the</w:t>
      </w:r>
      <w:r w:rsidRPr="00F04CF9">
        <w:rPr>
          <w:sz w:val="24"/>
          <w:szCs w:val="24"/>
        </w:rPr>
        <w:t xml:space="preserve"> </w:t>
      </w:r>
      <w:r w:rsidRPr="17ED2E30">
        <w:rPr>
          <w:sz w:val="24"/>
          <w:szCs w:val="24"/>
        </w:rPr>
        <w:t>project,</w:t>
      </w:r>
      <w:r w:rsidRPr="00F04CF9">
        <w:rPr>
          <w:sz w:val="24"/>
          <w:szCs w:val="24"/>
        </w:rPr>
        <w:t xml:space="preserve"> </w:t>
      </w:r>
      <w:r w:rsidRPr="17ED2E30">
        <w:rPr>
          <w:sz w:val="24"/>
          <w:szCs w:val="24"/>
        </w:rPr>
        <w:t xml:space="preserve">if any, will accrue to the ownership of PSE. </w:t>
      </w:r>
    </w:p>
    <w:p w14:paraId="289077EF" w14:textId="64B423A5" w:rsidR="00882D93" w:rsidRPr="008E696F" w:rsidRDefault="00882D93" w:rsidP="00AD5C72">
      <w:pPr>
        <w:pStyle w:val="ListParagraph"/>
        <w:numPr>
          <w:ilvl w:val="1"/>
          <w:numId w:val="8"/>
        </w:numPr>
        <w:tabs>
          <w:tab w:val="left" w:pos="1080"/>
        </w:tabs>
        <w:spacing w:before="0" w:after="240"/>
        <w:ind w:right="716"/>
        <w:rPr>
          <w:sz w:val="24"/>
          <w:szCs w:val="24"/>
        </w:rPr>
      </w:pPr>
      <w:r w:rsidRPr="17ED2E30">
        <w:rPr>
          <w:sz w:val="24"/>
          <w:szCs w:val="24"/>
        </w:rPr>
        <w:lastRenderedPageBreak/>
        <w:t xml:space="preserve">All proposals must </w:t>
      </w:r>
      <w:r>
        <w:rPr>
          <w:sz w:val="24"/>
          <w:szCs w:val="24"/>
        </w:rPr>
        <w:t xml:space="preserve">have a plan for </w:t>
      </w:r>
      <w:r w:rsidRPr="17ED2E30">
        <w:rPr>
          <w:sz w:val="24"/>
          <w:szCs w:val="24"/>
        </w:rPr>
        <w:t>comply</w:t>
      </w:r>
      <w:r>
        <w:rPr>
          <w:sz w:val="24"/>
          <w:szCs w:val="24"/>
        </w:rPr>
        <w:t>ing</w:t>
      </w:r>
      <w:r w:rsidRPr="17ED2E30">
        <w:rPr>
          <w:sz w:val="24"/>
          <w:szCs w:val="24"/>
        </w:rPr>
        <w:t xml:space="preserve"> with all applicable laws, regulations</w:t>
      </w:r>
      <w:r>
        <w:rPr>
          <w:sz w:val="24"/>
          <w:szCs w:val="24"/>
        </w:rPr>
        <w:t>,</w:t>
      </w:r>
      <w:r w:rsidRPr="17ED2E30">
        <w:rPr>
          <w:sz w:val="24"/>
          <w:szCs w:val="24"/>
        </w:rPr>
        <w:t xml:space="preserve"> </w:t>
      </w:r>
      <w:r>
        <w:rPr>
          <w:sz w:val="24"/>
          <w:szCs w:val="24"/>
        </w:rPr>
        <w:t>published agency guidance,</w:t>
      </w:r>
      <w:r w:rsidRPr="17ED2E30">
        <w:rPr>
          <w:sz w:val="24"/>
          <w:szCs w:val="24"/>
        </w:rPr>
        <w:t xml:space="preserve"> and executive orders, including</w:t>
      </w:r>
      <w:r w:rsidRPr="00F04CF9">
        <w:rPr>
          <w:sz w:val="24"/>
          <w:szCs w:val="24"/>
        </w:rPr>
        <w:t xml:space="preserve"> </w:t>
      </w:r>
      <w:r w:rsidRPr="17ED2E30">
        <w:rPr>
          <w:sz w:val="24"/>
          <w:szCs w:val="24"/>
        </w:rPr>
        <w:t>environmental</w:t>
      </w:r>
      <w:r w:rsidRPr="00F04CF9">
        <w:rPr>
          <w:sz w:val="24"/>
          <w:szCs w:val="24"/>
        </w:rPr>
        <w:t xml:space="preserve"> </w:t>
      </w:r>
      <w:r w:rsidRPr="17ED2E30">
        <w:rPr>
          <w:sz w:val="24"/>
          <w:szCs w:val="24"/>
        </w:rPr>
        <w:t>laws,</w:t>
      </w:r>
      <w:r>
        <w:rPr>
          <w:sz w:val="24"/>
          <w:szCs w:val="24"/>
        </w:rPr>
        <w:t xml:space="preserve"> state and deferral land use laws,</w:t>
      </w:r>
      <w:r w:rsidRPr="00F04CF9">
        <w:rPr>
          <w:sz w:val="24"/>
          <w:szCs w:val="24"/>
        </w:rPr>
        <w:t xml:space="preserve"> </w:t>
      </w:r>
      <w:r w:rsidRPr="17ED2E30">
        <w:rPr>
          <w:sz w:val="24"/>
          <w:szCs w:val="24"/>
        </w:rPr>
        <w:t>and</w:t>
      </w:r>
      <w:r w:rsidRPr="00F04CF9">
        <w:rPr>
          <w:sz w:val="24"/>
          <w:szCs w:val="24"/>
        </w:rPr>
        <w:t xml:space="preserve"> </w:t>
      </w:r>
      <w:r w:rsidRPr="17ED2E30">
        <w:rPr>
          <w:sz w:val="24"/>
          <w:szCs w:val="24"/>
        </w:rPr>
        <w:t>labor regulations such as any relevant prevailing wage regulations</w:t>
      </w:r>
      <w:r w:rsidR="00BA16A5">
        <w:rPr>
          <w:sz w:val="24"/>
          <w:szCs w:val="24"/>
        </w:rPr>
        <w:t>.</w:t>
      </w:r>
      <w:r w:rsidRPr="17ED2E30">
        <w:rPr>
          <w:sz w:val="24"/>
          <w:szCs w:val="24"/>
        </w:rPr>
        <w:t xml:space="preserve"> </w:t>
      </w:r>
    </w:p>
    <w:p w14:paraId="1B0D6780" w14:textId="77777777" w:rsidR="007E4F70" w:rsidRPr="00F04CF9" w:rsidRDefault="007E4F70" w:rsidP="00AD5C72">
      <w:pPr>
        <w:pStyle w:val="ListParagraph"/>
        <w:numPr>
          <w:ilvl w:val="1"/>
          <w:numId w:val="8"/>
        </w:numPr>
        <w:tabs>
          <w:tab w:val="left" w:pos="1080"/>
        </w:tabs>
        <w:spacing w:before="0" w:after="240"/>
        <w:ind w:right="716"/>
        <w:rPr>
          <w:sz w:val="24"/>
          <w:szCs w:val="24"/>
        </w:rPr>
      </w:pPr>
      <w:r w:rsidRPr="00F04CF9">
        <w:rPr>
          <w:sz w:val="24"/>
          <w:szCs w:val="24"/>
        </w:rPr>
        <w:t xml:space="preserve">Respondents must certify they will adhere to all applicable safety laws, guidelines and industry practices. If a proposal is selected for funding, PSE reserves the right to review and assess at least the previous three (3) year safety performance of the respondent to ensure that they meet acceptable standards. </w:t>
      </w:r>
    </w:p>
    <w:p w14:paraId="4955D361" w14:textId="092B91D0" w:rsidR="00882D93" w:rsidRPr="00F04CF9" w:rsidRDefault="00882D93" w:rsidP="00AD5C72">
      <w:pPr>
        <w:pStyle w:val="ListParagraph"/>
        <w:numPr>
          <w:ilvl w:val="1"/>
          <w:numId w:val="8"/>
        </w:numPr>
        <w:tabs>
          <w:tab w:val="left" w:pos="1080"/>
        </w:tabs>
        <w:spacing w:before="0" w:after="240"/>
        <w:ind w:right="716"/>
        <w:rPr>
          <w:sz w:val="24"/>
          <w:szCs w:val="24"/>
        </w:rPr>
      </w:pPr>
      <w:r w:rsidRPr="00F04CF9">
        <w:rPr>
          <w:sz w:val="24"/>
          <w:szCs w:val="24"/>
        </w:rPr>
        <w:t>All electrical work must be performed by a licensed and bonded electrical contractor.</w:t>
      </w:r>
    </w:p>
    <w:p w14:paraId="7C9B1BFB" w14:textId="77777777" w:rsidR="00882D93" w:rsidRPr="00F04CF9" w:rsidRDefault="00882D93" w:rsidP="00AD5C72">
      <w:pPr>
        <w:pStyle w:val="ListParagraph"/>
        <w:numPr>
          <w:ilvl w:val="1"/>
          <w:numId w:val="8"/>
        </w:numPr>
        <w:tabs>
          <w:tab w:val="left" w:pos="1079"/>
        </w:tabs>
        <w:spacing w:before="0" w:after="240"/>
        <w:ind w:right="716"/>
        <w:rPr>
          <w:sz w:val="24"/>
          <w:szCs w:val="24"/>
        </w:rPr>
      </w:pPr>
      <w:r w:rsidRPr="00F04CF9">
        <w:rPr>
          <w:sz w:val="24"/>
          <w:szCs w:val="24"/>
        </w:rPr>
        <w:t>PSE will not accept credit requirements imposed on PSE by the respondent.</w:t>
      </w:r>
    </w:p>
    <w:p w14:paraId="658D7407" w14:textId="44C1598F" w:rsidR="00882D93" w:rsidRPr="00F04CF9" w:rsidRDefault="00341EAF" w:rsidP="00AD5C72">
      <w:pPr>
        <w:pStyle w:val="ListParagraph"/>
        <w:numPr>
          <w:ilvl w:val="1"/>
          <w:numId w:val="8"/>
        </w:numPr>
        <w:tabs>
          <w:tab w:val="left" w:pos="1079"/>
        </w:tabs>
        <w:spacing w:before="0" w:after="240"/>
        <w:ind w:right="716"/>
        <w:rPr>
          <w:sz w:val="24"/>
          <w:szCs w:val="24"/>
        </w:rPr>
      </w:pPr>
      <w:r w:rsidRPr="00F04CF9">
        <w:rPr>
          <w:sz w:val="24"/>
          <w:szCs w:val="24"/>
        </w:rPr>
        <w:t>If appropriate</w:t>
      </w:r>
      <w:r w:rsidR="00CF1B6D" w:rsidRPr="00F04CF9">
        <w:rPr>
          <w:sz w:val="24"/>
          <w:szCs w:val="24"/>
        </w:rPr>
        <w:t>,</w:t>
      </w:r>
      <w:r w:rsidRPr="00F04CF9">
        <w:rPr>
          <w:sz w:val="24"/>
          <w:szCs w:val="24"/>
        </w:rPr>
        <w:t xml:space="preserve"> </w:t>
      </w:r>
      <w:r w:rsidR="00882D93" w:rsidRPr="00F04CF9">
        <w:rPr>
          <w:sz w:val="24"/>
          <w:szCs w:val="24"/>
        </w:rPr>
        <w:t xml:space="preserve">PSE will require credit support based on the bidder’s credit rating, consistent with Section 5 of the Gas Decarb RFP. PSE will require either </w:t>
      </w:r>
      <w:proofErr w:type="gramStart"/>
      <w:r w:rsidR="00882D93" w:rsidRPr="00F04CF9">
        <w:rPr>
          <w:sz w:val="24"/>
          <w:szCs w:val="24"/>
        </w:rPr>
        <w:t>a parental</w:t>
      </w:r>
      <w:proofErr w:type="gramEnd"/>
      <w:r w:rsidR="00882D93" w:rsidRPr="00F04CF9">
        <w:rPr>
          <w:sz w:val="24"/>
          <w:szCs w:val="24"/>
        </w:rPr>
        <w:t xml:space="preserve"> guaranty in a form acceptable to PSE, if the counterparty has an investment-grade credit rating (and meets other criteria), or the posting of security in the form of a letter of credit or equivalent bank guaranty. In addition, the acceptability of a parental guaranty is subject to aggregate limits on overall counterparty credit exposure. PSE will not provide credit support required by a bidder.</w:t>
      </w:r>
    </w:p>
    <w:p w14:paraId="37D1CE53" w14:textId="2262B557" w:rsidR="00882D93" w:rsidRDefault="00882D93" w:rsidP="00AD5C72">
      <w:pPr>
        <w:pStyle w:val="ListParagraph"/>
        <w:numPr>
          <w:ilvl w:val="1"/>
          <w:numId w:val="8"/>
        </w:numPr>
        <w:tabs>
          <w:tab w:val="left" w:pos="1080"/>
        </w:tabs>
        <w:spacing w:before="0" w:after="240"/>
        <w:ind w:right="716"/>
        <w:rPr>
          <w:sz w:val="24"/>
          <w:szCs w:val="24"/>
        </w:rPr>
      </w:pPr>
      <w:r w:rsidRPr="17ED2E30">
        <w:rPr>
          <w:sz w:val="24"/>
          <w:szCs w:val="24"/>
        </w:rPr>
        <w:t>Proposal</w:t>
      </w:r>
      <w:r w:rsidRPr="17ED2E30">
        <w:rPr>
          <w:spacing w:val="-13"/>
          <w:sz w:val="24"/>
          <w:szCs w:val="24"/>
        </w:rPr>
        <w:t xml:space="preserve"> </w:t>
      </w:r>
      <w:r w:rsidRPr="17ED2E30">
        <w:rPr>
          <w:sz w:val="24"/>
          <w:szCs w:val="24"/>
        </w:rPr>
        <w:t>will</w:t>
      </w:r>
      <w:r w:rsidRPr="17ED2E30">
        <w:rPr>
          <w:spacing w:val="-12"/>
          <w:sz w:val="24"/>
          <w:szCs w:val="24"/>
        </w:rPr>
        <w:t xml:space="preserve"> </w:t>
      </w:r>
      <w:r w:rsidRPr="17ED2E30">
        <w:rPr>
          <w:sz w:val="24"/>
          <w:szCs w:val="24"/>
        </w:rPr>
        <w:t>certify</w:t>
      </w:r>
      <w:r w:rsidRPr="17ED2E30">
        <w:rPr>
          <w:spacing w:val="-12"/>
          <w:sz w:val="24"/>
          <w:szCs w:val="24"/>
        </w:rPr>
        <w:t xml:space="preserve"> </w:t>
      </w:r>
      <w:r w:rsidRPr="17ED2E30">
        <w:rPr>
          <w:sz w:val="24"/>
          <w:szCs w:val="24"/>
        </w:rPr>
        <w:t>that</w:t>
      </w:r>
      <w:r w:rsidRPr="17ED2E30">
        <w:rPr>
          <w:spacing w:val="-14"/>
          <w:sz w:val="24"/>
          <w:szCs w:val="24"/>
        </w:rPr>
        <w:t xml:space="preserve"> </w:t>
      </w:r>
      <w:r w:rsidRPr="17ED2E30">
        <w:rPr>
          <w:sz w:val="24"/>
          <w:szCs w:val="24"/>
        </w:rPr>
        <w:t>if</w:t>
      </w:r>
      <w:r w:rsidRPr="17ED2E30">
        <w:rPr>
          <w:spacing w:val="-12"/>
          <w:sz w:val="24"/>
          <w:szCs w:val="24"/>
        </w:rPr>
        <w:t xml:space="preserve"> </w:t>
      </w:r>
      <w:r w:rsidRPr="17ED2E30">
        <w:rPr>
          <w:sz w:val="24"/>
          <w:szCs w:val="24"/>
        </w:rPr>
        <w:t>selected</w:t>
      </w:r>
      <w:r w:rsidRPr="17ED2E30">
        <w:rPr>
          <w:spacing w:val="-12"/>
          <w:sz w:val="24"/>
          <w:szCs w:val="24"/>
        </w:rPr>
        <w:t xml:space="preserve"> </w:t>
      </w:r>
      <w:r w:rsidRPr="17ED2E30">
        <w:rPr>
          <w:sz w:val="24"/>
          <w:szCs w:val="24"/>
        </w:rPr>
        <w:t>for</w:t>
      </w:r>
      <w:r w:rsidRPr="17ED2E30">
        <w:rPr>
          <w:spacing w:val="-12"/>
          <w:sz w:val="24"/>
          <w:szCs w:val="24"/>
        </w:rPr>
        <w:t xml:space="preserve"> </w:t>
      </w:r>
      <w:r w:rsidR="00771016">
        <w:rPr>
          <w:sz w:val="24"/>
          <w:szCs w:val="24"/>
        </w:rPr>
        <w:t>funding</w:t>
      </w:r>
      <w:r w:rsidRPr="17ED2E30">
        <w:rPr>
          <w:sz w:val="24"/>
          <w:szCs w:val="24"/>
        </w:rPr>
        <w:t>,</w:t>
      </w:r>
      <w:r w:rsidRPr="17ED2E30">
        <w:rPr>
          <w:spacing w:val="-12"/>
          <w:sz w:val="24"/>
          <w:szCs w:val="24"/>
        </w:rPr>
        <w:t xml:space="preserve"> </w:t>
      </w:r>
      <w:r w:rsidRPr="17ED2E30">
        <w:rPr>
          <w:sz w:val="24"/>
          <w:szCs w:val="24"/>
        </w:rPr>
        <w:t>the</w:t>
      </w:r>
      <w:r w:rsidRPr="17ED2E30">
        <w:rPr>
          <w:spacing w:val="-12"/>
          <w:sz w:val="24"/>
          <w:szCs w:val="24"/>
        </w:rPr>
        <w:t xml:space="preserve"> </w:t>
      </w:r>
      <w:r w:rsidRPr="17ED2E30">
        <w:rPr>
          <w:sz w:val="24"/>
          <w:szCs w:val="24"/>
        </w:rPr>
        <w:t>respondent</w:t>
      </w:r>
      <w:r w:rsidRPr="17ED2E30">
        <w:rPr>
          <w:spacing w:val="-12"/>
          <w:sz w:val="24"/>
          <w:szCs w:val="24"/>
        </w:rPr>
        <w:t xml:space="preserve"> </w:t>
      </w:r>
      <w:r w:rsidRPr="17ED2E30">
        <w:rPr>
          <w:sz w:val="24"/>
          <w:szCs w:val="24"/>
        </w:rPr>
        <w:t>will</w:t>
      </w:r>
      <w:r w:rsidRPr="17ED2E30">
        <w:rPr>
          <w:spacing w:val="-12"/>
          <w:sz w:val="24"/>
          <w:szCs w:val="24"/>
        </w:rPr>
        <w:t xml:space="preserve"> </w:t>
      </w:r>
      <w:r w:rsidRPr="17ED2E30">
        <w:rPr>
          <w:sz w:val="24"/>
          <w:szCs w:val="24"/>
        </w:rPr>
        <w:t>be</w:t>
      </w:r>
      <w:r w:rsidRPr="17ED2E30">
        <w:rPr>
          <w:spacing w:val="-12"/>
          <w:sz w:val="24"/>
          <w:szCs w:val="24"/>
        </w:rPr>
        <w:t xml:space="preserve"> </w:t>
      </w:r>
      <w:r w:rsidRPr="17ED2E30">
        <w:rPr>
          <w:sz w:val="24"/>
          <w:szCs w:val="24"/>
        </w:rPr>
        <w:t>responsible</w:t>
      </w:r>
      <w:r w:rsidRPr="17ED2E30">
        <w:rPr>
          <w:spacing w:val="-12"/>
          <w:sz w:val="24"/>
          <w:szCs w:val="24"/>
        </w:rPr>
        <w:t xml:space="preserve"> </w:t>
      </w:r>
      <w:r w:rsidRPr="17ED2E30">
        <w:rPr>
          <w:sz w:val="24"/>
          <w:szCs w:val="24"/>
        </w:rPr>
        <w:t xml:space="preserve">for meeting its scheduled deadlines. PSE will require the respondent to accept the risk and agree to pay liquidated damages for failing to meet contractual milestones, the terms of which will be discussed during contract negotiations. An example situation of </w:t>
      </w:r>
      <w:r w:rsidR="00013710" w:rsidRPr="17ED2E30">
        <w:rPr>
          <w:sz w:val="24"/>
          <w:szCs w:val="24"/>
        </w:rPr>
        <w:t xml:space="preserve">liquidated </w:t>
      </w:r>
      <w:r w:rsidRPr="17ED2E30">
        <w:rPr>
          <w:sz w:val="24"/>
          <w:szCs w:val="24"/>
        </w:rPr>
        <w:t>damage restitution would be a respondent not achieving commercial operation by the agreed</w:t>
      </w:r>
      <w:r w:rsidRPr="17ED2E30">
        <w:rPr>
          <w:spacing w:val="-9"/>
          <w:sz w:val="24"/>
          <w:szCs w:val="24"/>
        </w:rPr>
        <w:t xml:space="preserve"> </w:t>
      </w:r>
      <w:r w:rsidRPr="17ED2E30">
        <w:rPr>
          <w:sz w:val="24"/>
          <w:szCs w:val="24"/>
        </w:rPr>
        <w:t>upon</w:t>
      </w:r>
      <w:r w:rsidRPr="17ED2E30">
        <w:rPr>
          <w:spacing w:val="-9"/>
          <w:sz w:val="24"/>
          <w:szCs w:val="24"/>
        </w:rPr>
        <w:t xml:space="preserve"> </w:t>
      </w:r>
      <w:r w:rsidRPr="17ED2E30">
        <w:rPr>
          <w:sz w:val="24"/>
          <w:szCs w:val="24"/>
        </w:rPr>
        <w:t>date</w:t>
      </w:r>
      <w:r w:rsidRPr="17ED2E30">
        <w:rPr>
          <w:spacing w:val="-8"/>
          <w:sz w:val="24"/>
          <w:szCs w:val="24"/>
        </w:rPr>
        <w:t xml:space="preserve"> </w:t>
      </w:r>
      <w:r w:rsidRPr="17ED2E30">
        <w:rPr>
          <w:sz w:val="24"/>
          <w:szCs w:val="24"/>
        </w:rPr>
        <w:t>and</w:t>
      </w:r>
      <w:r w:rsidRPr="17ED2E30">
        <w:rPr>
          <w:spacing w:val="-9"/>
          <w:sz w:val="24"/>
          <w:szCs w:val="24"/>
        </w:rPr>
        <w:t xml:space="preserve"> </w:t>
      </w:r>
      <w:r w:rsidRPr="17ED2E30">
        <w:rPr>
          <w:sz w:val="24"/>
          <w:szCs w:val="24"/>
        </w:rPr>
        <w:t>PSE</w:t>
      </w:r>
      <w:r w:rsidRPr="17ED2E30">
        <w:rPr>
          <w:spacing w:val="-8"/>
          <w:sz w:val="24"/>
          <w:szCs w:val="24"/>
        </w:rPr>
        <w:t xml:space="preserve"> </w:t>
      </w:r>
      <w:r w:rsidRPr="17ED2E30">
        <w:rPr>
          <w:sz w:val="24"/>
          <w:szCs w:val="24"/>
        </w:rPr>
        <w:t>collecting</w:t>
      </w:r>
      <w:r w:rsidRPr="17ED2E30">
        <w:rPr>
          <w:spacing w:val="-10"/>
          <w:sz w:val="24"/>
          <w:szCs w:val="24"/>
        </w:rPr>
        <w:t xml:space="preserve"> </w:t>
      </w:r>
      <w:r w:rsidR="00013710" w:rsidRPr="17ED2E30">
        <w:rPr>
          <w:sz w:val="24"/>
          <w:szCs w:val="24"/>
        </w:rPr>
        <w:t xml:space="preserve">liquidated </w:t>
      </w:r>
      <w:r w:rsidRPr="17ED2E30">
        <w:rPr>
          <w:sz w:val="24"/>
          <w:szCs w:val="24"/>
        </w:rPr>
        <w:t>damages</w:t>
      </w:r>
      <w:r w:rsidRPr="17ED2E30">
        <w:rPr>
          <w:spacing w:val="-9"/>
          <w:sz w:val="24"/>
          <w:szCs w:val="24"/>
        </w:rPr>
        <w:t xml:space="preserve"> </w:t>
      </w:r>
      <w:r w:rsidRPr="17ED2E30">
        <w:rPr>
          <w:sz w:val="24"/>
          <w:szCs w:val="24"/>
        </w:rPr>
        <w:t>to</w:t>
      </w:r>
      <w:r w:rsidRPr="17ED2E30">
        <w:rPr>
          <w:spacing w:val="-9"/>
          <w:sz w:val="24"/>
          <w:szCs w:val="24"/>
        </w:rPr>
        <w:t xml:space="preserve"> </w:t>
      </w:r>
      <w:r w:rsidRPr="17ED2E30">
        <w:rPr>
          <w:sz w:val="24"/>
          <w:szCs w:val="24"/>
        </w:rPr>
        <w:t>cover</w:t>
      </w:r>
      <w:r w:rsidRPr="17ED2E30">
        <w:rPr>
          <w:spacing w:val="-8"/>
          <w:sz w:val="24"/>
          <w:szCs w:val="24"/>
        </w:rPr>
        <w:t xml:space="preserve"> </w:t>
      </w:r>
      <w:r w:rsidRPr="17ED2E30">
        <w:rPr>
          <w:sz w:val="24"/>
          <w:szCs w:val="24"/>
        </w:rPr>
        <w:t>the</w:t>
      </w:r>
      <w:r w:rsidRPr="17ED2E30">
        <w:rPr>
          <w:spacing w:val="-9"/>
          <w:sz w:val="24"/>
          <w:szCs w:val="24"/>
        </w:rPr>
        <w:t xml:space="preserve"> </w:t>
      </w:r>
      <w:r w:rsidRPr="17ED2E30">
        <w:rPr>
          <w:sz w:val="24"/>
          <w:szCs w:val="24"/>
        </w:rPr>
        <w:t>cost</w:t>
      </w:r>
      <w:r w:rsidRPr="17ED2E30">
        <w:rPr>
          <w:spacing w:val="-11"/>
          <w:sz w:val="24"/>
          <w:szCs w:val="24"/>
        </w:rPr>
        <w:t xml:space="preserve"> </w:t>
      </w:r>
      <w:r w:rsidRPr="17ED2E30">
        <w:rPr>
          <w:sz w:val="24"/>
          <w:szCs w:val="24"/>
        </w:rPr>
        <w:t>of</w:t>
      </w:r>
      <w:r w:rsidRPr="17ED2E30">
        <w:rPr>
          <w:spacing w:val="-9"/>
          <w:sz w:val="24"/>
          <w:szCs w:val="24"/>
        </w:rPr>
        <w:t xml:space="preserve"> </w:t>
      </w:r>
      <w:r w:rsidRPr="17ED2E30">
        <w:rPr>
          <w:sz w:val="24"/>
          <w:szCs w:val="24"/>
        </w:rPr>
        <w:t>procuring</w:t>
      </w:r>
      <w:r w:rsidRPr="17ED2E30">
        <w:rPr>
          <w:spacing w:val="-10"/>
          <w:sz w:val="24"/>
          <w:szCs w:val="24"/>
        </w:rPr>
        <w:t xml:space="preserve"> </w:t>
      </w:r>
      <w:r w:rsidRPr="17ED2E30">
        <w:rPr>
          <w:sz w:val="24"/>
          <w:szCs w:val="24"/>
        </w:rPr>
        <w:t>that lost capacity through other means. PSE may impose credit requirements based on the respondent’s credit rating.</w:t>
      </w:r>
    </w:p>
    <w:p w14:paraId="2849295D" w14:textId="77777777" w:rsidR="007E027E" w:rsidRDefault="007E027E" w:rsidP="00AD5C72">
      <w:pPr>
        <w:pStyle w:val="ListParagraph"/>
        <w:numPr>
          <w:ilvl w:val="1"/>
          <w:numId w:val="8"/>
        </w:numPr>
        <w:tabs>
          <w:tab w:val="left" w:pos="1080"/>
        </w:tabs>
        <w:spacing w:before="0" w:after="240"/>
        <w:ind w:right="716"/>
        <w:rPr>
          <w:sz w:val="24"/>
          <w:szCs w:val="24"/>
        </w:rPr>
      </w:pPr>
      <w:r w:rsidRPr="17ED2E30">
        <w:rPr>
          <w:sz w:val="24"/>
          <w:szCs w:val="24"/>
        </w:rPr>
        <w:t>Proposals</w:t>
      </w:r>
      <w:r w:rsidRPr="17ED2E30">
        <w:rPr>
          <w:spacing w:val="-11"/>
          <w:sz w:val="24"/>
          <w:szCs w:val="24"/>
        </w:rPr>
        <w:t xml:space="preserve"> </w:t>
      </w:r>
      <w:r w:rsidRPr="17ED2E30">
        <w:rPr>
          <w:sz w:val="24"/>
          <w:szCs w:val="24"/>
        </w:rPr>
        <w:t>must</w:t>
      </w:r>
      <w:r w:rsidRPr="17ED2E30">
        <w:rPr>
          <w:spacing w:val="-11"/>
          <w:sz w:val="24"/>
          <w:szCs w:val="24"/>
        </w:rPr>
        <w:t xml:space="preserve"> </w:t>
      </w:r>
      <w:r w:rsidRPr="17ED2E30">
        <w:rPr>
          <w:sz w:val="24"/>
          <w:szCs w:val="24"/>
        </w:rPr>
        <w:t>include</w:t>
      </w:r>
      <w:r w:rsidRPr="17ED2E30">
        <w:rPr>
          <w:spacing w:val="-10"/>
          <w:sz w:val="24"/>
          <w:szCs w:val="24"/>
        </w:rPr>
        <w:t xml:space="preserve"> </w:t>
      </w:r>
      <w:r w:rsidRPr="17ED2E30">
        <w:rPr>
          <w:sz w:val="24"/>
          <w:szCs w:val="24"/>
        </w:rPr>
        <w:t>sufficient</w:t>
      </w:r>
      <w:r w:rsidRPr="17ED2E30">
        <w:rPr>
          <w:spacing w:val="-11"/>
          <w:sz w:val="24"/>
          <w:szCs w:val="24"/>
        </w:rPr>
        <w:t xml:space="preserve"> </w:t>
      </w:r>
      <w:r w:rsidRPr="17ED2E30">
        <w:rPr>
          <w:sz w:val="24"/>
          <w:szCs w:val="24"/>
        </w:rPr>
        <w:t>detail</w:t>
      </w:r>
      <w:r w:rsidRPr="17ED2E30">
        <w:rPr>
          <w:spacing w:val="-11"/>
          <w:sz w:val="24"/>
          <w:szCs w:val="24"/>
        </w:rPr>
        <w:t xml:space="preserve"> </w:t>
      </w:r>
      <w:r w:rsidRPr="17ED2E30">
        <w:rPr>
          <w:sz w:val="24"/>
          <w:szCs w:val="24"/>
        </w:rPr>
        <w:t>to</w:t>
      </w:r>
      <w:r w:rsidRPr="17ED2E30">
        <w:rPr>
          <w:spacing w:val="-10"/>
          <w:sz w:val="24"/>
          <w:szCs w:val="24"/>
        </w:rPr>
        <w:t xml:space="preserve"> </w:t>
      </w:r>
      <w:r w:rsidRPr="17ED2E30">
        <w:rPr>
          <w:sz w:val="24"/>
          <w:szCs w:val="24"/>
        </w:rPr>
        <w:t>substantiate</w:t>
      </w:r>
      <w:r w:rsidRPr="17ED2E30">
        <w:rPr>
          <w:spacing w:val="-10"/>
          <w:sz w:val="24"/>
          <w:szCs w:val="24"/>
        </w:rPr>
        <w:t xml:space="preserve"> </w:t>
      </w:r>
      <w:r w:rsidRPr="17ED2E30">
        <w:rPr>
          <w:sz w:val="24"/>
          <w:szCs w:val="24"/>
        </w:rPr>
        <w:t>a</w:t>
      </w:r>
      <w:r w:rsidRPr="17ED2E30">
        <w:rPr>
          <w:spacing w:val="-11"/>
          <w:sz w:val="24"/>
          <w:szCs w:val="24"/>
        </w:rPr>
        <w:t xml:space="preserve"> </w:t>
      </w:r>
      <w:r w:rsidRPr="17ED2E30">
        <w:rPr>
          <w:sz w:val="24"/>
          <w:szCs w:val="24"/>
        </w:rPr>
        <w:t>viable</w:t>
      </w:r>
      <w:r w:rsidRPr="17ED2E30">
        <w:rPr>
          <w:spacing w:val="-10"/>
          <w:sz w:val="24"/>
          <w:szCs w:val="24"/>
        </w:rPr>
        <w:t xml:space="preserve"> </w:t>
      </w:r>
      <w:r w:rsidRPr="17ED2E30">
        <w:rPr>
          <w:sz w:val="24"/>
          <w:szCs w:val="24"/>
        </w:rPr>
        <w:t>project</w:t>
      </w:r>
      <w:r w:rsidRPr="17ED2E30">
        <w:rPr>
          <w:spacing w:val="-11"/>
          <w:sz w:val="24"/>
          <w:szCs w:val="24"/>
        </w:rPr>
        <w:t xml:space="preserve"> </w:t>
      </w:r>
      <w:r w:rsidRPr="17ED2E30">
        <w:rPr>
          <w:sz w:val="24"/>
          <w:szCs w:val="24"/>
        </w:rPr>
        <w:t>and</w:t>
      </w:r>
      <w:r w:rsidRPr="17ED2E30">
        <w:rPr>
          <w:spacing w:val="-11"/>
          <w:sz w:val="24"/>
          <w:szCs w:val="24"/>
        </w:rPr>
        <w:t xml:space="preserve"> </w:t>
      </w:r>
      <w:r w:rsidRPr="17ED2E30">
        <w:rPr>
          <w:sz w:val="24"/>
          <w:szCs w:val="24"/>
        </w:rPr>
        <w:t>to</w:t>
      </w:r>
      <w:r w:rsidRPr="17ED2E30">
        <w:rPr>
          <w:spacing w:val="-10"/>
          <w:sz w:val="24"/>
          <w:szCs w:val="24"/>
        </w:rPr>
        <w:t xml:space="preserve"> </w:t>
      </w:r>
      <w:r w:rsidRPr="17ED2E30">
        <w:rPr>
          <w:sz w:val="24"/>
          <w:szCs w:val="24"/>
        </w:rPr>
        <w:t xml:space="preserve">adequately assess risk. </w:t>
      </w:r>
    </w:p>
    <w:p w14:paraId="06E5101C" w14:textId="7E7B366E" w:rsidR="00882D93" w:rsidRPr="00F04CF9" w:rsidRDefault="00882D93" w:rsidP="00AD5C72">
      <w:pPr>
        <w:pStyle w:val="ListParagraph"/>
        <w:numPr>
          <w:ilvl w:val="1"/>
          <w:numId w:val="8"/>
        </w:numPr>
        <w:tabs>
          <w:tab w:val="left" w:pos="1080"/>
        </w:tabs>
        <w:spacing w:before="0" w:after="240"/>
        <w:ind w:right="716"/>
        <w:rPr>
          <w:sz w:val="24"/>
          <w:szCs w:val="24"/>
        </w:rPr>
      </w:pPr>
      <w:r w:rsidRPr="17ED2E30">
        <w:rPr>
          <w:sz w:val="24"/>
          <w:szCs w:val="24"/>
        </w:rPr>
        <w:t>If relevant, proposals</w:t>
      </w:r>
      <w:r w:rsidRPr="00F04CF9">
        <w:rPr>
          <w:sz w:val="24"/>
          <w:szCs w:val="24"/>
        </w:rPr>
        <w:t xml:space="preserve"> </w:t>
      </w:r>
      <w:r w:rsidRPr="17ED2E30">
        <w:rPr>
          <w:sz w:val="24"/>
          <w:szCs w:val="24"/>
        </w:rPr>
        <w:t>must</w:t>
      </w:r>
      <w:r w:rsidRPr="00F04CF9">
        <w:rPr>
          <w:sz w:val="24"/>
          <w:szCs w:val="24"/>
        </w:rPr>
        <w:t xml:space="preserve"> </w:t>
      </w:r>
      <w:r w:rsidRPr="17ED2E30">
        <w:rPr>
          <w:sz w:val="24"/>
          <w:szCs w:val="24"/>
        </w:rPr>
        <w:t>identify</w:t>
      </w:r>
      <w:r w:rsidRPr="00F04CF9">
        <w:rPr>
          <w:sz w:val="24"/>
          <w:szCs w:val="24"/>
        </w:rPr>
        <w:t xml:space="preserve"> </w:t>
      </w:r>
      <w:r w:rsidRPr="17ED2E30">
        <w:rPr>
          <w:sz w:val="24"/>
          <w:szCs w:val="24"/>
        </w:rPr>
        <w:t>the</w:t>
      </w:r>
      <w:r w:rsidRPr="00F04CF9">
        <w:rPr>
          <w:sz w:val="24"/>
          <w:szCs w:val="24"/>
        </w:rPr>
        <w:t xml:space="preserve"> </w:t>
      </w:r>
      <w:r w:rsidRPr="17ED2E30">
        <w:rPr>
          <w:sz w:val="24"/>
          <w:szCs w:val="24"/>
        </w:rPr>
        <w:t>geographical</w:t>
      </w:r>
      <w:r w:rsidRPr="00F04CF9">
        <w:rPr>
          <w:sz w:val="24"/>
          <w:szCs w:val="24"/>
        </w:rPr>
        <w:t xml:space="preserve"> </w:t>
      </w:r>
      <w:r w:rsidRPr="17ED2E30">
        <w:rPr>
          <w:sz w:val="24"/>
          <w:szCs w:val="24"/>
        </w:rPr>
        <w:t>boundaries</w:t>
      </w:r>
      <w:r w:rsidRPr="00F04CF9">
        <w:rPr>
          <w:sz w:val="24"/>
          <w:szCs w:val="24"/>
        </w:rPr>
        <w:t xml:space="preserve"> </w:t>
      </w:r>
      <w:r w:rsidRPr="17ED2E30">
        <w:rPr>
          <w:sz w:val="24"/>
          <w:szCs w:val="24"/>
        </w:rPr>
        <w:t>of</w:t>
      </w:r>
      <w:r w:rsidRPr="00F04CF9">
        <w:rPr>
          <w:sz w:val="24"/>
          <w:szCs w:val="24"/>
        </w:rPr>
        <w:t xml:space="preserve"> </w:t>
      </w:r>
      <w:r w:rsidRPr="17ED2E30">
        <w:rPr>
          <w:sz w:val="24"/>
          <w:szCs w:val="24"/>
        </w:rPr>
        <w:t>the</w:t>
      </w:r>
      <w:r w:rsidRPr="00F04CF9">
        <w:rPr>
          <w:sz w:val="24"/>
          <w:szCs w:val="24"/>
        </w:rPr>
        <w:t xml:space="preserve"> </w:t>
      </w:r>
      <w:r w:rsidRPr="17ED2E30">
        <w:rPr>
          <w:sz w:val="24"/>
          <w:szCs w:val="24"/>
        </w:rPr>
        <w:t>overall</w:t>
      </w:r>
      <w:r w:rsidRPr="00F04CF9">
        <w:rPr>
          <w:sz w:val="24"/>
          <w:szCs w:val="24"/>
        </w:rPr>
        <w:t xml:space="preserve"> </w:t>
      </w:r>
      <w:r w:rsidRPr="17ED2E30">
        <w:rPr>
          <w:sz w:val="24"/>
          <w:szCs w:val="24"/>
        </w:rPr>
        <w:t>project</w:t>
      </w:r>
      <w:r w:rsidRPr="00F04CF9">
        <w:rPr>
          <w:sz w:val="24"/>
          <w:szCs w:val="24"/>
        </w:rPr>
        <w:t xml:space="preserve"> </w:t>
      </w:r>
      <w:r w:rsidRPr="17ED2E30">
        <w:rPr>
          <w:sz w:val="24"/>
          <w:szCs w:val="24"/>
        </w:rPr>
        <w:t>by</w:t>
      </w:r>
      <w:r w:rsidRPr="00F04CF9">
        <w:rPr>
          <w:sz w:val="24"/>
          <w:szCs w:val="24"/>
        </w:rPr>
        <w:t xml:space="preserve"> </w:t>
      </w:r>
      <w:r w:rsidRPr="17ED2E30">
        <w:rPr>
          <w:sz w:val="24"/>
          <w:szCs w:val="24"/>
        </w:rPr>
        <w:t>map,</w:t>
      </w:r>
      <w:r w:rsidRPr="00F04CF9">
        <w:rPr>
          <w:sz w:val="24"/>
          <w:szCs w:val="24"/>
        </w:rPr>
        <w:t xml:space="preserve"> </w:t>
      </w:r>
      <w:r w:rsidRPr="17ED2E30">
        <w:rPr>
          <w:sz w:val="24"/>
          <w:szCs w:val="24"/>
        </w:rPr>
        <w:t>sketch</w:t>
      </w:r>
      <w:r w:rsidRPr="00C83587">
        <w:rPr>
          <w:sz w:val="24"/>
          <w:szCs w:val="24"/>
        </w:rPr>
        <w:t>,</w:t>
      </w:r>
      <w:r w:rsidRPr="17ED2E30">
        <w:rPr>
          <w:sz w:val="24"/>
          <w:szCs w:val="24"/>
        </w:rPr>
        <w:t xml:space="preserve"> or drawing</w:t>
      </w:r>
      <w:r w:rsidRPr="00C83587">
        <w:rPr>
          <w:sz w:val="24"/>
          <w:szCs w:val="24"/>
        </w:rPr>
        <w:t>;</w:t>
      </w:r>
      <w:r w:rsidRPr="17ED2E30">
        <w:rPr>
          <w:sz w:val="24"/>
          <w:szCs w:val="24"/>
        </w:rPr>
        <w:t xml:space="preserve"> depict all property ownerships within those boundaries on the map, sketch</w:t>
      </w:r>
      <w:r w:rsidRPr="00C83587">
        <w:rPr>
          <w:sz w:val="24"/>
          <w:szCs w:val="24"/>
        </w:rPr>
        <w:t>,</w:t>
      </w:r>
      <w:r w:rsidRPr="17ED2E30">
        <w:rPr>
          <w:sz w:val="24"/>
          <w:szCs w:val="24"/>
        </w:rPr>
        <w:t xml:space="preserve"> or drawing</w:t>
      </w:r>
      <w:r w:rsidRPr="00C83587">
        <w:rPr>
          <w:sz w:val="24"/>
          <w:szCs w:val="24"/>
        </w:rPr>
        <w:t>;</w:t>
      </w:r>
      <w:r w:rsidRPr="17ED2E30">
        <w:rPr>
          <w:sz w:val="24"/>
          <w:szCs w:val="24"/>
        </w:rPr>
        <w:t xml:space="preserve"> and provide real estate agreements demonstrating respondent’s degree of project</w:t>
      </w:r>
      <w:r w:rsidRPr="00F04CF9">
        <w:rPr>
          <w:sz w:val="24"/>
          <w:szCs w:val="24"/>
        </w:rPr>
        <w:t xml:space="preserve"> </w:t>
      </w:r>
      <w:r w:rsidRPr="17ED2E30">
        <w:rPr>
          <w:sz w:val="24"/>
          <w:szCs w:val="24"/>
        </w:rPr>
        <w:t>site</w:t>
      </w:r>
      <w:r w:rsidRPr="00F04CF9">
        <w:rPr>
          <w:sz w:val="24"/>
          <w:szCs w:val="24"/>
        </w:rPr>
        <w:t xml:space="preserve"> </w:t>
      </w:r>
      <w:r w:rsidRPr="17ED2E30">
        <w:rPr>
          <w:sz w:val="24"/>
          <w:szCs w:val="24"/>
        </w:rPr>
        <w:t>control</w:t>
      </w:r>
      <w:r w:rsidRPr="00F04CF9">
        <w:rPr>
          <w:sz w:val="24"/>
          <w:szCs w:val="24"/>
        </w:rPr>
        <w:t xml:space="preserve"> </w:t>
      </w:r>
      <w:r w:rsidRPr="17ED2E30">
        <w:rPr>
          <w:sz w:val="24"/>
          <w:szCs w:val="24"/>
        </w:rPr>
        <w:t>for</w:t>
      </w:r>
      <w:r w:rsidRPr="00F04CF9">
        <w:rPr>
          <w:sz w:val="24"/>
          <w:szCs w:val="24"/>
        </w:rPr>
        <w:t xml:space="preserve"> </w:t>
      </w:r>
      <w:r w:rsidRPr="17ED2E30">
        <w:rPr>
          <w:sz w:val="24"/>
          <w:szCs w:val="24"/>
        </w:rPr>
        <w:t>the</w:t>
      </w:r>
      <w:r w:rsidRPr="00F04CF9">
        <w:rPr>
          <w:sz w:val="24"/>
          <w:szCs w:val="24"/>
        </w:rPr>
        <w:t xml:space="preserve"> </w:t>
      </w:r>
      <w:r w:rsidRPr="17ED2E30">
        <w:rPr>
          <w:sz w:val="24"/>
          <w:szCs w:val="24"/>
        </w:rPr>
        <w:t>purposes</w:t>
      </w:r>
      <w:r w:rsidRPr="00F04CF9">
        <w:rPr>
          <w:sz w:val="24"/>
          <w:szCs w:val="24"/>
        </w:rPr>
        <w:t xml:space="preserve"> </w:t>
      </w:r>
      <w:r w:rsidRPr="17ED2E30">
        <w:rPr>
          <w:sz w:val="24"/>
          <w:szCs w:val="24"/>
        </w:rPr>
        <w:t>of</w:t>
      </w:r>
      <w:r w:rsidRPr="00F04CF9">
        <w:rPr>
          <w:sz w:val="24"/>
          <w:szCs w:val="24"/>
        </w:rPr>
        <w:t xml:space="preserve"> </w:t>
      </w:r>
      <w:r w:rsidRPr="17ED2E30">
        <w:rPr>
          <w:sz w:val="24"/>
          <w:szCs w:val="24"/>
        </w:rPr>
        <w:t>the</w:t>
      </w:r>
      <w:r w:rsidRPr="00F04CF9">
        <w:rPr>
          <w:sz w:val="24"/>
          <w:szCs w:val="24"/>
        </w:rPr>
        <w:t xml:space="preserve"> </w:t>
      </w:r>
      <w:r w:rsidRPr="17ED2E30">
        <w:rPr>
          <w:sz w:val="24"/>
          <w:szCs w:val="24"/>
        </w:rPr>
        <w:t>proposed</w:t>
      </w:r>
      <w:r w:rsidRPr="00F04CF9">
        <w:rPr>
          <w:sz w:val="24"/>
          <w:szCs w:val="24"/>
        </w:rPr>
        <w:t xml:space="preserve"> </w:t>
      </w:r>
      <w:r w:rsidRPr="17ED2E30">
        <w:rPr>
          <w:sz w:val="24"/>
          <w:szCs w:val="24"/>
        </w:rPr>
        <w:t>project.</w:t>
      </w:r>
      <w:r w:rsidRPr="00F04CF9">
        <w:rPr>
          <w:sz w:val="24"/>
          <w:szCs w:val="24"/>
        </w:rPr>
        <w:t xml:space="preserve"> PSE prefers proposals that provide complete copies of all real estate agreements demonstrating control, and independent third-party confirmation of property ownership such as title insurance commitments or policies for each property with copies of all exceptions. For property not under control for the project, PSE prefers proposals that include summaries of property owner contacts and the status of negotiations with those property owners.</w:t>
      </w:r>
    </w:p>
    <w:p w14:paraId="1CA7C05D" w14:textId="3C3116C0" w:rsidR="00882D93" w:rsidRDefault="00882D93" w:rsidP="00AD5C72">
      <w:pPr>
        <w:pStyle w:val="ListParagraph"/>
        <w:numPr>
          <w:ilvl w:val="1"/>
          <w:numId w:val="8"/>
        </w:numPr>
        <w:tabs>
          <w:tab w:val="left" w:pos="1080"/>
        </w:tabs>
        <w:spacing w:before="0" w:after="240"/>
        <w:ind w:right="716"/>
        <w:rPr>
          <w:sz w:val="24"/>
          <w:szCs w:val="24"/>
        </w:rPr>
      </w:pPr>
      <w:r w:rsidRPr="17ED2E30">
        <w:rPr>
          <w:sz w:val="24"/>
          <w:szCs w:val="24"/>
        </w:rPr>
        <w:t xml:space="preserve">If relevant, proposals must identify any required permits and approvals, </w:t>
      </w:r>
      <w:r>
        <w:rPr>
          <w:sz w:val="24"/>
          <w:szCs w:val="24"/>
        </w:rPr>
        <w:t xml:space="preserve">and the </w:t>
      </w:r>
      <w:r w:rsidRPr="17ED2E30">
        <w:rPr>
          <w:sz w:val="24"/>
          <w:szCs w:val="24"/>
        </w:rPr>
        <w:t>status</w:t>
      </w:r>
      <w:r>
        <w:rPr>
          <w:sz w:val="24"/>
          <w:szCs w:val="24"/>
        </w:rPr>
        <w:t xml:space="preserve"> of each;</w:t>
      </w:r>
      <w:r w:rsidRPr="17ED2E30">
        <w:rPr>
          <w:sz w:val="24"/>
          <w:szCs w:val="24"/>
        </w:rPr>
        <w:t xml:space="preserve"> and provide a schedule</w:t>
      </w:r>
      <w:r w:rsidRPr="00F04CF9">
        <w:rPr>
          <w:sz w:val="24"/>
          <w:szCs w:val="24"/>
        </w:rPr>
        <w:t xml:space="preserve"> </w:t>
      </w:r>
      <w:r w:rsidRPr="17ED2E30">
        <w:rPr>
          <w:sz w:val="24"/>
          <w:szCs w:val="24"/>
        </w:rPr>
        <w:t>for</w:t>
      </w:r>
      <w:r w:rsidRPr="00F04CF9">
        <w:rPr>
          <w:sz w:val="24"/>
          <w:szCs w:val="24"/>
        </w:rPr>
        <w:t xml:space="preserve"> </w:t>
      </w:r>
      <w:r w:rsidRPr="17ED2E30">
        <w:rPr>
          <w:sz w:val="24"/>
          <w:szCs w:val="24"/>
        </w:rPr>
        <w:t>completion</w:t>
      </w:r>
      <w:r w:rsidRPr="00F04CF9">
        <w:rPr>
          <w:sz w:val="24"/>
          <w:szCs w:val="24"/>
        </w:rPr>
        <w:t xml:space="preserve"> </w:t>
      </w:r>
      <w:r w:rsidRPr="17ED2E30">
        <w:rPr>
          <w:sz w:val="24"/>
          <w:szCs w:val="24"/>
        </w:rPr>
        <w:t>as</w:t>
      </w:r>
      <w:r w:rsidRPr="00F04CF9">
        <w:rPr>
          <w:sz w:val="24"/>
          <w:szCs w:val="24"/>
        </w:rPr>
        <w:t xml:space="preserve"> </w:t>
      </w:r>
      <w:r w:rsidRPr="17ED2E30">
        <w:rPr>
          <w:sz w:val="24"/>
          <w:szCs w:val="24"/>
        </w:rPr>
        <w:t>part</w:t>
      </w:r>
      <w:r w:rsidRPr="00F04CF9">
        <w:rPr>
          <w:sz w:val="24"/>
          <w:szCs w:val="24"/>
        </w:rPr>
        <w:t xml:space="preserve"> </w:t>
      </w:r>
      <w:r w:rsidRPr="17ED2E30">
        <w:rPr>
          <w:sz w:val="24"/>
          <w:szCs w:val="24"/>
        </w:rPr>
        <w:t>of</w:t>
      </w:r>
      <w:r w:rsidRPr="00F04CF9">
        <w:rPr>
          <w:sz w:val="24"/>
          <w:szCs w:val="24"/>
        </w:rPr>
        <w:t xml:space="preserve"> </w:t>
      </w:r>
      <w:r w:rsidRPr="17ED2E30">
        <w:rPr>
          <w:sz w:val="24"/>
          <w:szCs w:val="24"/>
        </w:rPr>
        <w:t>the</w:t>
      </w:r>
      <w:r w:rsidRPr="00F04CF9">
        <w:rPr>
          <w:sz w:val="24"/>
          <w:szCs w:val="24"/>
        </w:rPr>
        <w:t xml:space="preserve"> </w:t>
      </w:r>
      <w:r w:rsidRPr="17ED2E30">
        <w:rPr>
          <w:sz w:val="24"/>
          <w:szCs w:val="24"/>
        </w:rPr>
        <w:t>overall</w:t>
      </w:r>
      <w:r w:rsidRPr="00F04CF9">
        <w:rPr>
          <w:sz w:val="24"/>
          <w:szCs w:val="24"/>
        </w:rPr>
        <w:t xml:space="preserve"> </w:t>
      </w:r>
      <w:r w:rsidRPr="17ED2E30">
        <w:rPr>
          <w:sz w:val="24"/>
          <w:szCs w:val="24"/>
        </w:rPr>
        <w:t>project</w:t>
      </w:r>
      <w:r w:rsidRPr="00F04CF9">
        <w:rPr>
          <w:sz w:val="24"/>
          <w:szCs w:val="24"/>
        </w:rPr>
        <w:t xml:space="preserve"> </w:t>
      </w:r>
      <w:r w:rsidRPr="17ED2E30">
        <w:rPr>
          <w:sz w:val="24"/>
          <w:szCs w:val="24"/>
        </w:rPr>
        <w:t>schedule.</w:t>
      </w:r>
      <w:r w:rsidRPr="00F04CF9">
        <w:rPr>
          <w:sz w:val="24"/>
          <w:szCs w:val="24"/>
        </w:rPr>
        <w:t xml:space="preserve"> </w:t>
      </w:r>
      <w:r w:rsidRPr="17ED2E30">
        <w:rPr>
          <w:sz w:val="24"/>
          <w:szCs w:val="24"/>
        </w:rPr>
        <w:lastRenderedPageBreak/>
        <w:t>As</w:t>
      </w:r>
      <w:r w:rsidRPr="00F04CF9">
        <w:rPr>
          <w:sz w:val="24"/>
          <w:szCs w:val="24"/>
        </w:rPr>
        <w:t xml:space="preserve"> </w:t>
      </w:r>
      <w:r w:rsidRPr="17ED2E30">
        <w:rPr>
          <w:sz w:val="24"/>
          <w:szCs w:val="24"/>
        </w:rPr>
        <w:t>discussed</w:t>
      </w:r>
      <w:r w:rsidRPr="00F04CF9">
        <w:rPr>
          <w:sz w:val="24"/>
          <w:szCs w:val="24"/>
        </w:rPr>
        <w:t xml:space="preserve"> </w:t>
      </w:r>
      <w:r w:rsidRPr="17ED2E30">
        <w:rPr>
          <w:sz w:val="24"/>
          <w:szCs w:val="24"/>
        </w:rPr>
        <w:t>in</w:t>
      </w:r>
      <w:r w:rsidRPr="00F04CF9">
        <w:rPr>
          <w:sz w:val="24"/>
          <w:szCs w:val="24"/>
        </w:rPr>
        <w:t xml:space="preserve"> </w:t>
      </w:r>
      <w:r w:rsidRPr="17ED2E30">
        <w:rPr>
          <w:sz w:val="24"/>
          <w:szCs w:val="24"/>
        </w:rPr>
        <w:t>Exhibit</w:t>
      </w:r>
      <w:r w:rsidRPr="00F04CF9">
        <w:rPr>
          <w:sz w:val="24"/>
          <w:szCs w:val="24"/>
        </w:rPr>
        <w:t xml:space="preserve"> </w:t>
      </w:r>
      <w:r w:rsidRPr="17ED2E30">
        <w:rPr>
          <w:sz w:val="24"/>
          <w:szCs w:val="24"/>
        </w:rPr>
        <w:t>A: Evaluation Criteria and Scoring, PSE prefers proposals that further demonstrate a respondent’s permitting acumen (e.g.</w:t>
      </w:r>
      <w:r w:rsidR="0082453E">
        <w:rPr>
          <w:sz w:val="24"/>
          <w:szCs w:val="24"/>
        </w:rPr>
        <w:t>,</w:t>
      </w:r>
      <w:r w:rsidRPr="17ED2E30">
        <w:rPr>
          <w:sz w:val="24"/>
          <w:szCs w:val="24"/>
        </w:rPr>
        <w:t xml:space="preserve"> providing a permitting plan or demonstrating progress,</w:t>
      </w:r>
      <w:r w:rsidRPr="00F04CF9">
        <w:rPr>
          <w:sz w:val="24"/>
          <w:szCs w:val="24"/>
        </w:rPr>
        <w:t xml:space="preserve"> </w:t>
      </w:r>
      <w:r w:rsidRPr="17ED2E30">
        <w:rPr>
          <w:sz w:val="24"/>
          <w:szCs w:val="24"/>
        </w:rPr>
        <w:t>identifying</w:t>
      </w:r>
      <w:r w:rsidRPr="00F04CF9">
        <w:rPr>
          <w:sz w:val="24"/>
          <w:szCs w:val="24"/>
        </w:rPr>
        <w:t xml:space="preserve"> </w:t>
      </w:r>
      <w:r w:rsidRPr="17ED2E30">
        <w:rPr>
          <w:sz w:val="24"/>
          <w:szCs w:val="24"/>
        </w:rPr>
        <w:t>required</w:t>
      </w:r>
      <w:r w:rsidRPr="00F04CF9">
        <w:rPr>
          <w:sz w:val="24"/>
          <w:szCs w:val="24"/>
        </w:rPr>
        <w:t xml:space="preserve"> </w:t>
      </w:r>
      <w:r w:rsidRPr="17ED2E30">
        <w:rPr>
          <w:sz w:val="24"/>
          <w:szCs w:val="24"/>
        </w:rPr>
        <w:t>studies</w:t>
      </w:r>
      <w:r w:rsidRPr="00F04CF9">
        <w:rPr>
          <w:sz w:val="24"/>
          <w:szCs w:val="24"/>
        </w:rPr>
        <w:t xml:space="preserve"> </w:t>
      </w:r>
      <w:r w:rsidRPr="17ED2E30">
        <w:rPr>
          <w:sz w:val="24"/>
          <w:szCs w:val="24"/>
        </w:rPr>
        <w:t>and</w:t>
      </w:r>
      <w:r w:rsidRPr="00F04CF9">
        <w:rPr>
          <w:sz w:val="24"/>
          <w:szCs w:val="24"/>
        </w:rPr>
        <w:t xml:space="preserve"> </w:t>
      </w:r>
      <w:r w:rsidRPr="17ED2E30">
        <w:rPr>
          <w:sz w:val="24"/>
          <w:szCs w:val="24"/>
        </w:rPr>
        <w:t>status,</w:t>
      </w:r>
      <w:r w:rsidRPr="00F04CF9">
        <w:rPr>
          <w:sz w:val="24"/>
          <w:szCs w:val="24"/>
        </w:rPr>
        <w:t xml:space="preserve"> </w:t>
      </w:r>
      <w:r w:rsidRPr="17ED2E30">
        <w:rPr>
          <w:sz w:val="24"/>
          <w:szCs w:val="24"/>
        </w:rPr>
        <w:t>successful</w:t>
      </w:r>
      <w:r w:rsidRPr="00F04CF9">
        <w:rPr>
          <w:sz w:val="24"/>
          <w:szCs w:val="24"/>
        </w:rPr>
        <w:t xml:space="preserve"> </w:t>
      </w:r>
      <w:r w:rsidRPr="17ED2E30">
        <w:rPr>
          <w:sz w:val="24"/>
          <w:szCs w:val="24"/>
        </w:rPr>
        <w:t>outreach</w:t>
      </w:r>
      <w:r w:rsidRPr="00F04CF9">
        <w:rPr>
          <w:sz w:val="24"/>
          <w:szCs w:val="24"/>
        </w:rPr>
        <w:t xml:space="preserve"> </w:t>
      </w:r>
      <w:r w:rsidRPr="17ED2E30">
        <w:rPr>
          <w:sz w:val="24"/>
          <w:szCs w:val="24"/>
        </w:rPr>
        <w:t>to</w:t>
      </w:r>
      <w:r w:rsidRPr="00F04CF9">
        <w:rPr>
          <w:sz w:val="24"/>
          <w:szCs w:val="24"/>
        </w:rPr>
        <w:t xml:space="preserve"> </w:t>
      </w:r>
      <w:r w:rsidRPr="17ED2E30">
        <w:rPr>
          <w:sz w:val="24"/>
          <w:szCs w:val="24"/>
        </w:rPr>
        <w:t>lead</w:t>
      </w:r>
      <w:r w:rsidRPr="00F04CF9">
        <w:rPr>
          <w:sz w:val="24"/>
          <w:szCs w:val="24"/>
        </w:rPr>
        <w:t xml:space="preserve"> </w:t>
      </w:r>
      <w:r w:rsidRPr="17ED2E30">
        <w:rPr>
          <w:sz w:val="24"/>
          <w:szCs w:val="24"/>
        </w:rPr>
        <w:t>agencies</w:t>
      </w:r>
      <w:r w:rsidRPr="00F04CF9">
        <w:rPr>
          <w:sz w:val="24"/>
          <w:szCs w:val="24"/>
        </w:rPr>
        <w:t xml:space="preserve"> </w:t>
      </w:r>
      <w:r w:rsidRPr="17ED2E30">
        <w:rPr>
          <w:sz w:val="24"/>
          <w:szCs w:val="24"/>
        </w:rPr>
        <w:t xml:space="preserve">and interested </w:t>
      </w:r>
      <w:proofErr w:type="gramStart"/>
      <w:r w:rsidRPr="17ED2E30">
        <w:rPr>
          <w:sz w:val="24"/>
          <w:szCs w:val="24"/>
        </w:rPr>
        <w:t>persons</w:t>
      </w:r>
      <w:proofErr w:type="gramEnd"/>
      <w:r w:rsidRPr="17ED2E30">
        <w:rPr>
          <w:sz w:val="24"/>
          <w:szCs w:val="24"/>
        </w:rPr>
        <w:t xml:space="preserve">, indicating past success permitting other projects in the area). </w:t>
      </w:r>
    </w:p>
    <w:p w14:paraId="4083A5BD" w14:textId="77777777" w:rsidR="002946B8" w:rsidRDefault="002946B8" w:rsidP="00AD5C72">
      <w:pPr>
        <w:pStyle w:val="ListParagraph"/>
        <w:numPr>
          <w:ilvl w:val="1"/>
          <w:numId w:val="8"/>
        </w:numPr>
        <w:tabs>
          <w:tab w:val="left" w:pos="1080"/>
        </w:tabs>
        <w:spacing w:before="0" w:after="240"/>
        <w:ind w:right="716"/>
        <w:rPr>
          <w:sz w:val="24"/>
          <w:szCs w:val="24"/>
        </w:rPr>
      </w:pPr>
      <w:r w:rsidRPr="002946B8">
        <w:rPr>
          <w:sz w:val="24"/>
          <w:szCs w:val="24"/>
        </w:rPr>
        <w:t>The respondent has adequate protocols for handling any PSE customer data and cybersecurity measures consistent with PSE requirements.</w:t>
      </w:r>
    </w:p>
    <w:p w14:paraId="77CAFDDB" w14:textId="612F5332" w:rsidR="334151A1" w:rsidRDefault="334151A1" w:rsidP="00AD5C72">
      <w:pPr>
        <w:pStyle w:val="ListParagraph"/>
        <w:numPr>
          <w:ilvl w:val="1"/>
          <w:numId w:val="8"/>
        </w:numPr>
        <w:tabs>
          <w:tab w:val="left" w:pos="1080"/>
        </w:tabs>
        <w:spacing w:before="0" w:after="240"/>
        <w:ind w:right="716"/>
        <w:rPr>
          <w:sz w:val="24"/>
          <w:szCs w:val="24"/>
        </w:rPr>
      </w:pPr>
      <w:r w:rsidRPr="7DAD5267">
        <w:rPr>
          <w:sz w:val="24"/>
          <w:szCs w:val="24"/>
        </w:rPr>
        <w:t xml:space="preserve">Respondents must be willing to complete PSE’s IT Security screening form, which PSE will </w:t>
      </w:r>
      <w:r w:rsidR="21DAEB4F" w:rsidRPr="7DAD5267">
        <w:rPr>
          <w:sz w:val="24"/>
          <w:szCs w:val="24"/>
        </w:rPr>
        <w:t xml:space="preserve">provide if warranted by </w:t>
      </w:r>
      <w:r w:rsidRPr="7DAD5267">
        <w:rPr>
          <w:sz w:val="24"/>
          <w:szCs w:val="24"/>
        </w:rPr>
        <w:t>respondent</w:t>
      </w:r>
      <w:r w:rsidR="2FEB2F2C" w:rsidRPr="7DAD5267">
        <w:rPr>
          <w:sz w:val="24"/>
          <w:szCs w:val="24"/>
        </w:rPr>
        <w:t>’s proposal.</w:t>
      </w:r>
    </w:p>
    <w:p w14:paraId="2EFE1014" w14:textId="1172159B" w:rsidR="003D743F" w:rsidRDefault="003D743F" w:rsidP="00AD5C72">
      <w:pPr>
        <w:pStyle w:val="ListParagraph"/>
        <w:numPr>
          <w:ilvl w:val="1"/>
          <w:numId w:val="8"/>
        </w:numPr>
        <w:tabs>
          <w:tab w:val="left" w:pos="1080"/>
        </w:tabs>
        <w:spacing w:before="0" w:after="240"/>
        <w:ind w:right="716"/>
        <w:rPr>
          <w:sz w:val="24"/>
          <w:szCs w:val="24"/>
        </w:rPr>
      </w:pPr>
      <w:r>
        <w:rPr>
          <w:sz w:val="24"/>
          <w:szCs w:val="24"/>
        </w:rPr>
        <w:t xml:space="preserve">If </w:t>
      </w:r>
      <w:r w:rsidR="00236215">
        <w:rPr>
          <w:sz w:val="24"/>
          <w:szCs w:val="24"/>
        </w:rPr>
        <w:t xml:space="preserve">applicable, biomethane quality would meet </w:t>
      </w:r>
      <w:r w:rsidR="00DD49E8">
        <w:rPr>
          <w:sz w:val="24"/>
          <w:szCs w:val="24"/>
        </w:rPr>
        <w:t>Northwest Gas Association (</w:t>
      </w:r>
      <w:r w:rsidR="00236215">
        <w:rPr>
          <w:sz w:val="24"/>
          <w:szCs w:val="24"/>
        </w:rPr>
        <w:t>NWGA</w:t>
      </w:r>
      <w:r w:rsidR="00DD49E8">
        <w:rPr>
          <w:sz w:val="24"/>
          <w:szCs w:val="24"/>
        </w:rPr>
        <w:t>)</w:t>
      </w:r>
      <w:r w:rsidR="00236215">
        <w:rPr>
          <w:sz w:val="24"/>
          <w:szCs w:val="24"/>
        </w:rPr>
        <w:t xml:space="preserve"> Quality Standard.</w:t>
      </w:r>
    </w:p>
    <w:p w14:paraId="47D55DD5" w14:textId="10087C17" w:rsidR="00505F1D" w:rsidRDefault="00505F1D" w:rsidP="00AD5C72">
      <w:pPr>
        <w:pStyle w:val="ListParagraph"/>
        <w:numPr>
          <w:ilvl w:val="1"/>
          <w:numId w:val="8"/>
        </w:numPr>
        <w:tabs>
          <w:tab w:val="left" w:pos="1080"/>
        </w:tabs>
        <w:spacing w:before="0" w:after="240"/>
        <w:ind w:right="716"/>
        <w:rPr>
          <w:sz w:val="24"/>
          <w:szCs w:val="24"/>
        </w:rPr>
      </w:pPr>
      <w:r>
        <w:rPr>
          <w:sz w:val="24"/>
          <w:szCs w:val="24"/>
        </w:rPr>
        <w:t xml:space="preserve">If applicable, the </w:t>
      </w:r>
      <w:r w:rsidRPr="00505F1D">
        <w:rPr>
          <w:sz w:val="24"/>
          <w:szCs w:val="24"/>
        </w:rPr>
        <w:t xml:space="preserve">proposal would meet applicable </w:t>
      </w:r>
      <w:r w:rsidR="00436C50">
        <w:rPr>
          <w:sz w:val="24"/>
          <w:szCs w:val="24"/>
        </w:rPr>
        <w:t>P</w:t>
      </w:r>
      <w:r w:rsidR="00436C50" w:rsidRPr="00436C50">
        <w:rPr>
          <w:sz w:val="24"/>
          <w:szCs w:val="24"/>
        </w:rPr>
        <w:t>ipeline and Hazardous Materials Safety Administration</w:t>
      </w:r>
      <w:r w:rsidR="00436C50">
        <w:rPr>
          <w:sz w:val="24"/>
          <w:szCs w:val="24"/>
        </w:rPr>
        <w:t xml:space="preserve"> (</w:t>
      </w:r>
      <w:r w:rsidRPr="00505F1D">
        <w:rPr>
          <w:sz w:val="24"/>
          <w:szCs w:val="24"/>
        </w:rPr>
        <w:t>PHMSA</w:t>
      </w:r>
      <w:r w:rsidR="00436C50">
        <w:rPr>
          <w:sz w:val="24"/>
          <w:szCs w:val="24"/>
        </w:rPr>
        <w:t>)</w:t>
      </w:r>
      <w:r w:rsidRPr="00505F1D">
        <w:rPr>
          <w:sz w:val="24"/>
          <w:szCs w:val="24"/>
        </w:rPr>
        <w:t xml:space="preserve"> and </w:t>
      </w:r>
      <w:r w:rsidR="00792787" w:rsidRPr="00792787">
        <w:rPr>
          <w:sz w:val="24"/>
          <w:szCs w:val="24"/>
        </w:rPr>
        <w:t>Federal Energy Regulatory Commission</w:t>
      </w:r>
      <w:r w:rsidR="00792787">
        <w:rPr>
          <w:sz w:val="24"/>
          <w:szCs w:val="24"/>
        </w:rPr>
        <w:t xml:space="preserve"> (</w:t>
      </w:r>
      <w:r w:rsidRPr="00505F1D">
        <w:rPr>
          <w:sz w:val="24"/>
          <w:szCs w:val="24"/>
        </w:rPr>
        <w:t>FERC</w:t>
      </w:r>
      <w:r w:rsidR="00792787">
        <w:rPr>
          <w:sz w:val="24"/>
          <w:szCs w:val="24"/>
        </w:rPr>
        <w:t>)</w:t>
      </w:r>
      <w:r w:rsidRPr="00505F1D">
        <w:rPr>
          <w:sz w:val="24"/>
          <w:szCs w:val="24"/>
        </w:rPr>
        <w:t xml:space="preserve"> requirements for gas transmission and distribution lines.</w:t>
      </w:r>
    </w:p>
    <w:p w14:paraId="279D4AFF" w14:textId="5C823183" w:rsidR="00427F77" w:rsidRPr="00AD5C72" w:rsidRDefault="009D0BFB" w:rsidP="00AD5C72">
      <w:pPr>
        <w:pStyle w:val="ListParagraph"/>
        <w:numPr>
          <w:ilvl w:val="1"/>
          <w:numId w:val="8"/>
        </w:numPr>
        <w:tabs>
          <w:tab w:val="left" w:pos="1080"/>
        </w:tabs>
        <w:spacing w:before="0" w:after="240"/>
        <w:ind w:right="716"/>
        <w:rPr>
          <w:rStyle w:val="CommentReference"/>
          <w:sz w:val="24"/>
          <w:szCs w:val="24"/>
        </w:rPr>
      </w:pPr>
      <w:r w:rsidRPr="009D0BFB">
        <w:rPr>
          <w:sz w:val="24"/>
          <w:szCs w:val="24"/>
        </w:rPr>
        <w:t>Proposals from consortiums or multiple parties must clearly identify the relationship (actual or proposed) among the parties for the purposes of a transaction with PSE, including the party (or parties) with whom PSE will have the contractual relationship.</w:t>
      </w:r>
    </w:p>
    <w:p w14:paraId="4EEA8254" w14:textId="77777777" w:rsidR="00BC6A88" w:rsidRPr="00172D36" w:rsidRDefault="00BC6A88" w:rsidP="00AD5C72">
      <w:pPr>
        <w:pStyle w:val="Heading2"/>
        <w:spacing w:after="240"/>
        <w:jc w:val="left"/>
        <w:rPr>
          <w:color w:val="808080"/>
        </w:rPr>
      </w:pPr>
      <w:bookmarkStart w:id="15" w:name="_Toc229752968"/>
      <w:r w:rsidRPr="214F1166">
        <w:rPr>
          <w:color w:val="808080" w:themeColor="background1" w:themeShade="80"/>
        </w:rPr>
        <w:t>Interaction with existing PSE gas decarbonization projects and programs</w:t>
      </w:r>
      <w:bookmarkEnd w:id="15"/>
    </w:p>
    <w:p w14:paraId="4ED8E4D4" w14:textId="5FA1C034" w:rsidR="00BC6A88" w:rsidRDefault="00BC6A88" w:rsidP="00AD5C72">
      <w:pPr>
        <w:spacing w:after="240"/>
        <w:ind w:left="360"/>
        <w:rPr>
          <w:sz w:val="24"/>
          <w:szCs w:val="24"/>
        </w:rPr>
      </w:pPr>
      <w:r w:rsidRPr="000E20E9">
        <w:rPr>
          <w:sz w:val="24"/>
          <w:szCs w:val="24"/>
        </w:rPr>
        <w:t>For this RFP, PSE will consider each proposal in the context of its existing programs, listed below. Proposals that duplicate or conflict with existing PSE decarbonization programs may be referred to other programs and/or eliminated from consideration in this RFP process.</w:t>
      </w:r>
    </w:p>
    <w:p w14:paraId="71CF673D" w14:textId="77777777" w:rsidR="00BC6A88" w:rsidRPr="002E0763" w:rsidRDefault="00BC6A88" w:rsidP="00AD5C72">
      <w:pPr>
        <w:spacing w:after="240"/>
        <w:ind w:left="360"/>
        <w:rPr>
          <w:sz w:val="24"/>
          <w:szCs w:val="24"/>
        </w:rPr>
      </w:pPr>
      <w:r w:rsidRPr="002E0763">
        <w:rPr>
          <w:sz w:val="24"/>
          <w:szCs w:val="24"/>
        </w:rPr>
        <w:t>PSE’s existing programs that aim to reduce emissions from its natural gas delivery system include:</w:t>
      </w:r>
    </w:p>
    <w:p w14:paraId="434571C4" w14:textId="77777777" w:rsidR="0094539D" w:rsidRPr="003E190B" w:rsidRDefault="0094539D" w:rsidP="00AD5C72">
      <w:pPr>
        <w:pStyle w:val="ListParagraph"/>
        <w:numPr>
          <w:ilvl w:val="1"/>
          <w:numId w:val="8"/>
        </w:numPr>
        <w:tabs>
          <w:tab w:val="left" w:pos="1080"/>
        </w:tabs>
        <w:spacing w:before="0" w:after="240"/>
        <w:ind w:right="716"/>
        <w:rPr>
          <w:sz w:val="24"/>
          <w:szCs w:val="24"/>
        </w:rPr>
      </w:pPr>
      <w:hyperlink r:id="rId30">
        <w:r w:rsidRPr="003E190B">
          <w:rPr>
            <w:rStyle w:val="Hyperlink"/>
            <w:sz w:val="24"/>
            <w:szCs w:val="24"/>
          </w:rPr>
          <w:t>PSE Commercial Decarbonization Grant Program</w:t>
        </w:r>
      </w:hyperlink>
    </w:p>
    <w:p w14:paraId="08A49284" w14:textId="68A69C58" w:rsidR="003E190B" w:rsidRPr="00AD5C72" w:rsidRDefault="00BC6A88" w:rsidP="00BE03BD">
      <w:pPr>
        <w:pStyle w:val="ListParagraph"/>
        <w:numPr>
          <w:ilvl w:val="1"/>
          <w:numId w:val="8"/>
        </w:numPr>
        <w:tabs>
          <w:tab w:val="left" w:pos="1080"/>
        </w:tabs>
        <w:spacing w:before="0" w:after="240"/>
        <w:ind w:right="716"/>
        <w:rPr>
          <w:sz w:val="24"/>
          <w:szCs w:val="24"/>
        </w:rPr>
      </w:pPr>
      <w:r>
        <w:rPr>
          <w:sz w:val="24"/>
          <w:szCs w:val="24"/>
        </w:rPr>
        <w:t>PSE h</w:t>
      </w:r>
      <w:r w:rsidRPr="002E0763">
        <w:rPr>
          <w:sz w:val="24"/>
          <w:szCs w:val="24"/>
        </w:rPr>
        <w:t xml:space="preserve">eat pump installation programs for low-income and named community customers </w:t>
      </w:r>
      <w:r>
        <w:rPr>
          <w:sz w:val="24"/>
          <w:szCs w:val="24"/>
        </w:rPr>
        <w:t xml:space="preserve">funded by consignment of CCA gas no-cost allowances </w:t>
      </w:r>
      <w:r w:rsidRPr="002E0763">
        <w:rPr>
          <w:sz w:val="24"/>
          <w:szCs w:val="24"/>
        </w:rPr>
        <w:t xml:space="preserve">(“CCA Low-Income Decarbonization Programs”). These </w:t>
      </w:r>
      <w:r>
        <w:rPr>
          <w:sz w:val="24"/>
          <w:szCs w:val="24"/>
        </w:rPr>
        <w:t xml:space="preserve">programs are meant </w:t>
      </w:r>
      <w:r w:rsidRPr="002E0763">
        <w:rPr>
          <w:sz w:val="24"/>
          <w:szCs w:val="24"/>
        </w:rPr>
        <w:t>for</w:t>
      </w:r>
      <w:r>
        <w:rPr>
          <w:sz w:val="24"/>
          <w:szCs w:val="24"/>
        </w:rPr>
        <w:t xml:space="preserve"> the benefit of r</w:t>
      </w:r>
      <w:r w:rsidRPr="00A2429E">
        <w:rPr>
          <w:sz w:val="24"/>
          <w:szCs w:val="24"/>
        </w:rPr>
        <w:t xml:space="preserve">esidential </w:t>
      </w:r>
      <w:r>
        <w:rPr>
          <w:sz w:val="24"/>
          <w:szCs w:val="24"/>
        </w:rPr>
        <w:t xml:space="preserve">low-income </w:t>
      </w:r>
      <w:r w:rsidRPr="00A2429E">
        <w:rPr>
          <w:sz w:val="24"/>
          <w:szCs w:val="24"/>
        </w:rPr>
        <w:t xml:space="preserve">customers, </w:t>
      </w:r>
      <w:r>
        <w:rPr>
          <w:sz w:val="24"/>
          <w:szCs w:val="24"/>
        </w:rPr>
        <w:t>m</w:t>
      </w:r>
      <w:r w:rsidRPr="00A2429E">
        <w:rPr>
          <w:sz w:val="24"/>
          <w:szCs w:val="24"/>
        </w:rPr>
        <w:t xml:space="preserve">ulti-family premises with </w:t>
      </w:r>
      <w:r>
        <w:rPr>
          <w:sz w:val="24"/>
          <w:szCs w:val="24"/>
        </w:rPr>
        <w:t>low-income residents</w:t>
      </w:r>
      <w:r w:rsidRPr="00A2429E">
        <w:rPr>
          <w:sz w:val="24"/>
          <w:szCs w:val="24"/>
        </w:rPr>
        <w:t xml:space="preserve"> or in named communities, or </w:t>
      </w:r>
      <w:r>
        <w:rPr>
          <w:sz w:val="24"/>
          <w:szCs w:val="24"/>
        </w:rPr>
        <w:t>s</w:t>
      </w:r>
      <w:r w:rsidRPr="00A2429E">
        <w:rPr>
          <w:sz w:val="24"/>
          <w:szCs w:val="24"/>
        </w:rPr>
        <w:t>mall business customers in named communities</w:t>
      </w:r>
      <w:r>
        <w:rPr>
          <w:sz w:val="24"/>
          <w:szCs w:val="24"/>
        </w:rPr>
        <w:t>.</w:t>
      </w:r>
      <w:r w:rsidR="003E190B">
        <w:rPr>
          <w:sz w:val="24"/>
          <w:szCs w:val="24"/>
        </w:rPr>
        <w:t xml:space="preserve"> </w:t>
      </w:r>
      <w:r w:rsidRPr="003E190B">
        <w:rPr>
          <w:sz w:val="24"/>
          <w:szCs w:val="24"/>
        </w:rPr>
        <w:t>For more information, see the most recent annual report</w:t>
      </w:r>
      <w:r>
        <w:rPr>
          <w:rStyle w:val="FootnoteReference"/>
          <w:sz w:val="24"/>
          <w:szCs w:val="24"/>
        </w:rPr>
        <w:footnoteReference w:id="6"/>
      </w:r>
      <w:r w:rsidRPr="003E190B">
        <w:rPr>
          <w:sz w:val="24"/>
          <w:szCs w:val="24"/>
        </w:rPr>
        <w:t xml:space="preserve"> available </w:t>
      </w:r>
      <w:hyperlink r:id="rId31">
        <w:r w:rsidRPr="003E190B">
          <w:rPr>
            <w:rStyle w:val="Hyperlink"/>
            <w:sz w:val="24"/>
            <w:szCs w:val="24"/>
          </w:rPr>
          <w:t>here</w:t>
        </w:r>
      </w:hyperlink>
      <w:r w:rsidRPr="003E190B">
        <w:rPr>
          <w:sz w:val="24"/>
          <w:szCs w:val="24"/>
        </w:rPr>
        <w:t>.</w:t>
      </w:r>
    </w:p>
    <w:p w14:paraId="3DAB3430" w14:textId="27C24628" w:rsidR="00BC6A88" w:rsidRDefault="00BC6A88" w:rsidP="00AD5C72">
      <w:pPr>
        <w:pStyle w:val="Heading2"/>
        <w:spacing w:after="240"/>
        <w:rPr>
          <w:color w:val="808080"/>
        </w:rPr>
      </w:pPr>
      <w:bookmarkStart w:id="16" w:name="_Toc229752969"/>
      <w:r>
        <w:rPr>
          <w:color w:val="808080"/>
        </w:rPr>
        <w:t xml:space="preserve">Geographic </w:t>
      </w:r>
      <w:r w:rsidR="00387DCD">
        <w:rPr>
          <w:color w:val="808080"/>
        </w:rPr>
        <w:t xml:space="preserve">targeting for </w:t>
      </w:r>
      <w:r>
        <w:rPr>
          <w:color w:val="808080"/>
        </w:rPr>
        <w:t>electrification</w:t>
      </w:r>
      <w:r w:rsidR="00387DCD">
        <w:rPr>
          <w:color w:val="808080"/>
        </w:rPr>
        <w:t xml:space="preserve"> proposals</w:t>
      </w:r>
      <w:bookmarkEnd w:id="16"/>
    </w:p>
    <w:p w14:paraId="6BFDEB74" w14:textId="6D396903" w:rsidR="00BC6A88" w:rsidRPr="00B101E0" w:rsidRDefault="00BC6A88" w:rsidP="00CC469A">
      <w:pPr>
        <w:spacing w:after="240"/>
        <w:ind w:left="360" w:right="720"/>
        <w:rPr>
          <w:sz w:val="24"/>
          <w:szCs w:val="24"/>
        </w:rPr>
      </w:pPr>
      <w:r w:rsidRPr="00B101E0">
        <w:rPr>
          <w:sz w:val="24"/>
          <w:szCs w:val="24"/>
        </w:rPr>
        <w:t xml:space="preserve">While not a requirement of proposals, PSE is interested in geographic areas where natural gas usage reductions have the potential to impact natural gas constraints or projects. See Appendix A for general geographic areas and natural gas reduction amounts of interest. </w:t>
      </w:r>
    </w:p>
    <w:p w14:paraId="65E121CC" w14:textId="4694105B" w:rsidR="00427F77" w:rsidRPr="00427F77" w:rsidRDefault="00427F77" w:rsidP="00427F77">
      <w:pPr>
        <w:sectPr w:rsidR="00427F77" w:rsidRPr="00427F77">
          <w:headerReference w:type="default" r:id="rId32"/>
          <w:footerReference w:type="default" r:id="rId33"/>
          <w:pgSz w:w="12240" w:h="15840"/>
          <w:pgMar w:top="1380" w:right="720" w:bottom="940" w:left="1080" w:header="0" w:footer="743" w:gutter="0"/>
          <w:cols w:space="720"/>
        </w:sectPr>
      </w:pPr>
    </w:p>
    <w:p w14:paraId="009F14C0" w14:textId="77777777" w:rsidR="0054064B" w:rsidRDefault="0054064B">
      <w:pPr>
        <w:pStyle w:val="BodyText"/>
        <w:spacing w:before="240"/>
        <w:rPr>
          <w:sz w:val="28"/>
        </w:rPr>
      </w:pPr>
    </w:p>
    <w:p w14:paraId="7A9F1910" w14:textId="34857BFE" w:rsidR="0054064B" w:rsidRPr="003E190B" w:rsidRDefault="009C2DAA" w:rsidP="00AD5C72">
      <w:pPr>
        <w:pStyle w:val="Heading1"/>
        <w:numPr>
          <w:ilvl w:val="0"/>
          <w:numId w:val="8"/>
        </w:numPr>
        <w:tabs>
          <w:tab w:val="left" w:pos="719"/>
        </w:tabs>
        <w:spacing w:after="240"/>
        <w:ind w:left="719" w:hanging="359"/>
      </w:pPr>
      <w:bookmarkStart w:id="17" w:name="_Toc229752970"/>
      <w:r>
        <w:rPr>
          <w:color w:val="365F91"/>
        </w:rPr>
        <w:t>Schedule</w:t>
      </w:r>
      <w:r>
        <w:rPr>
          <w:color w:val="365F91"/>
          <w:spacing w:val="-10"/>
        </w:rPr>
        <w:t xml:space="preserve"> </w:t>
      </w:r>
      <w:r>
        <w:rPr>
          <w:color w:val="365F91"/>
        </w:rPr>
        <w:t>and</w:t>
      </w:r>
      <w:r>
        <w:rPr>
          <w:color w:val="365F91"/>
          <w:spacing w:val="-11"/>
        </w:rPr>
        <w:t xml:space="preserve"> </w:t>
      </w:r>
      <w:r>
        <w:rPr>
          <w:color w:val="365F91"/>
          <w:spacing w:val="-2"/>
        </w:rPr>
        <w:t>Process</w:t>
      </w:r>
      <w:bookmarkEnd w:id="17"/>
    </w:p>
    <w:p w14:paraId="4491624A" w14:textId="77777777" w:rsidR="0054064B" w:rsidRDefault="009C2DAA" w:rsidP="00AD5C72">
      <w:pPr>
        <w:pStyle w:val="Heading2"/>
        <w:spacing w:after="240"/>
      </w:pPr>
      <w:bookmarkStart w:id="18" w:name="_Toc229752971"/>
      <w:r>
        <w:rPr>
          <w:color w:val="808080"/>
        </w:rPr>
        <w:t>RFP</w:t>
      </w:r>
      <w:r>
        <w:rPr>
          <w:color w:val="808080"/>
          <w:spacing w:val="-2"/>
        </w:rPr>
        <w:t xml:space="preserve"> schedule</w:t>
      </w:r>
      <w:bookmarkEnd w:id="18"/>
    </w:p>
    <w:p w14:paraId="187484E1" w14:textId="3C76B758" w:rsidR="0054064B" w:rsidRDefault="009C2DAA" w:rsidP="00AD5C72">
      <w:pPr>
        <w:pStyle w:val="BodyText"/>
        <w:spacing w:after="240"/>
        <w:ind w:left="360" w:right="715"/>
        <w:jc w:val="both"/>
      </w:pPr>
      <w:r>
        <w:t xml:space="preserve">The following schedule (Table </w:t>
      </w:r>
      <w:r w:rsidR="00ED40B8">
        <w:t>1</w:t>
      </w:r>
      <w:r>
        <w:t xml:space="preserve">) is subject to adjustment based on the actual pace of the evaluation process. Updates will be posted online at </w:t>
      </w:r>
      <w:hyperlink r:id="rId34" w:history="1">
        <w:r w:rsidR="004E0846" w:rsidRPr="004E0846">
          <w:rPr>
            <w:rStyle w:val="Hyperlink"/>
          </w:rPr>
          <w:t>https://www.pse.com/pages/energy-supply/acquiring-energy/2026-Gas-Decarbonization-RFP</w:t>
        </w:r>
      </w:hyperlink>
      <w:r w:rsidR="00ED40B8">
        <w:t xml:space="preserve">. </w:t>
      </w:r>
    </w:p>
    <w:p w14:paraId="491A76F7" w14:textId="77777777" w:rsidR="0054064B" w:rsidRDefault="0054064B">
      <w:pPr>
        <w:pStyle w:val="BodyText"/>
        <w:spacing w:before="71"/>
      </w:pPr>
    </w:p>
    <w:p w14:paraId="1752C9A9" w14:textId="6458839E" w:rsidR="0054064B" w:rsidRDefault="003E190B" w:rsidP="003E190B">
      <w:pPr>
        <w:pStyle w:val="Heading4"/>
        <w:rPr>
          <w:rFonts w:ascii="Cambria"/>
        </w:rPr>
      </w:pPr>
      <w:r>
        <w:rPr>
          <w:rFonts w:ascii="Times New Roman"/>
          <w:b w:val="0"/>
          <w:i w:val="0"/>
          <w:spacing w:val="80"/>
          <w:sz w:val="20"/>
        </w:rPr>
        <w:t xml:space="preserve"> </w:t>
      </w:r>
      <w:r w:rsidR="00ED40B8">
        <w:rPr>
          <w:rFonts w:ascii="Cambria"/>
          <w:color w:val="365F91"/>
        </w:rPr>
        <w:t xml:space="preserve">Table 1. </w:t>
      </w:r>
      <w:r w:rsidR="002C51AA">
        <w:rPr>
          <w:rFonts w:ascii="Cambria"/>
          <w:color w:val="365F91"/>
        </w:rPr>
        <w:t xml:space="preserve">2026 Gas Decarb RFP </w:t>
      </w:r>
      <w:r w:rsidR="009C2DAA">
        <w:rPr>
          <w:rFonts w:ascii="Cambria"/>
          <w:color w:val="365F91"/>
        </w:rPr>
        <w:t>Schedule</w:t>
      </w: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7020"/>
      </w:tblGrid>
      <w:tr w:rsidR="0054064B" w14:paraId="4AB5DB92" w14:textId="77777777" w:rsidTr="337F5366">
        <w:trPr>
          <w:trHeight w:val="413"/>
        </w:trPr>
        <w:tc>
          <w:tcPr>
            <w:tcW w:w="2218" w:type="dxa"/>
            <w:shd w:val="clear" w:color="auto" w:fill="44536A"/>
          </w:tcPr>
          <w:p w14:paraId="5E0F0965" w14:textId="77777777" w:rsidR="0054064B" w:rsidRDefault="009C2DAA">
            <w:pPr>
              <w:pStyle w:val="TableParagraph"/>
              <w:spacing w:before="56"/>
              <w:rPr>
                <w:b/>
                <w:sz w:val="24"/>
              </w:rPr>
            </w:pPr>
            <w:r>
              <w:rPr>
                <w:b/>
                <w:color w:val="FFFFFF"/>
                <w:spacing w:val="-4"/>
                <w:sz w:val="24"/>
              </w:rPr>
              <w:t>Date</w:t>
            </w:r>
          </w:p>
        </w:tc>
        <w:tc>
          <w:tcPr>
            <w:tcW w:w="7020" w:type="dxa"/>
            <w:shd w:val="clear" w:color="auto" w:fill="44536A"/>
          </w:tcPr>
          <w:p w14:paraId="01E85FF5" w14:textId="77777777" w:rsidR="0054064B" w:rsidRDefault="009C2DAA">
            <w:pPr>
              <w:pStyle w:val="TableParagraph"/>
              <w:spacing w:before="56"/>
              <w:rPr>
                <w:b/>
                <w:sz w:val="24"/>
              </w:rPr>
            </w:pPr>
            <w:r>
              <w:rPr>
                <w:b/>
                <w:color w:val="FFFFFF"/>
                <w:spacing w:val="-2"/>
                <w:sz w:val="24"/>
              </w:rPr>
              <w:t>Milestone</w:t>
            </w:r>
          </w:p>
        </w:tc>
      </w:tr>
      <w:tr w:rsidR="0054064B" w14:paraId="5CD78ED6" w14:textId="77777777" w:rsidTr="006C7F97">
        <w:trPr>
          <w:trHeight w:val="509"/>
        </w:trPr>
        <w:tc>
          <w:tcPr>
            <w:tcW w:w="2218" w:type="dxa"/>
            <w:vAlign w:val="center"/>
          </w:tcPr>
          <w:p w14:paraId="3DB55844" w14:textId="6ABAE1CD" w:rsidR="0054064B" w:rsidRDefault="006C370C" w:rsidP="006C7F97">
            <w:pPr>
              <w:pStyle w:val="TableParagraph"/>
              <w:spacing w:before="54"/>
              <w:rPr>
                <w:sz w:val="24"/>
              </w:rPr>
            </w:pPr>
            <w:r>
              <w:rPr>
                <w:sz w:val="24"/>
              </w:rPr>
              <w:t xml:space="preserve">May 15, </w:t>
            </w:r>
            <w:proofErr w:type="gramStart"/>
            <w:r>
              <w:rPr>
                <w:sz w:val="24"/>
              </w:rPr>
              <w:t>2026</w:t>
            </w:r>
            <w:proofErr w:type="gramEnd"/>
            <w:r>
              <w:rPr>
                <w:sz w:val="24"/>
              </w:rPr>
              <w:t xml:space="preserve"> </w:t>
            </w:r>
          </w:p>
        </w:tc>
        <w:tc>
          <w:tcPr>
            <w:tcW w:w="7020" w:type="dxa"/>
            <w:vAlign w:val="center"/>
          </w:tcPr>
          <w:p w14:paraId="71080C94" w14:textId="59B61939" w:rsidR="0054064B" w:rsidRDefault="009C2DAA" w:rsidP="006C7F97">
            <w:pPr>
              <w:pStyle w:val="TableParagraph"/>
              <w:spacing w:before="54"/>
              <w:rPr>
                <w:sz w:val="24"/>
              </w:rPr>
            </w:pPr>
            <w:r>
              <w:rPr>
                <w:sz w:val="24"/>
              </w:rPr>
              <w:t>PSE</w:t>
            </w:r>
            <w:r w:rsidRPr="00F927C1">
              <w:rPr>
                <w:sz w:val="24"/>
              </w:rPr>
              <w:t xml:space="preserve"> </w:t>
            </w:r>
            <w:r>
              <w:rPr>
                <w:sz w:val="24"/>
              </w:rPr>
              <w:t>issues</w:t>
            </w:r>
            <w:r w:rsidRPr="00F927C1">
              <w:rPr>
                <w:sz w:val="24"/>
              </w:rPr>
              <w:t xml:space="preserve"> </w:t>
            </w:r>
            <w:r>
              <w:rPr>
                <w:sz w:val="24"/>
              </w:rPr>
              <w:t>final</w:t>
            </w:r>
            <w:r w:rsidRPr="00F927C1">
              <w:rPr>
                <w:sz w:val="24"/>
              </w:rPr>
              <w:t xml:space="preserve"> </w:t>
            </w:r>
            <w:r w:rsidR="006C370C" w:rsidRPr="00F927C1">
              <w:rPr>
                <w:sz w:val="24"/>
              </w:rPr>
              <w:t xml:space="preserve">Gas Decarb </w:t>
            </w:r>
            <w:r w:rsidRPr="00F927C1">
              <w:rPr>
                <w:sz w:val="24"/>
              </w:rPr>
              <w:t>RFP</w:t>
            </w:r>
          </w:p>
        </w:tc>
      </w:tr>
      <w:tr w:rsidR="00935F4B" w14:paraId="7E6CFF52" w14:textId="77777777" w:rsidTr="006C7F97">
        <w:trPr>
          <w:trHeight w:val="60"/>
        </w:trPr>
        <w:tc>
          <w:tcPr>
            <w:tcW w:w="2218" w:type="dxa"/>
            <w:vAlign w:val="center"/>
          </w:tcPr>
          <w:p w14:paraId="4476F3BF" w14:textId="0AB1B46D" w:rsidR="00935F4B" w:rsidRDefault="2B2B8F97" w:rsidP="006C7F97">
            <w:pPr>
              <w:pStyle w:val="TableParagraph"/>
              <w:spacing w:before="54"/>
              <w:rPr>
                <w:color w:val="FF0000"/>
                <w:sz w:val="24"/>
                <w:szCs w:val="24"/>
              </w:rPr>
            </w:pPr>
            <w:r w:rsidRPr="006C7F97">
              <w:rPr>
                <w:sz w:val="24"/>
              </w:rPr>
              <w:t xml:space="preserve">June 8, 2026, </w:t>
            </w:r>
            <w:r w:rsidR="006C7F97">
              <w:rPr>
                <w:sz w:val="24"/>
              </w:rPr>
              <w:br/>
            </w:r>
            <w:r w:rsidRPr="006C7F97">
              <w:rPr>
                <w:sz w:val="24"/>
              </w:rPr>
              <w:t>1</w:t>
            </w:r>
            <w:r w:rsidR="00AD5746" w:rsidRPr="006C7F97">
              <w:rPr>
                <w:sz w:val="24"/>
              </w:rPr>
              <w:t>2</w:t>
            </w:r>
            <w:r w:rsidRPr="006C7F97">
              <w:rPr>
                <w:sz w:val="24"/>
              </w:rPr>
              <w:t>pm</w:t>
            </w:r>
            <w:r w:rsidR="00012634" w:rsidRPr="006C7F97">
              <w:rPr>
                <w:sz w:val="24"/>
              </w:rPr>
              <w:t xml:space="preserve"> Pacific</w:t>
            </w:r>
          </w:p>
        </w:tc>
        <w:tc>
          <w:tcPr>
            <w:tcW w:w="7020" w:type="dxa"/>
            <w:vAlign w:val="center"/>
          </w:tcPr>
          <w:p w14:paraId="2271AFAB" w14:textId="7705B227" w:rsidR="00935F4B" w:rsidRDefault="00A02661" w:rsidP="006C7F97">
            <w:pPr>
              <w:pStyle w:val="TableParagraph"/>
              <w:spacing w:before="54" w:line="259" w:lineRule="auto"/>
              <w:rPr>
                <w:sz w:val="24"/>
                <w:szCs w:val="24"/>
              </w:rPr>
            </w:pPr>
            <w:r w:rsidRPr="17ED2E30">
              <w:rPr>
                <w:sz w:val="24"/>
                <w:szCs w:val="24"/>
              </w:rPr>
              <w:t xml:space="preserve">PSE hosts </w:t>
            </w:r>
            <w:r w:rsidR="000A47FB">
              <w:rPr>
                <w:sz w:val="24"/>
                <w:szCs w:val="24"/>
              </w:rPr>
              <w:t xml:space="preserve">a </w:t>
            </w:r>
            <w:r w:rsidRPr="17ED2E30">
              <w:rPr>
                <w:sz w:val="24"/>
                <w:szCs w:val="24"/>
              </w:rPr>
              <w:t>bidders’ conference</w:t>
            </w:r>
            <w:r w:rsidR="005A003D" w:rsidRPr="17ED2E30">
              <w:rPr>
                <w:sz w:val="24"/>
                <w:szCs w:val="24"/>
              </w:rPr>
              <w:t xml:space="preserve">. </w:t>
            </w:r>
            <w:r w:rsidR="00325E6C" w:rsidRPr="17ED2E30">
              <w:rPr>
                <w:sz w:val="24"/>
                <w:szCs w:val="24"/>
              </w:rPr>
              <w:t>PSE will post conference details and registration instructions on the Gas Decarb RFP website as they become available.</w:t>
            </w:r>
          </w:p>
        </w:tc>
      </w:tr>
      <w:tr w:rsidR="0054064B" w14:paraId="6B15CB80" w14:textId="77777777" w:rsidTr="006C7F97">
        <w:trPr>
          <w:trHeight w:val="60"/>
        </w:trPr>
        <w:tc>
          <w:tcPr>
            <w:tcW w:w="2218" w:type="dxa"/>
            <w:vAlign w:val="center"/>
          </w:tcPr>
          <w:p w14:paraId="4EA56927" w14:textId="5E6360B5" w:rsidR="0054064B" w:rsidRDefault="57074141" w:rsidP="006C7F97">
            <w:pPr>
              <w:pStyle w:val="TableParagraph"/>
              <w:spacing w:before="54"/>
              <w:rPr>
                <w:sz w:val="24"/>
                <w:szCs w:val="24"/>
              </w:rPr>
            </w:pPr>
            <w:r w:rsidRPr="1905B7BF">
              <w:rPr>
                <w:sz w:val="24"/>
                <w:szCs w:val="24"/>
              </w:rPr>
              <w:t>July 1</w:t>
            </w:r>
            <w:r w:rsidR="1E7CD353" w:rsidRPr="1905B7BF">
              <w:rPr>
                <w:sz w:val="24"/>
                <w:szCs w:val="24"/>
              </w:rPr>
              <w:t>5</w:t>
            </w:r>
            <w:r w:rsidR="009C2DAA" w:rsidRPr="1905B7BF">
              <w:rPr>
                <w:sz w:val="24"/>
                <w:szCs w:val="24"/>
              </w:rPr>
              <w:t xml:space="preserve">, </w:t>
            </w:r>
            <w:proofErr w:type="gramStart"/>
            <w:r w:rsidR="009C2DAA" w:rsidRPr="1905B7BF">
              <w:rPr>
                <w:sz w:val="24"/>
                <w:szCs w:val="24"/>
              </w:rPr>
              <w:t>2026</w:t>
            </w:r>
            <w:proofErr w:type="gramEnd"/>
            <w:r w:rsidR="7F6ED227" w:rsidRPr="1905B7BF">
              <w:rPr>
                <w:sz w:val="24"/>
                <w:szCs w:val="24"/>
              </w:rPr>
              <w:t xml:space="preserve"> </w:t>
            </w:r>
            <w:r w:rsidR="006C7F97">
              <w:rPr>
                <w:sz w:val="24"/>
                <w:szCs w:val="24"/>
              </w:rPr>
              <w:br/>
            </w:r>
            <w:r w:rsidR="7F6ED227" w:rsidRPr="1905B7BF">
              <w:rPr>
                <w:sz w:val="24"/>
                <w:szCs w:val="24"/>
              </w:rPr>
              <w:t>by 5pm Pacific</w:t>
            </w:r>
          </w:p>
        </w:tc>
        <w:tc>
          <w:tcPr>
            <w:tcW w:w="7020" w:type="dxa"/>
            <w:vAlign w:val="center"/>
          </w:tcPr>
          <w:p w14:paraId="3ABFCC85" w14:textId="77777777" w:rsidR="0054064B" w:rsidRDefault="009C2DAA" w:rsidP="006C7F97">
            <w:pPr>
              <w:pStyle w:val="TableParagraph"/>
              <w:spacing w:before="54"/>
              <w:rPr>
                <w:sz w:val="24"/>
              </w:rPr>
            </w:pPr>
            <w:r>
              <w:rPr>
                <w:sz w:val="24"/>
              </w:rPr>
              <w:t>Offers</w:t>
            </w:r>
            <w:r w:rsidRPr="00F927C1">
              <w:rPr>
                <w:sz w:val="24"/>
              </w:rPr>
              <w:t xml:space="preserve"> </w:t>
            </w:r>
            <w:r>
              <w:rPr>
                <w:sz w:val="24"/>
              </w:rPr>
              <w:t>due</w:t>
            </w:r>
            <w:r w:rsidRPr="00F927C1">
              <w:rPr>
                <w:sz w:val="24"/>
              </w:rPr>
              <w:t xml:space="preserve"> </w:t>
            </w:r>
            <w:r>
              <w:rPr>
                <w:sz w:val="24"/>
              </w:rPr>
              <w:t xml:space="preserve">to </w:t>
            </w:r>
            <w:r w:rsidRPr="00F927C1">
              <w:rPr>
                <w:sz w:val="24"/>
              </w:rPr>
              <w:t>PSE</w:t>
            </w:r>
          </w:p>
        </w:tc>
      </w:tr>
      <w:tr w:rsidR="0054064B" w14:paraId="14EA6E41" w14:textId="77777777" w:rsidTr="006C7F97">
        <w:trPr>
          <w:trHeight w:val="67"/>
        </w:trPr>
        <w:tc>
          <w:tcPr>
            <w:tcW w:w="2218" w:type="dxa"/>
            <w:vAlign w:val="center"/>
          </w:tcPr>
          <w:p w14:paraId="2C14B4B5" w14:textId="12FFC720" w:rsidR="0054064B" w:rsidRDefault="009C2DAA" w:rsidP="006C7F97">
            <w:pPr>
              <w:pStyle w:val="TableParagraph"/>
              <w:spacing w:before="54"/>
              <w:rPr>
                <w:sz w:val="24"/>
              </w:rPr>
            </w:pPr>
            <w:r>
              <w:rPr>
                <w:sz w:val="24"/>
              </w:rPr>
              <w:t>Q</w:t>
            </w:r>
            <w:r w:rsidR="006A5E9C">
              <w:rPr>
                <w:sz w:val="24"/>
              </w:rPr>
              <w:t>3</w:t>
            </w:r>
            <w:r w:rsidRPr="00F927C1">
              <w:rPr>
                <w:sz w:val="24"/>
              </w:rPr>
              <w:t xml:space="preserve"> 2026</w:t>
            </w:r>
            <w:r w:rsidR="006A2835" w:rsidRPr="00F927C1">
              <w:rPr>
                <w:sz w:val="24"/>
              </w:rPr>
              <w:t xml:space="preserve"> – Q4 2026</w:t>
            </w:r>
          </w:p>
        </w:tc>
        <w:tc>
          <w:tcPr>
            <w:tcW w:w="7020" w:type="dxa"/>
            <w:vAlign w:val="center"/>
          </w:tcPr>
          <w:p w14:paraId="316543E5" w14:textId="6FFB1FF6" w:rsidR="0054064B" w:rsidRDefault="009C2DAA" w:rsidP="006C7F97">
            <w:pPr>
              <w:pStyle w:val="TableParagraph"/>
              <w:spacing w:before="54"/>
              <w:rPr>
                <w:sz w:val="24"/>
                <w:szCs w:val="24"/>
              </w:rPr>
            </w:pPr>
            <w:r w:rsidRPr="17ED2E30">
              <w:rPr>
                <w:sz w:val="24"/>
                <w:szCs w:val="24"/>
              </w:rPr>
              <w:t xml:space="preserve">PSE completes </w:t>
            </w:r>
            <w:proofErr w:type="gramStart"/>
            <w:r w:rsidRPr="17ED2E30">
              <w:rPr>
                <w:sz w:val="24"/>
                <w:szCs w:val="24"/>
              </w:rPr>
              <w:t>evaluation</w:t>
            </w:r>
            <w:proofErr w:type="gramEnd"/>
            <w:r w:rsidRPr="17ED2E30">
              <w:rPr>
                <w:sz w:val="24"/>
                <w:szCs w:val="24"/>
              </w:rPr>
              <w:t xml:space="preserve">, selects </w:t>
            </w:r>
            <w:r w:rsidR="002E530E">
              <w:rPr>
                <w:sz w:val="24"/>
                <w:szCs w:val="24"/>
              </w:rPr>
              <w:t>final list of potential projects</w:t>
            </w:r>
            <w:r w:rsidRPr="17ED2E30">
              <w:rPr>
                <w:sz w:val="24"/>
                <w:szCs w:val="24"/>
              </w:rPr>
              <w:t xml:space="preserve">, </w:t>
            </w:r>
            <w:r w:rsidR="006D3C8B" w:rsidRPr="17ED2E30">
              <w:rPr>
                <w:sz w:val="24"/>
                <w:szCs w:val="24"/>
              </w:rPr>
              <w:t xml:space="preserve">and files </w:t>
            </w:r>
            <w:r w:rsidR="002E530E">
              <w:rPr>
                <w:sz w:val="24"/>
                <w:szCs w:val="24"/>
              </w:rPr>
              <w:t xml:space="preserve">final list </w:t>
            </w:r>
            <w:r w:rsidRPr="17ED2E30">
              <w:rPr>
                <w:sz w:val="24"/>
                <w:szCs w:val="24"/>
              </w:rPr>
              <w:t>with WUTC</w:t>
            </w:r>
            <w:r w:rsidR="00E35A3D" w:rsidRPr="17ED2E30">
              <w:rPr>
                <w:sz w:val="24"/>
                <w:szCs w:val="24"/>
              </w:rPr>
              <w:t xml:space="preserve"> for approval</w:t>
            </w:r>
            <w:r w:rsidRPr="17ED2E30">
              <w:rPr>
                <w:sz w:val="24"/>
                <w:szCs w:val="24"/>
              </w:rPr>
              <w:t>. Respondents will be notified ahead of time about any delays.</w:t>
            </w:r>
          </w:p>
        </w:tc>
      </w:tr>
      <w:tr w:rsidR="0054064B" w14:paraId="3D3BA147" w14:textId="77777777" w:rsidTr="006C7F97">
        <w:trPr>
          <w:trHeight w:val="60"/>
        </w:trPr>
        <w:tc>
          <w:tcPr>
            <w:tcW w:w="2218" w:type="dxa"/>
            <w:vAlign w:val="center"/>
          </w:tcPr>
          <w:p w14:paraId="574F5A05" w14:textId="129AFD0B" w:rsidR="0054064B" w:rsidRDefault="009C2DAA" w:rsidP="006C7F97">
            <w:pPr>
              <w:pStyle w:val="TableParagraph"/>
              <w:spacing w:before="54"/>
              <w:rPr>
                <w:sz w:val="24"/>
              </w:rPr>
            </w:pPr>
            <w:r>
              <w:rPr>
                <w:sz w:val="24"/>
              </w:rPr>
              <w:t>Q4</w:t>
            </w:r>
            <w:r w:rsidRPr="00F927C1">
              <w:rPr>
                <w:sz w:val="24"/>
              </w:rPr>
              <w:t xml:space="preserve"> 2026</w:t>
            </w:r>
            <w:r w:rsidR="006A5E9C" w:rsidRPr="00F927C1">
              <w:rPr>
                <w:sz w:val="24"/>
              </w:rPr>
              <w:t xml:space="preserve"> – Q1 2027</w:t>
            </w:r>
          </w:p>
        </w:tc>
        <w:tc>
          <w:tcPr>
            <w:tcW w:w="7020" w:type="dxa"/>
            <w:vAlign w:val="center"/>
          </w:tcPr>
          <w:p w14:paraId="1A3D503B" w14:textId="0DF6E1B9" w:rsidR="0054064B" w:rsidRDefault="04BC6C53" w:rsidP="006C7F97">
            <w:pPr>
              <w:pStyle w:val="TableParagraph"/>
              <w:spacing w:before="54"/>
              <w:rPr>
                <w:sz w:val="24"/>
                <w:szCs w:val="24"/>
              </w:rPr>
            </w:pPr>
            <w:r w:rsidRPr="214F1166">
              <w:rPr>
                <w:sz w:val="24"/>
                <w:szCs w:val="24"/>
              </w:rPr>
              <w:t xml:space="preserve">Following UTC approval, </w:t>
            </w:r>
            <w:r w:rsidR="009C2DAA" w:rsidRPr="214F1166">
              <w:rPr>
                <w:sz w:val="24"/>
                <w:szCs w:val="24"/>
              </w:rPr>
              <w:t xml:space="preserve">PSE executes agreements </w:t>
            </w:r>
            <w:r w:rsidR="00AB381B" w:rsidRPr="214F1166">
              <w:rPr>
                <w:sz w:val="24"/>
                <w:szCs w:val="24"/>
              </w:rPr>
              <w:t xml:space="preserve">for </w:t>
            </w:r>
            <w:r w:rsidR="00103417" w:rsidRPr="214F1166">
              <w:rPr>
                <w:sz w:val="24"/>
                <w:szCs w:val="24"/>
              </w:rPr>
              <w:t>WUTC-</w:t>
            </w:r>
            <w:r w:rsidR="00AB381B" w:rsidRPr="214F1166">
              <w:rPr>
                <w:sz w:val="24"/>
                <w:szCs w:val="24"/>
              </w:rPr>
              <w:t xml:space="preserve">approved proposal(s). </w:t>
            </w:r>
          </w:p>
        </w:tc>
      </w:tr>
    </w:tbl>
    <w:p w14:paraId="29375B86" w14:textId="77777777" w:rsidR="0054064B" w:rsidRDefault="0054064B">
      <w:pPr>
        <w:pStyle w:val="BodyText"/>
        <w:spacing w:before="113"/>
        <w:rPr>
          <w:rFonts w:ascii="Cambria"/>
          <w:b/>
          <w:i/>
          <w:sz w:val="26"/>
        </w:rPr>
      </w:pPr>
    </w:p>
    <w:p w14:paraId="19734635" w14:textId="44BF5ECD" w:rsidR="0054064B" w:rsidRDefault="009C2DAA" w:rsidP="00AD5C72">
      <w:pPr>
        <w:pStyle w:val="Heading2"/>
        <w:spacing w:after="240"/>
      </w:pPr>
      <w:bookmarkStart w:id="19" w:name="_Toc229752972"/>
      <w:r>
        <w:rPr>
          <w:color w:val="808080"/>
        </w:rPr>
        <w:t>Evaluation</w:t>
      </w:r>
      <w:r>
        <w:rPr>
          <w:color w:val="808080"/>
          <w:spacing w:val="-7"/>
        </w:rPr>
        <w:t xml:space="preserve"> </w:t>
      </w:r>
      <w:r>
        <w:rPr>
          <w:color w:val="808080"/>
          <w:spacing w:val="-2"/>
        </w:rPr>
        <w:t>process</w:t>
      </w:r>
      <w:bookmarkEnd w:id="19"/>
    </w:p>
    <w:p w14:paraId="6D3CD1A8" w14:textId="4C25F3A6" w:rsidR="001E3615" w:rsidRDefault="001E3615" w:rsidP="00AD5C72">
      <w:pPr>
        <w:pStyle w:val="Heading4"/>
        <w:spacing w:after="240"/>
        <w:jc w:val="both"/>
      </w:pPr>
      <w:r>
        <w:t>Overview</w:t>
      </w:r>
    </w:p>
    <w:p w14:paraId="5E186D70" w14:textId="5E8E8729" w:rsidR="006F1F38" w:rsidRDefault="009C2DAA" w:rsidP="00AD5C72">
      <w:pPr>
        <w:pStyle w:val="BodyText"/>
        <w:spacing w:after="240"/>
        <w:ind w:left="360" w:right="716"/>
        <w:jc w:val="both"/>
      </w:pPr>
      <w:r>
        <w:t xml:space="preserve">The evaluation process </w:t>
      </w:r>
      <w:r w:rsidR="004C453E">
        <w:t xml:space="preserve">will proceed through </w:t>
      </w:r>
      <w:r w:rsidR="00192092">
        <w:t xml:space="preserve">three </w:t>
      </w:r>
      <w:r>
        <w:t xml:space="preserve">phases. </w:t>
      </w:r>
      <w:r w:rsidR="000826F3">
        <w:t xml:space="preserve">In the </w:t>
      </w:r>
      <w:r>
        <w:t>first phase</w:t>
      </w:r>
      <w:r w:rsidR="009A0315">
        <w:t>, PSE</w:t>
      </w:r>
      <w:r>
        <w:t xml:space="preserve"> will</w:t>
      </w:r>
      <w:r w:rsidRPr="00F04CF9">
        <w:t xml:space="preserve"> </w:t>
      </w:r>
      <w:r>
        <w:t>verify</w:t>
      </w:r>
      <w:r w:rsidRPr="00F04CF9">
        <w:t xml:space="preserve"> </w:t>
      </w:r>
      <w:r>
        <w:t>all</w:t>
      </w:r>
      <w:r w:rsidRPr="00F04CF9">
        <w:t xml:space="preserve"> </w:t>
      </w:r>
      <w:proofErr w:type="gramStart"/>
      <w:r>
        <w:t>proposals</w:t>
      </w:r>
      <w:proofErr w:type="gramEnd"/>
      <w:r w:rsidRPr="00F04CF9">
        <w:t xml:space="preserve"> </w:t>
      </w:r>
      <w:r>
        <w:t>meet</w:t>
      </w:r>
      <w:r w:rsidRPr="00F04CF9">
        <w:t xml:space="preserve"> </w:t>
      </w:r>
      <w:r>
        <w:t>the</w:t>
      </w:r>
      <w:r w:rsidRPr="00F04CF9">
        <w:t xml:space="preserve"> </w:t>
      </w:r>
      <w:r>
        <w:t>minimum</w:t>
      </w:r>
      <w:r w:rsidRPr="00F04CF9">
        <w:t xml:space="preserve"> </w:t>
      </w:r>
      <w:r>
        <w:t>requirements</w:t>
      </w:r>
      <w:r w:rsidR="003B79B1">
        <w:t xml:space="preserve"> described in Section </w:t>
      </w:r>
      <w:r w:rsidR="00A44A50">
        <w:t xml:space="preserve">2 </w:t>
      </w:r>
      <w:r w:rsidR="00970E3A">
        <w:t>of this Gas Decarb RFP</w:t>
      </w:r>
      <w:r w:rsidR="00AB68BD">
        <w:t>.</w:t>
      </w:r>
      <w:r>
        <w:t xml:space="preserve"> </w:t>
      </w:r>
    </w:p>
    <w:p w14:paraId="03AB6A10" w14:textId="36159F3F" w:rsidR="006F1F38" w:rsidRDefault="00AB68BD" w:rsidP="00AD5C72">
      <w:pPr>
        <w:pStyle w:val="BodyText"/>
        <w:spacing w:after="240"/>
        <w:ind w:left="360" w:right="715"/>
        <w:jc w:val="both"/>
      </w:pPr>
      <w:r>
        <w:t>T</w:t>
      </w:r>
      <w:r w:rsidR="009C2DAA">
        <w:t xml:space="preserve">he second phase </w:t>
      </w:r>
      <w:r>
        <w:t xml:space="preserve">will </w:t>
      </w:r>
      <w:r w:rsidR="00192092">
        <w:t xml:space="preserve">involve </w:t>
      </w:r>
      <w:r w:rsidR="009C2DAA">
        <w:t>in-depth review</w:t>
      </w:r>
      <w:r w:rsidR="004528C1">
        <w:t xml:space="preserve"> to identify </w:t>
      </w:r>
      <w:r w:rsidR="004D13B7">
        <w:t xml:space="preserve">a final list of </w:t>
      </w:r>
      <w:r w:rsidR="006128B3">
        <w:t xml:space="preserve">potential </w:t>
      </w:r>
      <w:r w:rsidR="004528C1">
        <w:t>projects</w:t>
      </w:r>
      <w:r w:rsidR="00C16E10">
        <w:t xml:space="preserve"> according to Exhibit A: Evaluation Criteria and Scoring</w:t>
      </w:r>
      <w:r w:rsidR="004528C1">
        <w:t>.</w:t>
      </w:r>
      <w:r w:rsidR="00EE4704">
        <w:t xml:space="preserve"> </w:t>
      </w:r>
      <w:r w:rsidR="006F1F38">
        <w:t>PSE</w:t>
      </w:r>
      <w:r w:rsidR="006F1F38" w:rsidRPr="00F04CF9">
        <w:t xml:space="preserve"> </w:t>
      </w:r>
      <w:r w:rsidR="006F1F38">
        <w:t>will</w:t>
      </w:r>
      <w:r w:rsidR="006F1F38" w:rsidRPr="00F04CF9">
        <w:t xml:space="preserve"> </w:t>
      </w:r>
      <w:r w:rsidR="006F1F38">
        <w:t>follow</w:t>
      </w:r>
      <w:r w:rsidR="006F1F38" w:rsidRPr="00F04CF9">
        <w:t xml:space="preserve"> </w:t>
      </w:r>
      <w:r w:rsidR="006F1F38">
        <w:t>a</w:t>
      </w:r>
      <w:r w:rsidR="006F1F38" w:rsidRPr="00F04CF9">
        <w:t xml:space="preserve"> </w:t>
      </w:r>
      <w:r w:rsidR="006F1F38">
        <w:t>structured</w:t>
      </w:r>
      <w:r w:rsidR="006F1F38" w:rsidRPr="00F04CF9">
        <w:t xml:space="preserve"> </w:t>
      </w:r>
      <w:r w:rsidR="006F1F38">
        <w:t>evaluation</w:t>
      </w:r>
      <w:r w:rsidR="006F1F38" w:rsidRPr="00F04CF9">
        <w:t xml:space="preserve"> </w:t>
      </w:r>
      <w:r w:rsidR="006F1F38">
        <w:t>process</w:t>
      </w:r>
      <w:r w:rsidR="006F1F38" w:rsidRPr="00F04CF9">
        <w:t xml:space="preserve"> </w:t>
      </w:r>
      <w:r w:rsidR="006F1F38">
        <w:t>designed</w:t>
      </w:r>
      <w:r w:rsidR="006F1F38" w:rsidRPr="00F04CF9">
        <w:t xml:space="preserve"> </w:t>
      </w:r>
      <w:r w:rsidR="006F1F38">
        <w:t>to</w:t>
      </w:r>
      <w:r w:rsidR="006F1F38" w:rsidRPr="00F04CF9">
        <w:t xml:space="preserve"> </w:t>
      </w:r>
      <w:r w:rsidR="008D05EF" w:rsidRPr="00F04CF9">
        <w:t>score</w:t>
      </w:r>
      <w:r w:rsidR="006F1F38" w:rsidRPr="00F04CF9">
        <w:t xml:space="preserve"> </w:t>
      </w:r>
      <w:r w:rsidR="006F1F38">
        <w:t>and</w:t>
      </w:r>
      <w:r w:rsidR="006F1F38" w:rsidRPr="00F04CF9">
        <w:t xml:space="preserve"> </w:t>
      </w:r>
      <w:r w:rsidR="006F1F38">
        <w:t>rank</w:t>
      </w:r>
      <w:r w:rsidR="006F1F38" w:rsidRPr="00F04CF9">
        <w:t xml:space="preserve"> </w:t>
      </w:r>
      <w:r w:rsidR="006F1F38">
        <w:t>proposals based</w:t>
      </w:r>
      <w:r w:rsidR="006F1F38" w:rsidRPr="00F04CF9">
        <w:t xml:space="preserve"> </w:t>
      </w:r>
      <w:r w:rsidR="006F1F38">
        <w:t>on</w:t>
      </w:r>
      <w:r w:rsidR="006F1F38" w:rsidRPr="00F04CF9">
        <w:t xml:space="preserve"> </w:t>
      </w:r>
      <w:r w:rsidR="006F1F38">
        <w:t>an</w:t>
      </w:r>
      <w:r w:rsidR="006F1F38" w:rsidRPr="00F04CF9">
        <w:t xml:space="preserve"> </w:t>
      </w:r>
      <w:r w:rsidR="006F1F38">
        <w:t>evaluation</w:t>
      </w:r>
      <w:r w:rsidR="006F1F38" w:rsidRPr="00F04CF9">
        <w:t xml:space="preserve"> </w:t>
      </w:r>
      <w:r w:rsidR="006F1F38">
        <w:t>of</w:t>
      </w:r>
      <w:r w:rsidR="006F1F38" w:rsidRPr="00F04CF9">
        <w:t xml:space="preserve"> </w:t>
      </w:r>
      <w:r w:rsidR="006F1F38">
        <w:t>costs,</w:t>
      </w:r>
      <w:r w:rsidR="006F1F38" w:rsidRPr="00F04CF9">
        <w:t xml:space="preserve"> </w:t>
      </w:r>
      <w:r w:rsidR="006F1F38">
        <w:t>risks,</w:t>
      </w:r>
      <w:r w:rsidR="006F1F38" w:rsidRPr="00F04CF9">
        <w:t xml:space="preserve"> </w:t>
      </w:r>
      <w:r w:rsidR="006F1F38">
        <w:t>and</w:t>
      </w:r>
      <w:r w:rsidR="006F1F38" w:rsidRPr="00F04CF9">
        <w:t xml:space="preserve"> </w:t>
      </w:r>
      <w:r w:rsidR="006F1F38">
        <w:t>benefits.</w:t>
      </w:r>
      <w:r w:rsidR="006F1F38" w:rsidRPr="00F04CF9">
        <w:t xml:space="preserve"> </w:t>
      </w:r>
      <w:r w:rsidR="006F1F38">
        <w:t>PSE will consider quantitative</w:t>
      </w:r>
      <w:r w:rsidR="006F1F38" w:rsidRPr="00F04CF9">
        <w:t xml:space="preserve"> </w:t>
      </w:r>
      <w:r w:rsidR="006F1F38">
        <w:t>and</w:t>
      </w:r>
      <w:r w:rsidR="006F1F38" w:rsidRPr="00F04CF9">
        <w:t xml:space="preserve"> </w:t>
      </w:r>
      <w:r w:rsidR="006F1F38">
        <w:t>qualitative</w:t>
      </w:r>
      <w:r w:rsidR="006F1F38" w:rsidRPr="00F04CF9">
        <w:t xml:space="preserve"> </w:t>
      </w:r>
      <w:r w:rsidR="006F1F38">
        <w:t>factors</w:t>
      </w:r>
      <w:r w:rsidR="006F1F38" w:rsidRPr="00F04CF9">
        <w:t xml:space="preserve"> </w:t>
      </w:r>
      <w:r w:rsidR="006F1F38">
        <w:t>to</w:t>
      </w:r>
      <w:r w:rsidR="006F1F38" w:rsidRPr="00F04CF9">
        <w:t xml:space="preserve"> </w:t>
      </w:r>
      <w:r w:rsidR="006F1F38">
        <w:t>compare</w:t>
      </w:r>
      <w:r w:rsidR="006F1F38" w:rsidRPr="00F04CF9">
        <w:t xml:space="preserve"> </w:t>
      </w:r>
      <w:r w:rsidR="006F1F38">
        <w:t>proposals</w:t>
      </w:r>
      <w:r w:rsidR="006F1F38" w:rsidRPr="00F04CF9">
        <w:t xml:space="preserve"> </w:t>
      </w:r>
      <w:r w:rsidR="006F1F38">
        <w:t>with</w:t>
      </w:r>
      <w:r w:rsidR="006F1F38" w:rsidRPr="00F04CF9">
        <w:t xml:space="preserve"> </w:t>
      </w:r>
      <w:r w:rsidR="006F1F38">
        <w:t>diverse</w:t>
      </w:r>
      <w:r w:rsidR="006F1F38" w:rsidRPr="00F04CF9">
        <w:t xml:space="preserve"> </w:t>
      </w:r>
      <w:r w:rsidR="006F1F38">
        <w:t>attributes.</w:t>
      </w:r>
      <w:r w:rsidR="006F1F38" w:rsidRPr="00F04CF9">
        <w:t xml:space="preserve"> </w:t>
      </w:r>
    </w:p>
    <w:p w14:paraId="4159EBFB" w14:textId="4C65CA88" w:rsidR="005F766A" w:rsidRPr="00F927C1" w:rsidRDefault="00192092" w:rsidP="00F927C1">
      <w:pPr>
        <w:pStyle w:val="BodyText"/>
        <w:ind w:left="360" w:right="716"/>
        <w:jc w:val="both"/>
      </w:pPr>
      <w:r>
        <w:t xml:space="preserve">In the third phase, </w:t>
      </w:r>
      <w:r w:rsidR="00D96A7E">
        <w:t xml:space="preserve">PSE will </w:t>
      </w:r>
      <w:r w:rsidR="00767679">
        <w:t xml:space="preserve">file </w:t>
      </w:r>
      <w:r w:rsidR="004D13B7">
        <w:t xml:space="preserve">the final list of potential projects </w:t>
      </w:r>
      <w:r w:rsidR="00767679">
        <w:t>with the WUTC</w:t>
      </w:r>
      <w:r w:rsidR="004D13B7">
        <w:t>,</w:t>
      </w:r>
      <w:r w:rsidR="00767679">
        <w:t xml:space="preserve"> request</w:t>
      </w:r>
      <w:r w:rsidR="004D13B7">
        <w:t>ing</w:t>
      </w:r>
      <w:r w:rsidR="00767679">
        <w:t xml:space="preserve"> </w:t>
      </w:r>
      <w:r w:rsidR="00EE4704">
        <w:t xml:space="preserve">approval to dedicate </w:t>
      </w:r>
      <w:r w:rsidR="00D96A7E">
        <w:t xml:space="preserve">CCA </w:t>
      </w:r>
      <w:r w:rsidR="00F261E5">
        <w:t xml:space="preserve">gas </w:t>
      </w:r>
      <w:r w:rsidR="00EE4704">
        <w:t>no-cost allowance revenue prior to executing contract(s).</w:t>
      </w:r>
    </w:p>
    <w:p w14:paraId="4270099D" w14:textId="50C088B5" w:rsidR="0054064B" w:rsidRDefault="0054064B">
      <w:pPr>
        <w:pStyle w:val="BodyText"/>
        <w:rPr>
          <w:rFonts w:ascii="Cambria"/>
          <w:b/>
          <w:i/>
          <w:sz w:val="20"/>
        </w:rPr>
        <w:sectPr w:rsidR="0054064B">
          <w:headerReference w:type="default" r:id="rId35"/>
          <w:footerReference w:type="default" r:id="rId36"/>
          <w:pgSz w:w="12240" w:h="15840"/>
          <w:pgMar w:top="1380" w:right="720" w:bottom="940" w:left="1080" w:header="0" w:footer="743" w:gutter="0"/>
          <w:cols w:space="720"/>
        </w:sectPr>
      </w:pPr>
    </w:p>
    <w:p w14:paraId="570C2120" w14:textId="77777777" w:rsidR="0054064B" w:rsidRDefault="0054064B">
      <w:pPr>
        <w:pStyle w:val="BodyText"/>
        <w:spacing w:before="98"/>
      </w:pPr>
    </w:p>
    <w:p w14:paraId="075FBF17" w14:textId="77777777" w:rsidR="0054064B" w:rsidRDefault="009C2DAA" w:rsidP="00AD5C72">
      <w:pPr>
        <w:pStyle w:val="Heading4"/>
        <w:spacing w:after="240"/>
      </w:pPr>
      <w:r>
        <w:t>Phase</w:t>
      </w:r>
      <w:r>
        <w:rPr>
          <w:spacing w:val="-3"/>
        </w:rPr>
        <w:t xml:space="preserve"> </w:t>
      </w:r>
      <w:r>
        <w:t>1:</w:t>
      </w:r>
      <w:r>
        <w:rPr>
          <w:spacing w:val="-2"/>
        </w:rPr>
        <w:t xml:space="preserve"> </w:t>
      </w:r>
      <w:r>
        <w:t>Intake</w:t>
      </w:r>
      <w:r>
        <w:rPr>
          <w:spacing w:val="-2"/>
        </w:rPr>
        <w:t xml:space="preserve"> </w:t>
      </w:r>
      <w:r>
        <w:t>process</w:t>
      </w:r>
      <w:r>
        <w:rPr>
          <w:spacing w:val="-2"/>
        </w:rPr>
        <w:t xml:space="preserve"> </w:t>
      </w:r>
      <w:r>
        <w:t>and</w:t>
      </w:r>
      <w:r>
        <w:rPr>
          <w:spacing w:val="-1"/>
        </w:rPr>
        <w:t xml:space="preserve"> </w:t>
      </w:r>
      <w:r>
        <w:rPr>
          <w:spacing w:val="-2"/>
        </w:rPr>
        <w:t>screening</w:t>
      </w:r>
    </w:p>
    <w:p w14:paraId="7F328F7F" w14:textId="26A3E2C7" w:rsidR="0054064B" w:rsidRDefault="009C2DAA" w:rsidP="00AD5C72">
      <w:pPr>
        <w:pStyle w:val="BodyText"/>
        <w:tabs>
          <w:tab w:val="left" w:pos="2008"/>
          <w:tab w:val="left" w:pos="2724"/>
          <w:tab w:val="left" w:pos="4076"/>
          <w:tab w:val="left" w:pos="4782"/>
          <w:tab w:val="left" w:pos="5525"/>
          <w:tab w:val="left" w:pos="6473"/>
          <w:tab w:val="left" w:pos="7327"/>
          <w:tab w:val="left" w:pos="8211"/>
          <w:tab w:val="left" w:pos="8955"/>
        </w:tabs>
        <w:spacing w:after="240"/>
        <w:ind w:left="360" w:right="715"/>
      </w:pPr>
      <w:r>
        <w:t>PSE’s</w:t>
      </w:r>
      <w:r w:rsidRPr="002F3451">
        <w:t xml:space="preserve"> </w:t>
      </w:r>
      <w:r>
        <w:t>evaluation</w:t>
      </w:r>
      <w:r w:rsidRPr="002F3451">
        <w:t xml:space="preserve"> </w:t>
      </w:r>
      <w:r>
        <w:t>process</w:t>
      </w:r>
      <w:r w:rsidRPr="002F3451">
        <w:t xml:space="preserve"> </w:t>
      </w:r>
      <w:r>
        <w:t>will</w:t>
      </w:r>
      <w:r w:rsidRPr="002F3451">
        <w:t xml:space="preserve"> </w:t>
      </w:r>
      <w:r>
        <w:t>begin</w:t>
      </w:r>
      <w:r w:rsidRPr="002F3451">
        <w:t xml:space="preserve"> </w:t>
      </w:r>
      <w:r>
        <w:t>with</w:t>
      </w:r>
      <w:r w:rsidRPr="002F3451">
        <w:t xml:space="preserve"> </w:t>
      </w:r>
      <w:r>
        <w:t>the</w:t>
      </w:r>
      <w:r w:rsidRPr="002F3451">
        <w:t xml:space="preserve"> </w:t>
      </w:r>
      <w:r>
        <w:t>intake</w:t>
      </w:r>
      <w:r w:rsidRPr="002F3451">
        <w:t xml:space="preserve"> </w:t>
      </w:r>
      <w:r>
        <w:t>of</w:t>
      </w:r>
      <w:r w:rsidRPr="002F3451">
        <w:t xml:space="preserve"> </w:t>
      </w:r>
      <w:r>
        <w:t>proposals</w:t>
      </w:r>
      <w:r w:rsidRPr="002F3451">
        <w:t xml:space="preserve"> </w:t>
      </w:r>
      <w:r w:rsidR="002F3451" w:rsidRPr="002F3451">
        <w:t>via email</w:t>
      </w:r>
      <w:r w:rsidR="79B0BEAB">
        <w:t>.</w:t>
      </w:r>
      <w:r w:rsidR="002F3451" w:rsidRPr="002F3451">
        <w:t xml:space="preserve"> </w:t>
      </w:r>
      <w:r w:rsidRPr="002F3451">
        <w:t>Respondents</w:t>
      </w:r>
      <w:r w:rsidR="00C453B6">
        <w:t xml:space="preserve"> </w:t>
      </w:r>
      <w:r w:rsidRPr="002F3451">
        <w:t>will</w:t>
      </w:r>
      <w:r w:rsidR="002F3451">
        <w:t xml:space="preserve"> </w:t>
      </w:r>
      <w:r w:rsidRPr="002F3451">
        <w:t>download</w:t>
      </w:r>
      <w:r w:rsidR="002F3451">
        <w:t xml:space="preserve"> </w:t>
      </w:r>
      <w:r w:rsidRPr="002F3451">
        <w:t>the</w:t>
      </w:r>
      <w:r w:rsidR="002F3451">
        <w:t xml:space="preserve"> </w:t>
      </w:r>
      <w:r w:rsidRPr="002F3451">
        <w:t>RFP</w:t>
      </w:r>
      <w:r w:rsidR="002F3451">
        <w:t xml:space="preserve"> </w:t>
      </w:r>
      <w:r w:rsidRPr="002F3451">
        <w:t>forms</w:t>
      </w:r>
      <w:r w:rsidR="002F3451">
        <w:t xml:space="preserve"> </w:t>
      </w:r>
      <w:r w:rsidRPr="002F3451">
        <w:t>from</w:t>
      </w:r>
      <w:r w:rsidR="002F3451">
        <w:t xml:space="preserve"> </w:t>
      </w:r>
      <w:r w:rsidRPr="002F3451">
        <w:t>PSE’s</w:t>
      </w:r>
      <w:r w:rsidR="002F3451">
        <w:t xml:space="preserve"> </w:t>
      </w:r>
      <w:r w:rsidRPr="002F3451">
        <w:t>RFP</w:t>
      </w:r>
      <w:r w:rsidR="002F3451">
        <w:t xml:space="preserve"> </w:t>
      </w:r>
      <w:r w:rsidRPr="002F3451">
        <w:t xml:space="preserve">website </w:t>
      </w:r>
      <w:hyperlink r:id="rId37" w:history="1">
        <w:r w:rsidR="004E0846" w:rsidRPr="004E0846">
          <w:rPr>
            <w:rStyle w:val="Hyperlink"/>
          </w:rPr>
          <w:t>https://www.pse.com/pages/energy-supply/acquiring-energy/2026-Gas-Decarbonization-RFP</w:t>
        </w:r>
      </w:hyperlink>
      <w:r w:rsidR="004E0846" w:rsidRPr="004E0846">
        <w:t xml:space="preserve"> </w:t>
      </w:r>
      <w:r>
        <w:t>and</w:t>
      </w:r>
      <w:r w:rsidRPr="002F3451">
        <w:t xml:space="preserve"> </w:t>
      </w:r>
      <w:r w:rsidR="00247800">
        <w:t xml:space="preserve">email </w:t>
      </w:r>
      <w:r>
        <w:t>the</w:t>
      </w:r>
      <w:r w:rsidRPr="002F3451">
        <w:t xml:space="preserve"> </w:t>
      </w:r>
      <w:r>
        <w:t>completed</w:t>
      </w:r>
      <w:r w:rsidRPr="002F3451">
        <w:t xml:space="preserve"> </w:t>
      </w:r>
      <w:r>
        <w:t>forms</w:t>
      </w:r>
      <w:r w:rsidRPr="002F3451">
        <w:t xml:space="preserve"> </w:t>
      </w:r>
      <w:r>
        <w:t>and</w:t>
      </w:r>
      <w:r w:rsidRPr="002F3451">
        <w:t xml:space="preserve"> </w:t>
      </w:r>
      <w:r>
        <w:t>attachments</w:t>
      </w:r>
      <w:r w:rsidR="0098260F">
        <w:t xml:space="preserve"> to </w:t>
      </w:r>
      <w:hyperlink r:id="rId38" w:history="1">
        <w:r w:rsidR="0098260F" w:rsidRPr="000F2853">
          <w:rPr>
            <w:rStyle w:val="Hyperlink"/>
          </w:rPr>
          <w:t>PSEGasDecarbRFP2026@pse.com</w:t>
        </w:r>
      </w:hyperlink>
      <w:r w:rsidR="00BB642C">
        <w:t xml:space="preserve">. </w:t>
      </w:r>
    </w:p>
    <w:p w14:paraId="51B7F98A" w14:textId="4AC1543C" w:rsidR="0054064B" w:rsidRDefault="009C2DAA" w:rsidP="00AD5C72">
      <w:pPr>
        <w:pStyle w:val="BodyText"/>
        <w:spacing w:after="240"/>
        <w:ind w:left="359" w:right="717"/>
        <w:jc w:val="both"/>
      </w:pPr>
      <w:r>
        <w:t>PSE</w:t>
      </w:r>
      <w:r w:rsidRPr="008A5BFF">
        <w:t xml:space="preserve"> </w:t>
      </w:r>
      <w:r>
        <w:t>will</w:t>
      </w:r>
      <w:r w:rsidRPr="008A5BFF">
        <w:t xml:space="preserve"> </w:t>
      </w:r>
      <w:proofErr w:type="gramStart"/>
      <w:r>
        <w:t>perform</w:t>
      </w:r>
      <w:proofErr w:type="gramEnd"/>
      <w:r w:rsidRPr="008A5BFF">
        <w:t xml:space="preserve"> </w:t>
      </w:r>
      <w:r w:rsidR="004228CB" w:rsidRPr="008A5BFF">
        <w:t>a preliminary screening</w:t>
      </w:r>
      <w:r w:rsidRPr="008A5BFF">
        <w:t xml:space="preserve"> </w:t>
      </w:r>
      <w:r>
        <w:t>to</w:t>
      </w:r>
      <w:r w:rsidRPr="008A5BFF">
        <w:t xml:space="preserve"> </w:t>
      </w:r>
      <w:r>
        <w:t>verify</w:t>
      </w:r>
      <w:r w:rsidRPr="008A5BFF">
        <w:t xml:space="preserve"> </w:t>
      </w:r>
      <w:r>
        <w:t xml:space="preserve">that proposals meet the minimum requirements. If a proposal is determined to be ineligible based on the screening, PSE will notify the </w:t>
      </w:r>
      <w:proofErr w:type="gramStart"/>
      <w:r w:rsidR="00925F2E">
        <w:t>r</w:t>
      </w:r>
      <w:r>
        <w:t>espondent</w:t>
      </w:r>
      <w:proofErr w:type="gramEnd"/>
      <w:r>
        <w:t xml:space="preserve"> and the </w:t>
      </w:r>
      <w:r w:rsidR="00925F2E">
        <w:t>r</w:t>
      </w:r>
      <w:r>
        <w:t>espondent will be given three business days to remedy the proposal (the “cure period”).</w:t>
      </w:r>
    </w:p>
    <w:p w14:paraId="0040A114" w14:textId="5758D8B9" w:rsidR="0054064B" w:rsidRDefault="009C2DAA" w:rsidP="00AD5C72">
      <w:pPr>
        <w:pStyle w:val="BodyText"/>
        <w:spacing w:after="240"/>
        <w:ind w:left="360" w:right="715"/>
        <w:jc w:val="both"/>
      </w:pPr>
      <w:r>
        <w:t>Proposals that fail to substantiate a viable</w:t>
      </w:r>
      <w:r w:rsidR="002030B3">
        <w:t xml:space="preserve"> project</w:t>
      </w:r>
      <w:r>
        <w:t>, lack credible detail, involve unacceptable risks</w:t>
      </w:r>
      <w:r w:rsidRPr="00F04CF9">
        <w:t xml:space="preserve"> </w:t>
      </w:r>
      <w:r>
        <w:t>or</w:t>
      </w:r>
      <w:r w:rsidRPr="00F04CF9">
        <w:t xml:space="preserve"> </w:t>
      </w:r>
      <w:r>
        <w:t>prohibitive</w:t>
      </w:r>
      <w:r w:rsidRPr="00F04CF9">
        <w:t xml:space="preserve"> </w:t>
      </w:r>
      <w:r>
        <w:t>costs,</w:t>
      </w:r>
      <w:r w:rsidRPr="00F04CF9">
        <w:t xml:space="preserve"> </w:t>
      </w:r>
      <w:r>
        <w:t>or</w:t>
      </w:r>
      <w:r w:rsidRPr="00F04CF9">
        <w:t xml:space="preserve"> </w:t>
      </w:r>
      <w:r>
        <w:t>otherwise</w:t>
      </w:r>
      <w:r w:rsidRPr="00F04CF9">
        <w:t xml:space="preserve"> </w:t>
      </w:r>
      <w:r>
        <w:t>fail</w:t>
      </w:r>
      <w:r w:rsidRPr="00F04CF9">
        <w:t xml:space="preserve"> </w:t>
      </w:r>
      <w:r>
        <w:t>to</w:t>
      </w:r>
      <w:r w:rsidRPr="00F04CF9">
        <w:t xml:space="preserve"> </w:t>
      </w:r>
      <w:r>
        <w:t>meet</w:t>
      </w:r>
      <w:r w:rsidRPr="00F04CF9">
        <w:t xml:space="preserve"> </w:t>
      </w:r>
      <w:r>
        <w:t>the</w:t>
      </w:r>
      <w:r w:rsidRPr="00F04CF9">
        <w:t xml:space="preserve"> </w:t>
      </w:r>
      <w:r>
        <w:t>minimum</w:t>
      </w:r>
      <w:r w:rsidRPr="00F04CF9">
        <w:t xml:space="preserve"> </w:t>
      </w:r>
      <w:r>
        <w:t>proposal</w:t>
      </w:r>
      <w:r w:rsidRPr="00F04CF9">
        <w:t xml:space="preserve"> </w:t>
      </w:r>
      <w:r>
        <w:t>requirements</w:t>
      </w:r>
      <w:r w:rsidRPr="00F04CF9">
        <w:t xml:space="preserve"> </w:t>
      </w:r>
      <w:r>
        <w:t>defined in</w:t>
      </w:r>
      <w:r w:rsidRPr="00F04CF9">
        <w:t xml:space="preserve"> </w:t>
      </w:r>
      <w:r w:rsidR="00A44A50" w:rsidRPr="00F04CF9">
        <w:t xml:space="preserve">Section 2 </w:t>
      </w:r>
      <w:r>
        <w:t xml:space="preserve">of the </w:t>
      </w:r>
      <w:r w:rsidR="00E35D57" w:rsidRPr="00F04CF9">
        <w:t xml:space="preserve">Gas Decarb </w:t>
      </w:r>
      <w:r>
        <w:t>RFP</w:t>
      </w:r>
      <w:r w:rsidRPr="00F04CF9">
        <w:t xml:space="preserve"> </w:t>
      </w:r>
      <w:r>
        <w:t>will not</w:t>
      </w:r>
      <w:r w:rsidRPr="00F04CF9">
        <w:t xml:space="preserve"> </w:t>
      </w:r>
      <w:r>
        <w:t>be</w:t>
      </w:r>
      <w:r w:rsidRPr="00F04CF9">
        <w:t xml:space="preserve"> </w:t>
      </w:r>
      <w:r>
        <w:t xml:space="preserve">further considered. </w:t>
      </w:r>
    </w:p>
    <w:p w14:paraId="4A701A29" w14:textId="067F27BF" w:rsidR="0054064B" w:rsidRDefault="009C2DAA" w:rsidP="00AD5C72">
      <w:pPr>
        <w:pStyle w:val="Heading4"/>
        <w:spacing w:after="240"/>
        <w:jc w:val="both"/>
      </w:pPr>
      <w:r>
        <w:t>Phase</w:t>
      </w:r>
      <w:r w:rsidR="006F3ACE">
        <w:t>s</w:t>
      </w:r>
      <w:r>
        <w:rPr>
          <w:spacing w:val="-6"/>
        </w:rPr>
        <w:t xml:space="preserve"> </w:t>
      </w:r>
      <w:r>
        <w:t xml:space="preserve">2 and </w:t>
      </w:r>
      <w:r w:rsidR="006F3ACE">
        <w:t>3</w:t>
      </w:r>
      <w:r>
        <w:t>:</w:t>
      </w:r>
      <w:r>
        <w:rPr>
          <w:spacing w:val="-4"/>
        </w:rPr>
        <w:t xml:space="preserve"> </w:t>
      </w:r>
      <w:r w:rsidR="006F3ACE">
        <w:rPr>
          <w:spacing w:val="-4"/>
        </w:rPr>
        <w:t>Comprehensive</w:t>
      </w:r>
      <w:r>
        <w:rPr>
          <w:spacing w:val="-4"/>
        </w:rPr>
        <w:t xml:space="preserve"> </w:t>
      </w:r>
      <w:r>
        <w:t>evaluatio</w:t>
      </w:r>
      <w:r w:rsidR="000C1711">
        <w:t>n</w:t>
      </w:r>
      <w:r>
        <w:rPr>
          <w:spacing w:val="-3"/>
        </w:rPr>
        <w:t xml:space="preserve"> </w:t>
      </w:r>
      <w:r w:rsidDel="004D13B7">
        <w:t>and</w:t>
      </w:r>
      <w:r w:rsidDel="004D13B7">
        <w:rPr>
          <w:spacing w:val="-3"/>
        </w:rPr>
        <w:t xml:space="preserve"> </w:t>
      </w:r>
      <w:r w:rsidR="006F3ACE">
        <w:rPr>
          <w:spacing w:val="-2"/>
        </w:rPr>
        <w:t>WUTC filing</w:t>
      </w:r>
    </w:p>
    <w:p w14:paraId="49A882F1" w14:textId="553B5ECF" w:rsidR="0054064B" w:rsidRDefault="009C2DAA" w:rsidP="00AD5C72">
      <w:pPr>
        <w:pStyle w:val="BodyText"/>
        <w:spacing w:after="240"/>
        <w:ind w:left="360" w:right="716"/>
        <w:jc w:val="both"/>
      </w:pPr>
      <w:r>
        <w:t xml:space="preserve">In the second phase, PSE will </w:t>
      </w:r>
      <w:r w:rsidR="00AE7D3C">
        <w:t xml:space="preserve">evaluate proposals </w:t>
      </w:r>
      <w:r w:rsidR="00C6184B">
        <w:t xml:space="preserve">according to the criteria in </w:t>
      </w:r>
      <w:r>
        <w:t>Exhibit A: Evaluation Criteria and Scoring</w:t>
      </w:r>
      <w:r w:rsidR="00C6184B">
        <w:t>.</w:t>
      </w:r>
      <w:r>
        <w:t xml:space="preserve"> </w:t>
      </w:r>
      <w:r w:rsidR="004B2C75">
        <w:t>T</w:t>
      </w:r>
      <w:r>
        <w:t xml:space="preserve">he </w:t>
      </w:r>
      <w:r w:rsidR="00771016">
        <w:t>evaluation</w:t>
      </w:r>
      <w:r>
        <w:t xml:space="preserve"> team will combine quantitative and qualitative </w:t>
      </w:r>
      <w:r w:rsidR="00875DF4">
        <w:t>evaluation</w:t>
      </w:r>
      <w:r>
        <w:t xml:space="preserve"> results to produce an individual score and ranking for each proposal. </w:t>
      </w:r>
    </w:p>
    <w:p w14:paraId="0DE89FDA" w14:textId="3079A009" w:rsidR="00487BBA" w:rsidRDefault="00487BBA" w:rsidP="00AD5C72">
      <w:pPr>
        <w:pStyle w:val="BodyText"/>
        <w:spacing w:after="240"/>
        <w:ind w:left="359" w:right="716"/>
        <w:jc w:val="both"/>
      </w:pPr>
      <w:r>
        <w:t>The evaluation team may s</w:t>
      </w:r>
      <w:r w:rsidRPr="00487BBA">
        <w:t xml:space="preserve">ubmit data requests to </w:t>
      </w:r>
      <w:r>
        <w:t>b</w:t>
      </w:r>
      <w:r w:rsidRPr="00487BBA">
        <w:t xml:space="preserve">idders </w:t>
      </w:r>
      <w:r w:rsidR="005B6C27">
        <w:t xml:space="preserve">to clarify </w:t>
      </w:r>
      <w:r w:rsidRPr="00487BBA">
        <w:t xml:space="preserve">proposal details or </w:t>
      </w:r>
      <w:r w:rsidR="0068724E">
        <w:t xml:space="preserve">request </w:t>
      </w:r>
      <w:r w:rsidRPr="00487BBA">
        <w:t xml:space="preserve">further information </w:t>
      </w:r>
      <w:r w:rsidR="0068724E">
        <w:t xml:space="preserve">about </w:t>
      </w:r>
      <w:r w:rsidR="005B6C27">
        <w:t>a</w:t>
      </w:r>
      <w:r w:rsidRPr="00487BBA">
        <w:t xml:space="preserve"> </w:t>
      </w:r>
      <w:r w:rsidR="005B6C27">
        <w:t xml:space="preserve">proposal’s </w:t>
      </w:r>
      <w:r w:rsidRPr="00487BBA">
        <w:t>risks and benefits</w:t>
      </w:r>
      <w:r>
        <w:t>.</w:t>
      </w:r>
      <w:r w:rsidR="00B35015">
        <w:t xml:space="preserve"> </w:t>
      </w:r>
      <w:r w:rsidR="00B35015" w:rsidRPr="00B35015">
        <w:t xml:space="preserve">For any potentially disqualifying discrepancy or failure to meet minimum requirements, the </w:t>
      </w:r>
      <w:r w:rsidR="00B35015">
        <w:t>b</w:t>
      </w:r>
      <w:r w:rsidR="00B35015" w:rsidRPr="00B35015">
        <w:t>idder will be given three business days (the “cure period”) to correct the matter prior to disqualification.</w:t>
      </w:r>
    </w:p>
    <w:p w14:paraId="32532A84" w14:textId="01715B8C" w:rsidR="007356A1" w:rsidRDefault="009C2DAA" w:rsidP="00AD5C72">
      <w:pPr>
        <w:pStyle w:val="BodyText"/>
        <w:spacing w:after="240"/>
        <w:ind w:left="359" w:right="716"/>
        <w:jc w:val="both"/>
      </w:pPr>
      <w:r>
        <w:t xml:space="preserve">PSE will develop a shortlist of proposals that best align with </w:t>
      </w:r>
      <w:r w:rsidR="00E54FD9">
        <w:t>its</w:t>
      </w:r>
      <w:r>
        <w:t xml:space="preserve"> overall objective</w:t>
      </w:r>
      <w:r w:rsidR="0053372B">
        <w:t xml:space="preserve">s. </w:t>
      </w:r>
      <w:r w:rsidR="00EB027A">
        <w:t xml:space="preserve">PSE </w:t>
      </w:r>
      <w:r w:rsidR="38945D6B">
        <w:t xml:space="preserve">may request </w:t>
      </w:r>
      <w:r w:rsidR="48DCC6C9">
        <w:t>interview</w:t>
      </w:r>
      <w:r w:rsidR="1540C708">
        <w:t>s with</w:t>
      </w:r>
      <w:r w:rsidR="00EB027A">
        <w:t xml:space="preserve"> </w:t>
      </w:r>
      <w:proofErr w:type="gramStart"/>
      <w:r w:rsidR="00EB027A">
        <w:t>shortlisted</w:t>
      </w:r>
      <w:proofErr w:type="gramEnd"/>
      <w:r w:rsidR="00EB027A">
        <w:t xml:space="preserve"> </w:t>
      </w:r>
      <w:r w:rsidR="001C1AA1">
        <w:t>respondents</w:t>
      </w:r>
      <w:r w:rsidR="002E530E">
        <w:t xml:space="preserve">. </w:t>
      </w:r>
    </w:p>
    <w:p w14:paraId="182CF3F4" w14:textId="4C583A9C" w:rsidR="00414F1E" w:rsidRDefault="08E1B417" w:rsidP="00AD5C72">
      <w:pPr>
        <w:pStyle w:val="BodyText"/>
        <w:spacing w:after="240"/>
        <w:ind w:left="360" w:right="715"/>
        <w:jc w:val="both"/>
      </w:pPr>
      <w:r>
        <w:t>R</w:t>
      </w:r>
      <w:r w:rsidR="43A541B2">
        <w:t xml:space="preserve">espondents will be given an opportunity to submit </w:t>
      </w:r>
      <w:proofErr w:type="gramStart"/>
      <w:r w:rsidR="43A541B2">
        <w:t>a best</w:t>
      </w:r>
      <w:proofErr w:type="gramEnd"/>
      <w:r w:rsidR="43A541B2">
        <w:t xml:space="preserve"> and final offer </w:t>
      </w:r>
      <w:proofErr w:type="gramStart"/>
      <w:r w:rsidR="43A541B2">
        <w:t>price</w:t>
      </w:r>
      <w:proofErr w:type="gramEnd"/>
      <w:r w:rsidR="43A541B2">
        <w:t xml:space="preserve">. If no best and final offer </w:t>
      </w:r>
      <w:proofErr w:type="gramStart"/>
      <w:r w:rsidR="43A541B2">
        <w:t>price</w:t>
      </w:r>
      <w:proofErr w:type="gramEnd"/>
      <w:r w:rsidR="43A541B2">
        <w:t xml:space="preserve"> is submitted, the original bid price will be used.</w:t>
      </w:r>
    </w:p>
    <w:p w14:paraId="7D924715" w14:textId="68D0A356" w:rsidR="0054064B" w:rsidRDefault="0053372B" w:rsidP="00AD5C72">
      <w:pPr>
        <w:pStyle w:val="BodyText"/>
        <w:spacing w:after="240"/>
        <w:ind w:left="360" w:right="716"/>
        <w:jc w:val="both"/>
      </w:pPr>
      <w:r>
        <w:t xml:space="preserve">PSE will then file the </w:t>
      </w:r>
      <w:r w:rsidR="002E530E">
        <w:t xml:space="preserve">final list of potential projects </w:t>
      </w:r>
      <w:r>
        <w:t>with the WUTC</w:t>
      </w:r>
      <w:r w:rsidR="00FE0D9D">
        <w:t xml:space="preserve"> </w:t>
      </w:r>
      <w:r w:rsidR="00E06460">
        <w:t xml:space="preserve">and request </w:t>
      </w:r>
      <w:r w:rsidR="00C009FC">
        <w:t>WUTC approval to execute contract(s)</w:t>
      </w:r>
      <w:r w:rsidR="00FE0D9D">
        <w:t>.</w:t>
      </w:r>
      <w:r w:rsidR="009C2DAA">
        <w:t xml:space="preserve"> </w:t>
      </w:r>
    </w:p>
    <w:p w14:paraId="276DD6C8" w14:textId="55A0C164" w:rsidR="0054064B" w:rsidRPr="00AD5C72" w:rsidRDefault="009C2DAA" w:rsidP="00BE03BD">
      <w:pPr>
        <w:pStyle w:val="BodyText"/>
        <w:spacing w:after="240"/>
        <w:ind w:left="360" w:right="716"/>
        <w:jc w:val="both"/>
      </w:pPr>
      <w:r>
        <w:t>PSE</w:t>
      </w:r>
      <w:r w:rsidRPr="00BE03BD">
        <w:t xml:space="preserve"> </w:t>
      </w:r>
      <w:r>
        <w:t>may</w:t>
      </w:r>
      <w:r w:rsidRPr="00BE03BD">
        <w:t xml:space="preserve"> </w:t>
      </w:r>
      <w:r>
        <w:t>also</w:t>
      </w:r>
      <w:r w:rsidRPr="00BE03BD">
        <w:t xml:space="preserve"> </w:t>
      </w:r>
      <w:r>
        <w:t>hold</w:t>
      </w:r>
      <w:r w:rsidRPr="00BE03BD">
        <w:t xml:space="preserve"> </w:t>
      </w:r>
      <w:r>
        <w:t>in</w:t>
      </w:r>
      <w:r w:rsidRPr="00BE03BD">
        <w:t xml:space="preserve"> </w:t>
      </w:r>
      <w:r>
        <w:t>reserve</w:t>
      </w:r>
      <w:r w:rsidRPr="00BE03BD">
        <w:t xml:space="preserve"> </w:t>
      </w:r>
      <w:r>
        <w:t>a</w:t>
      </w:r>
      <w:r w:rsidRPr="00BE03BD">
        <w:t xml:space="preserve"> </w:t>
      </w:r>
      <w:r>
        <w:t>certain</w:t>
      </w:r>
      <w:r w:rsidRPr="00BE03BD">
        <w:t xml:space="preserve"> </w:t>
      </w:r>
      <w:r>
        <w:t>number</w:t>
      </w:r>
      <w:r w:rsidRPr="00BE03BD">
        <w:t xml:space="preserve"> </w:t>
      </w:r>
      <w:r>
        <w:t>of</w:t>
      </w:r>
      <w:r w:rsidRPr="00BE03BD">
        <w:t xml:space="preserve"> </w:t>
      </w:r>
      <w:r>
        <w:t>proposals,</w:t>
      </w:r>
      <w:r w:rsidRPr="00BE03BD">
        <w:t xml:space="preserve"> </w:t>
      </w:r>
      <w:proofErr w:type="gramStart"/>
      <w:r>
        <w:t>in</w:t>
      </w:r>
      <w:r w:rsidRPr="00BE03BD">
        <w:t xml:space="preserve"> </w:t>
      </w:r>
      <w:r>
        <w:t>the</w:t>
      </w:r>
      <w:r w:rsidRPr="00BE03BD">
        <w:t xml:space="preserve"> </w:t>
      </w:r>
      <w:r>
        <w:t>event</w:t>
      </w:r>
      <w:r w:rsidRPr="00BE03BD">
        <w:t xml:space="preserve"> </w:t>
      </w:r>
      <w:r>
        <w:t>that</w:t>
      </w:r>
      <w:proofErr w:type="gramEnd"/>
      <w:r w:rsidRPr="00BE03BD">
        <w:t xml:space="preserve"> </w:t>
      </w:r>
      <w:r>
        <w:t>one</w:t>
      </w:r>
      <w:r w:rsidRPr="00BE03BD">
        <w:t xml:space="preserve"> </w:t>
      </w:r>
      <w:r>
        <w:t>or</w:t>
      </w:r>
      <w:r w:rsidRPr="00BE03BD">
        <w:t xml:space="preserve"> </w:t>
      </w:r>
      <w:r>
        <w:t>more</w:t>
      </w:r>
      <w:r w:rsidRPr="00BE03BD">
        <w:t xml:space="preserve"> </w:t>
      </w:r>
      <w:r>
        <w:t>of</w:t>
      </w:r>
      <w:r w:rsidRPr="00BE03BD">
        <w:t xml:space="preserve"> </w:t>
      </w:r>
      <w:r>
        <w:t xml:space="preserve">the selected proposals are subsequently withdrawn or eliminated for any reason, including unacceptable risks or fatal flaws identified </w:t>
      </w:r>
      <w:r w:rsidR="6CDC752F">
        <w:t>during</w:t>
      </w:r>
      <w:r>
        <w:t xml:space="preserve"> additional due diligence.</w:t>
      </w:r>
      <w:r w:rsidRPr="00BE03BD">
        <w:t xml:space="preserve"> </w:t>
      </w:r>
      <w:r>
        <w:t>PSE expects bidders to hold to their offer – should a bidder alter their offer PSE will re-evaluate and may discontinue negotiations.</w:t>
      </w:r>
      <w:bookmarkStart w:id="20" w:name="_bookmark23"/>
      <w:bookmarkEnd w:id="20"/>
    </w:p>
    <w:p w14:paraId="3BD570E0" w14:textId="77777777" w:rsidR="0054064B" w:rsidRDefault="009C2DAA" w:rsidP="00AD5C72">
      <w:pPr>
        <w:pStyle w:val="Heading2"/>
        <w:spacing w:after="240"/>
      </w:pPr>
      <w:bookmarkStart w:id="21" w:name="_Toc229752973"/>
      <w:r>
        <w:rPr>
          <w:color w:val="808080"/>
        </w:rPr>
        <w:t>Independent</w:t>
      </w:r>
      <w:r>
        <w:rPr>
          <w:color w:val="808080"/>
          <w:spacing w:val="-9"/>
        </w:rPr>
        <w:t xml:space="preserve"> </w:t>
      </w:r>
      <w:r>
        <w:rPr>
          <w:color w:val="808080"/>
          <w:spacing w:val="-2"/>
        </w:rPr>
        <w:t>evaluator</w:t>
      </w:r>
      <w:bookmarkEnd w:id="21"/>
    </w:p>
    <w:p w14:paraId="7DDF35BA" w14:textId="00EEFF10" w:rsidR="0054064B" w:rsidRPr="00F927C1" w:rsidRDefault="003706D4" w:rsidP="00AD5C72">
      <w:pPr>
        <w:pStyle w:val="BodyText"/>
        <w:spacing w:after="240"/>
        <w:ind w:left="360" w:right="715"/>
        <w:jc w:val="both"/>
      </w:pPr>
      <w:r>
        <w:t xml:space="preserve">PSE has retained Carbon Direct to provide independent evaluator </w:t>
      </w:r>
      <w:r w:rsidR="00673A05">
        <w:t xml:space="preserve">(IE) </w:t>
      </w:r>
      <w:r>
        <w:t xml:space="preserve">services for this 2026 Gas Decarb RFP. </w:t>
      </w:r>
    </w:p>
    <w:p w14:paraId="4C480AB6" w14:textId="0C631A98" w:rsidR="0054064B" w:rsidRDefault="009C2DAA" w:rsidP="00AD5C72">
      <w:pPr>
        <w:pStyle w:val="BodyText"/>
        <w:spacing w:after="240"/>
        <w:ind w:left="360" w:right="717"/>
        <w:jc w:val="both"/>
      </w:pPr>
      <w:r>
        <w:lastRenderedPageBreak/>
        <w:t>The</w:t>
      </w:r>
      <w:r>
        <w:rPr>
          <w:spacing w:val="-9"/>
        </w:rPr>
        <w:t xml:space="preserve"> </w:t>
      </w:r>
      <w:r>
        <w:t>function</w:t>
      </w:r>
      <w:r>
        <w:rPr>
          <w:spacing w:val="-11"/>
        </w:rPr>
        <w:t xml:space="preserve"> </w:t>
      </w:r>
      <w:r>
        <w:t>of</w:t>
      </w:r>
      <w:r>
        <w:rPr>
          <w:spacing w:val="-10"/>
        </w:rPr>
        <w:t xml:space="preserve"> </w:t>
      </w:r>
      <w:r>
        <w:t>the</w:t>
      </w:r>
      <w:r>
        <w:rPr>
          <w:spacing w:val="-9"/>
        </w:rPr>
        <w:t xml:space="preserve"> </w:t>
      </w:r>
      <w:r>
        <w:t>IE</w:t>
      </w:r>
      <w:r>
        <w:rPr>
          <w:spacing w:val="-10"/>
        </w:rPr>
        <w:t xml:space="preserve"> </w:t>
      </w:r>
      <w:r>
        <w:t>is</w:t>
      </w:r>
      <w:r>
        <w:rPr>
          <w:spacing w:val="-10"/>
        </w:rPr>
        <w:t xml:space="preserve"> </w:t>
      </w:r>
      <w:r>
        <w:t>to</w:t>
      </w:r>
      <w:r>
        <w:rPr>
          <w:spacing w:val="-9"/>
        </w:rPr>
        <w:t xml:space="preserve"> </w:t>
      </w:r>
      <w:r>
        <w:t>consult</w:t>
      </w:r>
      <w:r>
        <w:rPr>
          <w:spacing w:val="-10"/>
        </w:rPr>
        <w:t xml:space="preserve"> </w:t>
      </w:r>
      <w:r>
        <w:t>with</w:t>
      </w:r>
      <w:r>
        <w:rPr>
          <w:spacing w:val="-10"/>
        </w:rPr>
        <w:t xml:space="preserve"> </w:t>
      </w:r>
      <w:r>
        <w:t>PSE</w:t>
      </w:r>
      <w:r>
        <w:rPr>
          <w:spacing w:val="-10"/>
        </w:rPr>
        <w:t xml:space="preserve"> </w:t>
      </w:r>
      <w:r>
        <w:t>on</w:t>
      </w:r>
      <w:r>
        <w:rPr>
          <w:spacing w:val="-10"/>
        </w:rPr>
        <w:t xml:space="preserve"> </w:t>
      </w:r>
      <w:r>
        <w:t>the</w:t>
      </w:r>
      <w:r>
        <w:rPr>
          <w:spacing w:val="-11"/>
        </w:rPr>
        <w:t xml:space="preserve"> </w:t>
      </w:r>
      <w:r>
        <w:t>procurement</w:t>
      </w:r>
      <w:r>
        <w:rPr>
          <w:spacing w:val="-10"/>
        </w:rPr>
        <w:t xml:space="preserve"> </w:t>
      </w:r>
      <w:r>
        <w:t>activities</w:t>
      </w:r>
      <w:r>
        <w:rPr>
          <w:spacing w:val="-10"/>
        </w:rPr>
        <w:t xml:space="preserve"> </w:t>
      </w:r>
      <w:r>
        <w:t>in</w:t>
      </w:r>
      <w:r>
        <w:rPr>
          <w:spacing w:val="-10"/>
        </w:rPr>
        <w:t xml:space="preserve"> </w:t>
      </w:r>
      <w:r>
        <w:t>the</w:t>
      </w:r>
      <w:r>
        <w:rPr>
          <w:spacing w:val="-9"/>
        </w:rPr>
        <w:t xml:space="preserve"> </w:t>
      </w:r>
      <w:r w:rsidR="00673A05">
        <w:rPr>
          <w:spacing w:val="-9"/>
        </w:rPr>
        <w:t xml:space="preserve">2026 Gas Decarb </w:t>
      </w:r>
      <w:r>
        <w:t xml:space="preserve">RFP as described below. </w:t>
      </w:r>
      <w:r w:rsidR="008B4F92">
        <w:t>The</w:t>
      </w:r>
      <w:r w:rsidR="008B4F92">
        <w:rPr>
          <w:spacing w:val="-4"/>
        </w:rPr>
        <w:t xml:space="preserve"> </w:t>
      </w:r>
      <w:r w:rsidR="008B4F92">
        <w:t>responsibilities</w:t>
      </w:r>
      <w:r w:rsidR="008B4F92">
        <w:rPr>
          <w:spacing w:val="-1"/>
        </w:rPr>
        <w:t xml:space="preserve"> </w:t>
      </w:r>
      <w:r w:rsidR="008B4F92">
        <w:t>and</w:t>
      </w:r>
      <w:r w:rsidR="008B4F92">
        <w:rPr>
          <w:spacing w:val="-1"/>
        </w:rPr>
        <w:t xml:space="preserve"> </w:t>
      </w:r>
      <w:r w:rsidR="008B4F92">
        <w:t>tasks</w:t>
      </w:r>
      <w:r w:rsidR="008B4F92">
        <w:rPr>
          <w:spacing w:val="-2"/>
        </w:rPr>
        <w:t xml:space="preserve"> </w:t>
      </w:r>
      <w:r w:rsidR="008B4F92">
        <w:t>of</w:t>
      </w:r>
      <w:r w:rsidR="008B4F92">
        <w:rPr>
          <w:spacing w:val="-1"/>
        </w:rPr>
        <w:t xml:space="preserve"> </w:t>
      </w:r>
      <w:r w:rsidR="008B4F92">
        <w:t>the</w:t>
      </w:r>
      <w:r w:rsidR="008B4F92">
        <w:rPr>
          <w:spacing w:val="-1"/>
        </w:rPr>
        <w:t xml:space="preserve"> </w:t>
      </w:r>
      <w:r w:rsidR="008B4F92">
        <w:t>Independent</w:t>
      </w:r>
      <w:r w:rsidR="008B4F92">
        <w:rPr>
          <w:spacing w:val="-1"/>
        </w:rPr>
        <w:t xml:space="preserve"> </w:t>
      </w:r>
      <w:r w:rsidR="008B4F92">
        <w:t>Evaluator</w:t>
      </w:r>
      <w:r w:rsidR="008B4F92">
        <w:rPr>
          <w:spacing w:val="-2"/>
        </w:rPr>
        <w:t xml:space="preserve"> </w:t>
      </w:r>
      <w:r w:rsidR="008B4F92">
        <w:t>will</w:t>
      </w:r>
      <w:r w:rsidR="008B4F92">
        <w:rPr>
          <w:spacing w:val="-1"/>
        </w:rPr>
        <w:t xml:space="preserve"> </w:t>
      </w:r>
      <w:r w:rsidR="008B4F92">
        <w:t>include</w:t>
      </w:r>
      <w:r w:rsidR="008B4F92">
        <w:rPr>
          <w:spacing w:val="-1"/>
        </w:rPr>
        <w:t xml:space="preserve"> </w:t>
      </w:r>
      <w:r w:rsidR="008B4F92">
        <w:t>the</w:t>
      </w:r>
      <w:r w:rsidR="008B4F92">
        <w:rPr>
          <w:spacing w:val="-1"/>
        </w:rPr>
        <w:t xml:space="preserve"> </w:t>
      </w:r>
      <w:r w:rsidR="008B4F92">
        <w:rPr>
          <w:spacing w:val="-2"/>
        </w:rPr>
        <w:t xml:space="preserve">following: </w:t>
      </w:r>
    </w:p>
    <w:p w14:paraId="02CFBA78" w14:textId="5ECDF53F" w:rsidR="0054064B" w:rsidRDefault="004F3D58" w:rsidP="00697321">
      <w:pPr>
        <w:pStyle w:val="ListParagraph"/>
        <w:numPr>
          <w:ilvl w:val="0"/>
          <w:numId w:val="3"/>
        </w:numPr>
        <w:tabs>
          <w:tab w:val="left" w:pos="1079"/>
        </w:tabs>
        <w:spacing w:before="0" w:after="120"/>
        <w:jc w:val="left"/>
        <w:rPr>
          <w:sz w:val="24"/>
        </w:rPr>
      </w:pPr>
      <w:r>
        <w:rPr>
          <w:sz w:val="24"/>
        </w:rPr>
        <w:t>ensure</w:t>
      </w:r>
      <w:r w:rsidR="009C2DAA">
        <w:rPr>
          <w:spacing w:val="-5"/>
          <w:sz w:val="24"/>
        </w:rPr>
        <w:t xml:space="preserve"> </w:t>
      </w:r>
      <w:r w:rsidR="009C2DAA">
        <w:rPr>
          <w:sz w:val="24"/>
        </w:rPr>
        <w:t>that</w:t>
      </w:r>
      <w:r w:rsidR="009C2DAA">
        <w:rPr>
          <w:spacing w:val="-3"/>
          <w:sz w:val="24"/>
        </w:rPr>
        <w:t xml:space="preserve"> </w:t>
      </w:r>
      <w:r w:rsidR="009C2DAA">
        <w:rPr>
          <w:sz w:val="24"/>
        </w:rPr>
        <w:t>PSE’s</w:t>
      </w:r>
      <w:r w:rsidR="009C2DAA">
        <w:rPr>
          <w:spacing w:val="-3"/>
          <w:sz w:val="24"/>
        </w:rPr>
        <w:t xml:space="preserve"> </w:t>
      </w:r>
      <w:r w:rsidR="00673A05">
        <w:rPr>
          <w:spacing w:val="-3"/>
          <w:sz w:val="24"/>
        </w:rPr>
        <w:t xml:space="preserve">Gas Decarb </w:t>
      </w:r>
      <w:r w:rsidR="009C2DAA">
        <w:rPr>
          <w:sz w:val="24"/>
        </w:rPr>
        <w:t>RFP</w:t>
      </w:r>
      <w:r w:rsidR="009C2DAA">
        <w:rPr>
          <w:spacing w:val="-3"/>
          <w:sz w:val="24"/>
        </w:rPr>
        <w:t xml:space="preserve"> </w:t>
      </w:r>
      <w:r w:rsidR="009C2DAA">
        <w:rPr>
          <w:sz w:val="24"/>
        </w:rPr>
        <w:t>process</w:t>
      </w:r>
      <w:r w:rsidR="009C2DAA">
        <w:rPr>
          <w:spacing w:val="-3"/>
          <w:sz w:val="24"/>
        </w:rPr>
        <w:t xml:space="preserve"> </w:t>
      </w:r>
      <w:r w:rsidR="009C2DAA">
        <w:rPr>
          <w:sz w:val="24"/>
        </w:rPr>
        <w:t>is</w:t>
      </w:r>
      <w:r w:rsidR="009C2DAA">
        <w:rPr>
          <w:spacing w:val="-3"/>
          <w:sz w:val="24"/>
        </w:rPr>
        <w:t xml:space="preserve"> </w:t>
      </w:r>
      <w:r w:rsidR="009C2DAA">
        <w:rPr>
          <w:sz w:val="24"/>
        </w:rPr>
        <w:t>conducted</w:t>
      </w:r>
      <w:r w:rsidR="009C2DAA">
        <w:rPr>
          <w:spacing w:val="-3"/>
          <w:sz w:val="24"/>
        </w:rPr>
        <w:t xml:space="preserve"> </w:t>
      </w:r>
      <w:r w:rsidR="009C2DAA">
        <w:rPr>
          <w:sz w:val="24"/>
        </w:rPr>
        <w:t>fairly,</w:t>
      </w:r>
      <w:r w:rsidR="009C2DAA">
        <w:rPr>
          <w:spacing w:val="-3"/>
          <w:sz w:val="24"/>
        </w:rPr>
        <w:t xml:space="preserve"> </w:t>
      </w:r>
      <w:r w:rsidR="009C2DAA">
        <w:rPr>
          <w:sz w:val="24"/>
        </w:rPr>
        <w:t>transparently,</w:t>
      </w:r>
      <w:r w:rsidR="009C2DAA">
        <w:rPr>
          <w:spacing w:val="-3"/>
          <w:sz w:val="24"/>
        </w:rPr>
        <w:t xml:space="preserve"> </w:t>
      </w:r>
      <w:r w:rsidR="009C2DAA">
        <w:rPr>
          <w:sz w:val="24"/>
        </w:rPr>
        <w:t>and</w:t>
      </w:r>
      <w:r w:rsidR="009C2DAA">
        <w:rPr>
          <w:spacing w:val="-3"/>
          <w:sz w:val="24"/>
        </w:rPr>
        <w:t xml:space="preserve"> </w:t>
      </w:r>
      <w:r w:rsidR="009C2DAA">
        <w:rPr>
          <w:spacing w:val="-2"/>
          <w:sz w:val="24"/>
        </w:rPr>
        <w:t>properly;</w:t>
      </w:r>
    </w:p>
    <w:p w14:paraId="7631329B" w14:textId="0D82CC66" w:rsidR="0054064B" w:rsidRDefault="49C10529" w:rsidP="00697321">
      <w:pPr>
        <w:pStyle w:val="ListParagraph"/>
        <w:numPr>
          <w:ilvl w:val="0"/>
          <w:numId w:val="3"/>
        </w:numPr>
        <w:tabs>
          <w:tab w:val="left" w:pos="1079"/>
        </w:tabs>
        <w:spacing w:before="0" w:after="120"/>
        <w:jc w:val="left"/>
        <w:rPr>
          <w:sz w:val="24"/>
          <w:szCs w:val="24"/>
        </w:rPr>
      </w:pPr>
      <w:r w:rsidRPr="17ED2E30">
        <w:rPr>
          <w:sz w:val="24"/>
          <w:szCs w:val="24"/>
        </w:rPr>
        <w:t>p</w:t>
      </w:r>
      <w:r w:rsidR="009C2DAA" w:rsidRPr="17ED2E30">
        <w:rPr>
          <w:sz w:val="24"/>
          <w:szCs w:val="24"/>
        </w:rPr>
        <w:t>articipate</w:t>
      </w:r>
      <w:r w:rsidR="009C2DAA" w:rsidRPr="17ED2E30">
        <w:rPr>
          <w:spacing w:val="-4"/>
          <w:sz w:val="24"/>
          <w:szCs w:val="24"/>
        </w:rPr>
        <w:t xml:space="preserve"> </w:t>
      </w:r>
      <w:r w:rsidR="009C2DAA" w:rsidRPr="17ED2E30">
        <w:rPr>
          <w:sz w:val="24"/>
          <w:szCs w:val="24"/>
        </w:rPr>
        <w:t>in</w:t>
      </w:r>
      <w:r w:rsidR="009C2DAA" w:rsidRPr="17ED2E30">
        <w:rPr>
          <w:spacing w:val="-2"/>
          <w:sz w:val="24"/>
          <w:szCs w:val="24"/>
        </w:rPr>
        <w:t xml:space="preserve"> </w:t>
      </w:r>
      <w:r w:rsidR="009C2DAA" w:rsidRPr="17ED2E30">
        <w:rPr>
          <w:sz w:val="24"/>
          <w:szCs w:val="24"/>
        </w:rPr>
        <w:t>the</w:t>
      </w:r>
      <w:r w:rsidR="009C2DAA" w:rsidRPr="17ED2E30">
        <w:rPr>
          <w:spacing w:val="-1"/>
          <w:sz w:val="24"/>
          <w:szCs w:val="24"/>
        </w:rPr>
        <w:t xml:space="preserve"> </w:t>
      </w:r>
      <w:r w:rsidR="009C2DAA" w:rsidRPr="17ED2E30">
        <w:rPr>
          <w:sz w:val="24"/>
          <w:szCs w:val="24"/>
        </w:rPr>
        <w:t>design</w:t>
      </w:r>
      <w:r w:rsidR="009C2DAA" w:rsidRPr="17ED2E30">
        <w:rPr>
          <w:spacing w:val="-2"/>
          <w:sz w:val="24"/>
          <w:szCs w:val="24"/>
        </w:rPr>
        <w:t xml:space="preserve"> </w:t>
      </w:r>
      <w:r w:rsidR="009C2DAA" w:rsidRPr="17ED2E30">
        <w:rPr>
          <w:sz w:val="24"/>
          <w:szCs w:val="24"/>
        </w:rPr>
        <w:t>of</w:t>
      </w:r>
      <w:r w:rsidR="009C2DAA" w:rsidRPr="17ED2E30">
        <w:rPr>
          <w:spacing w:val="-2"/>
          <w:sz w:val="24"/>
          <w:szCs w:val="24"/>
        </w:rPr>
        <w:t xml:space="preserve"> </w:t>
      </w:r>
      <w:r w:rsidR="009C2DAA" w:rsidRPr="17ED2E30">
        <w:rPr>
          <w:sz w:val="24"/>
          <w:szCs w:val="24"/>
        </w:rPr>
        <w:t>the</w:t>
      </w:r>
      <w:r w:rsidR="009C2DAA" w:rsidRPr="17ED2E30">
        <w:rPr>
          <w:spacing w:val="-1"/>
          <w:sz w:val="24"/>
          <w:szCs w:val="24"/>
        </w:rPr>
        <w:t xml:space="preserve"> </w:t>
      </w:r>
      <w:r w:rsidR="00673A05" w:rsidRPr="17ED2E30">
        <w:rPr>
          <w:spacing w:val="-1"/>
          <w:sz w:val="24"/>
          <w:szCs w:val="24"/>
        </w:rPr>
        <w:t xml:space="preserve">Gas Decarb </w:t>
      </w:r>
      <w:r w:rsidR="009C2DAA" w:rsidRPr="17ED2E30">
        <w:rPr>
          <w:spacing w:val="-4"/>
          <w:sz w:val="24"/>
          <w:szCs w:val="24"/>
        </w:rPr>
        <w:t>RFP;</w:t>
      </w:r>
    </w:p>
    <w:p w14:paraId="0A8BAB95" w14:textId="311D51A2" w:rsidR="00AC3ED5" w:rsidRDefault="31233500" w:rsidP="00697321">
      <w:pPr>
        <w:pStyle w:val="ListParagraph"/>
        <w:numPr>
          <w:ilvl w:val="0"/>
          <w:numId w:val="3"/>
        </w:numPr>
        <w:tabs>
          <w:tab w:val="left" w:pos="1079"/>
        </w:tabs>
        <w:spacing w:before="0" w:after="120"/>
        <w:jc w:val="left"/>
        <w:rPr>
          <w:sz w:val="24"/>
          <w:szCs w:val="24"/>
        </w:rPr>
      </w:pPr>
      <w:r w:rsidRPr="17ED2E30">
        <w:rPr>
          <w:sz w:val="24"/>
          <w:szCs w:val="24"/>
        </w:rPr>
        <w:t>s</w:t>
      </w:r>
      <w:r w:rsidR="00AC3ED5" w:rsidRPr="17ED2E30">
        <w:rPr>
          <w:sz w:val="24"/>
          <w:szCs w:val="24"/>
        </w:rPr>
        <w:t>upport PSE</w:t>
      </w:r>
      <w:r w:rsidR="002F5A83" w:rsidRPr="17ED2E30">
        <w:rPr>
          <w:sz w:val="24"/>
          <w:szCs w:val="24"/>
        </w:rPr>
        <w:t>’s communications with potential bidders</w:t>
      </w:r>
      <w:r w:rsidR="00AC3ED5" w:rsidRPr="17ED2E30">
        <w:rPr>
          <w:sz w:val="24"/>
          <w:szCs w:val="24"/>
        </w:rPr>
        <w:t xml:space="preserve"> during the bidding period</w:t>
      </w:r>
      <w:r w:rsidR="5231758A" w:rsidRPr="17ED2E30">
        <w:rPr>
          <w:sz w:val="24"/>
          <w:szCs w:val="24"/>
        </w:rPr>
        <w:t>;</w:t>
      </w:r>
    </w:p>
    <w:p w14:paraId="3A47DD07" w14:textId="05FB4320" w:rsidR="000E375A" w:rsidRDefault="3468AD1C" w:rsidP="00697321">
      <w:pPr>
        <w:pStyle w:val="ListParagraph"/>
        <w:numPr>
          <w:ilvl w:val="0"/>
          <w:numId w:val="3"/>
        </w:numPr>
        <w:tabs>
          <w:tab w:val="left" w:pos="1079"/>
        </w:tabs>
        <w:spacing w:before="0" w:after="120"/>
        <w:jc w:val="left"/>
        <w:rPr>
          <w:sz w:val="24"/>
          <w:szCs w:val="24"/>
        </w:rPr>
      </w:pPr>
      <w:r w:rsidRPr="17ED2E30">
        <w:rPr>
          <w:sz w:val="24"/>
          <w:szCs w:val="24"/>
        </w:rPr>
        <w:t>s</w:t>
      </w:r>
      <w:r w:rsidR="000E375A" w:rsidRPr="17ED2E30">
        <w:rPr>
          <w:sz w:val="24"/>
          <w:szCs w:val="24"/>
        </w:rPr>
        <w:t>upport the bid evaluation process</w:t>
      </w:r>
      <w:r w:rsidR="32C3C061" w:rsidRPr="17ED2E30">
        <w:rPr>
          <w:sz w:val="24"/>
          <w:szCs w:val="24"/>
        </w:rPr>
        <w:t>; and</w:t>
      </w:r>
    </w:p>
    <w:p w14:paraId="206627FA" w14:textId="5E5A8E36" w:rsidR="0054064B" w:rsidRDefault="00D500C9" w:rsidP="00697321">
      <w:pPr>
        <w:pStyle w:val="ListParagraph"/>
        <w:numPr>
          <w:ilvl w:val="0"/>
          <w:numId w:val="3"/>
        </w:numPr>
        <w:tabs>
          <w:tab w:val="left" w:pos="1080"/>
        </w:tabs>
        <w:spacing w:before="0" w:after="120"/>
        <w:jc w:val="left"/>
        <w:rPr>
          <w:sz w:val="24"/>
        </w:rPr>
      </w:pPr>
      <w:r>
        <w:rPr>
          <w:sz w:val="24"/>
        </w:rPr>
        <w:t>p</w:t>
      </w:r>
      <w:r w:rsidR="009C2DAA">
        <w:rPr>
          <w:sz w:val="24"/>
        </w:rPr>
        <w:t>repare</w:t>
      </w:r>
      <w:r w:rsidR="009C2DAA">
        <w:rPr>
          <w:spacing w:val="-8"/>
          <w:sz w:val="24"/>
        </w:rPr>
        <w:t xml:space="preserve"> </w:t>
      </w:r>
      <w:r w:rsidR="009C2DAA">
        <w:rPr>
          <w:sz w:val="24"/>
        </w:rPr>
        <w:t>a</w:t>
      </w:r>
      <w:r w:rsidR="009C2DAA">
        <w:rPr>
          <w:spacing w:val="-8"/>
          <w:sz w:val="24"/>
        </w:rPr>
        <w:t xml:space="preserve"> </w:t>
      </w:r>
      <w:r w:rsidR="009C2DAA">
        <w:rPr>
          <w:sz w:val="24"/>
        </w:rPr>
        <w:t>final</w:t>
      </w:r>
      <w:r w:rsidR="009C2DAA">
        <w:rPr>
          <w:spacing w:val="-8"/>
          <w:sz w:val="24"/>
        </w:rPr>
        <w:t xml:space="preserve"> </w:t>
      </w:r>
      <w:r w:rsidR="009C2DAA">
        <w:rPr>
          <w:sz w:val="24"/>
        </w:rPr>
        <w:t>report</w:t>
      </w:r>
      <w:r w:rsidR="009C2DAA">
        <w:rPr>
          <w:spacing w:val="-9"/>
          <w:sz w:val="24"/>
        </w:rPr>
        <w:t xml:space="preserve"> </w:t>
      </w:r>
      <w:proofErr w:type="gramStart"/>
      <w:r w:rsidR="009C2DAA">
        <w:rPr>
          <w:sz w:val="24"/>
        </w:rPr>
        <w:t>to</w:t>
      </w:r>
      <w:proofErr w:type="gramEnd"/>
      <w:r w:rsidR="009C2DAA">
        <w:rPr>
          <w:spacing w:val="-9"/>
          <w:sz w:val="24"/>
        </w:rPr>
        <w:t xml:space="preserve"> </w:t>
      </w:r>
      <w:r w:rsidR="009C2DAA">
        <w:rPr>
          <w:sz w:val="24"/>
        </w:rPr>
        <w:t>the</w:t>
      </w:r>
      <w:r w:rsidR="009C2DAA">
        <w:rPr>
          <w:spacing w:val="-8"/>
          <w:sz w:val="24"/>
        </w:rPr>
        <w:t xml:space="preserve"> </w:t>
      </w:r>
      <w:r w:rsidR="009C2DAA">
        <w:rPr>
          <w:sz w:val="24"/>
        </w:rPr>
        <w:t>WUTC</w:t>
      </w:r>
      <w:r w:rsidR="009C2DAA">
        <w:rPr>
          <w:spacing w:val="-8"/>
          <w:sz w:val="24"/>
        </w:rPr>
        <w:t xml:space="preserve"> </w:t>
      </w:r>
      <w:r w:rsidR="00B77E50">
        <w:rPr>
          <w:spacing w:val="-8"/>
          <w:sz w:val="24"/>
        </w:rPr>
        <w:t>summarizing the RFP process and results</w:t>
      </w:r>
      <w:r w:rsidR="002D44C4">
        <w:rPr>
          <w:sz w:val="24"/>
        </w:rPr>
        <w:t>.</w:t>
      </w:r>
      <w:r w:rsidR="009C2DAA">
        <w:rPr>
          <w:spacing w:val="-8"/>
          <w:sz w:val="24"/>
        </w:rPr>
        <w:t xml:space="preserve"> </w:t>
      </w:r>
      <w:r w:rsidR="002D44C4">
        <w:rPr>
          <w:sz w:val="24"/>
        </w:rPr>
        <w:t xml:space="preserve"> The report must:</w:t>
      </w:r>
    </w:p>
    <w:p w14:paraId="5B07112E" w14:textId="5D929631" w:rsidR="0054064B" w:rsidRPr="00F927C1" w:rsidRDefault="002D44C4" w:rsidP="00697321">
      <w:pPr>
        <w:pStyle w:val="ListParagraph"/>
        <w:numPr>
          <w:ilvl w:val="1"/>
          <w:numId w:val="3"/>
        </w:numPr>
        <w:tabs>
          <w:tab w:val="left" w:pos="1799"/>
        </w:tabs>
        <w:spacing w:before="0" w:after="120"/>
        <w:ind w:right="720"/>
        <w:rPr>
          <w:sz w:val="24"/>
        </w:rPr>
      </w:pPr>
      <w:r>
        <w:rPr>
          <w:sz w:val="24"/>
        </w:rPr>
        <w:t>I</w:t>
      </w:r>
      <w:r w:rsidR="009C2DAA">
        <w:rPr>
          <w:sz w:val="24"/>
        </w:rPr>
        <w:t xml:space="preserve">nclude an evaluation of the competitive bidding process including the adequacy of communication with </w:t>
      </w:r>
      <w:r w:rsidR="004F5FBA">
        <w:rPr>
          <w:sz w:val="24"/>
        </w:rPr>
        <w:t>stakeholders and bidders</w:t>
      </w:r>
      <w:r w:rsidR="009C2DAA">
        <w:rPr>
          <w:sz w:val="24"/>
        </w:rPr>
        <w:t>; and</w:t>
      </w:r>
    </w:p>
    <w:p w14:paraId="392B021B" w14:textId="0C5452B2" w:rsidR="0054064B" w:rsidRDefault="38015CBE" w:rsidP="00697321">
      <w:pPr>
        <w:pStyle w:val="ListParagraph"/>
        <w:numPr>
          <w:ilvl w:val="1"/>
          <w:numId w:val="3"/>
        </w:numPr>
        <w:tabs>
          <w:tab w:val="left" w:pos="1800"/>
        </w:tabs>
        <w:spacing w:before="0" w:after="120"/>
        <w:ind w:right="720"/>
        <w:rPr>
          <w:sz w:val="24"/>
          <w:szCs w:val="24"/>
        </w:rPr>
      </w:pPr>
      <w:r w:rsidRPr="214F1166">
        <w:rPr>
          <w:sz w:val="24"/>
          <w:szCs w:val="24"/>
        </w:rPr>
        <w:t>E</w:t>
      </w:r>
      <w:r w:rsidR="19BBEB92" w:rsidRPr="214F1166">
        <w:rPr>
          <w:sz w:val="24"/>
          <w:szCs w:val="24"/>
        </w:rPr>
        <w:t>xplain</w:t>
      </w:r>
      <w:r w:rsidRPr="214F1166">
        <w:rPr>
          <w:sz w:val="24"/>
          <w:szCs w:val="24"/>
        </w:rPr>
        <w:t xml:space="preserve"> any</w:t>
      </w:r>
      <w:r w:rsidR="009C2DAA" w:rsidRPr="214F1166">
        <w:rPr>
          <w:spacing w:val="32"/>
          <w:sz w:val="24"/>
          <w:szCs w:val="24"/>
        </w:rPr>
        <w:t xml:space="preserve"> </w:t>
      </w:r>
      <w:r w:rsidR="009C2DAA" w:rsidRPr="214F1166">
        <w:rPr>
          <w:sz w:val="24"/>
          <w:szCs w:val="24"/>
        </w:rPr>
        <w:t>ranking</w:t>
      </w:r>
      <w:r w:rsidR="009C2DAA" w:rsidRPr="214F1166">
        <w:rPr>
          <w:spacing w:val="32"/>
          <w:sz w:val="24"/>
          <w:szCs w:val="24"/>
        </w:rPr>
        <w:t xml:space="preserve"> </w:t>
      </w:r>
      <w:r w:rsidR="009C2DAA" w:rsidRPr="214F1166">
        <w:rPr>
          <w:sz w:val="24"/>
          <w:szCs w:val="24"/>
        </w:rPr>
        <w:t>differences</w:t>
      </w:r>
      <w:r w:rsidR="009C2DAA" w:rsidRPr="214F1166">
        <w:rPr>
          <w:spacing w:val="32"/>
          <w:sz w:val="24"/>
          <w:szCs w:val="24"/>
        </w:rPr>
        <w:t xml:space="preserve"> </w:t>
      </w:r>
      <w:r w:rsidR="009C2DAA" w:rsidRPr="214F1166">
        <w:rPr>
          <w:sz w:val="24"/>
          <w:szCs w:val="24"/>
        </w:rPr>
        <w:t>and</w:t>
      </w:r>
      <w:r w:rsidR="009C2DAA" w:rsidRPr="214F1166">
        <w:rPr>
          <w:spacing w:val="32"/>
          <w:sz w:val="24"/>
          <w:szCs w:val="24"/>
        </w:rPr>
        <w:t xml:space="preserve"> </w:t>
      </w:r>
      <w:r w:rsidR="009C2DAA" w:rsidRPr="214F1166">
        <w:rPr>
          <w:sz w:val="24"/>
          <w:szCs w:val="24"/>
        </w:rPr>
        <w:t>why</w:t>
      </w:r>
      <w:r w:rsidR="009C2DAA" w:rsidRPr="214F1166">
        <w:rPr>
          <w:spacing w:val="32"/>
          <w:sz w:val="24"/>
          <w:szCs w:val="24"/>
        </w:rPr>
        <w:t xml:space="preserve"> </w:t>
      </w:r>
      <w:r w:rsidR="009C2DAA" w:rsidRPr="214F1166">
        <w:rPr>
          <w:sz w:val="24"/>
          <w:szCs w:val="24"/>
        </w:rPr>
        <w:t>the</w:t>
      </w:r>
      <w:r w:rsidR="009C2DAA" w:rsidRPr="214F1166">
        <w:rPr>
          <w:spacing w:val="32"/>
          <w:sz w:val="24"/>
          <w:szCs w:val="24"/>
        </w:rPr>
        <w:t xml:space="preserve"> </w:t>
      </w:r>
      <w:r w:rsidR="009C2DAA" w:rsidRPr="214F1166">
        <w:rPr>
          <w:sz w:val="24"/>
          <w:szCs w:val="24"/>
        </w:rPr>
        <w:t>IE</w:t>
      </w:r>
      <w:r w:rsidR="009C2DAA" w:rsidRPr="214F1166">
        <w:rPr>
          <w:spacing w:val="32"/>
          <w:sz w:val="24"/>
          <w:szCs w:val="24"/>
        </w:rPr>
        <w:t xml:space="preserve"> </w:t>
      </w:r>
      <w:r w:rsidR="009C2DAA" w:rsidRPr="214F1166">
        <w:rPr>
          <w:sz w:val="24"/>
          <w:szCs w:val="24"/>
        </w:rPr>
        <w:t>and</w:t>
      </w:r>
      <w:r w:rsidR="009C2DAA" w:rsidRPr="214F1166">
        <w:rPr>
          <w:spacing w:val="32"/>
          <w:sz w:val="24"/>
          <w:szCs w:val="24"/>
        </w:rPr>
        <w:t xml:space="preserve"> </w:t>
      </w:r>
      <w:r w:rsidR="009C2DAA" w:rsidRPr="214F1166">
        <w:rPr>
          <w:sz w:val="24"/>
          <w:szCs w:val="24"/>
        </w:rPr>
        <w:t>PSE</w:t>
      </w:r>
      <w:r w:rsidR="009C2DAA" w:rsidRPr="214F1166">
        <w:rPr>
          <w:spacing w:val="32"/>
          <w:sz w:val="24"/>
          <w:szCs w:val="24"/>
        </w:rPr>
        <w:t xml:space="preserve"> </w:t>
      </w:r>
      <w:r w:rsidR="009C2DAA" w:rsidRPr="214F1166">
        <w:rPr>
          <w:sz w:val="24"/>
          <w:szCs w:val="24"/>
        </w:rPr>
        <w:t>were</w:t>
      </w:r>
      <w:r w:rsidR="009C2DAA" w:rsidRPr="214F1166">
        <w:rPr>
          <w:spacing w:val="32"/>
          <w:sz w:val="24"/>
          <w:szCs w:val="24"/>
        </w:rPr>
        <w:t xml:space="preserve"> </w:t>
      </w:r>
      <w:r w:rsidR="009C2DAA" w:rsidRPr="214F1166">
        <w:rPr>
          <w:sz w:val="24"/>
          <w:szCs w:val="24"/>
        </w:rPr>
        <w:t>or</w:t>
      </w:r>
      <w:r w:rsidR="009C2DAA" w:rsidRPr="214F1166">
        <w:rPr>
          <w:spacing w:val="32"/>
          <w:sz w:val="24"/>
          <w:szCs w:val="24"/>
        </w:rPr>
        <w:t xml:space="preserve"> </w:t>
      </w:r>
      <w:proofErr w:type="gramStart"/>
      <w:r w:rsidR="009C2DAA" w:rsidRPr="214F1166">
        <w:rPr>
          <w:sz w:val="24"/>
          <w:szCs w:val="24"/>
        </w:rPr>
        <w:t>were</w:t>
      </w:r>
      <w:r w:rsidR="009C2DAA" w:rsidRPr="214F1166">
        <w:rPr>
          <w:spacing w:val="32"/>
          <w:sz w:val="24"/>
          <w:szCs w:val="24"/>
        </w:rPr>
        <w:t xml:space="preserve"> </w:t>
      </w:r>
      <w:r w:rsidR="009C2DAA" w:rsidRPr="214F1166">
        <w:rPr>
          <w:sz w:val="24"/>
          <w:szCs w:val="24"/>
        </w:rPr>
        <w:t>not</w:t>
      </w:r>
      <w:r w:rsidR="009C2DAA" w:rsidRPr="214F1166">
        <w:rPr>
          <w:spacing w:val="32"/>
          <w:sz w:val="24"/>
          <w:szCs w:val="24"/>
        </w:rPr>
        <w:t xml:space="preserve"> </w:t>
      </w:r>
      <w:r w:rsidR="009C2DAA" w:rsidRPr="214F1166">
        <w:rPr>
          <w:sz w:val="24"/>
          <w:szCs w:val="24"/>
        </w:rPr>
        <w:t>able</w:t>
      </w:r>
      <w:r w:rsidR="009C2DAA" w:rsidRPr="214F1166">
        <w:rPr>
          <w:spacing w:val="32"/>
          <w:sz w:val="24"/>
          <w:szCs w:val="24"/>
        </w:rPr>
        <w:t xml:space="preserve"> </w:t>
      </w:r>
      <w:r w:rsidR="009C2DAA" w:rsidRPr="214F1166">
        <w:rPr>
          <w:sz w:val="24"/>
          <w:szCs w:val="24"/>
        </w:rPr>
        <w:t>to</w:t>
      </w:r>
      <w:proofErr w:type="gramEnd"/>
      <w:r w:rsidR="009C2DAA" w:rsidRPr="214F1166">
        <w:rPr>
          <w:sz w:val="24"/>
          <w:szCs w:val="24"/>
        </w:rPr>
        <w:t xml:space="preserve"> reconcile the differences.</w:t>
      </w:r>
    </w:p>
    <w:p w14:paraId="41FC8AF8" w14:textId="77777777" w:rsidR="0054064B" w:rsidRDefault="009C2DAA" w:rsidP="00AD5C72">
      <w:pPr>
        <w:pStyle w:val="BodyText"/>
        <w:spacing w:after="240"/>
        <w:ind w:left="360" w:right="718"/>
        <w:jc w:val="both"/>
      </w:pPr>
      <w:r>
        <w:t xml:space="preserve">The IE will participate in meetings with the WUTC and PSE, on an as-needed basis, to discuss </w:t>
      </w:r>
      <w:proofErr w:type="gramStart"/>
      <w:r>
        <w:t>its</w:t>
      </w:r>
      <w:proofErr w:type="gramEnd"/>
      <w:r>
        <w:t xml:space="preserve"> findings. If called upon to testify, the IE may serve as an expert witness in proceedings.</w:t>
      </w:r>
    </w:p>
    <w:p w14:paraId="662C0515" w14:textId="6B240B69" w:rsidR="0038626C" w:rsidRDefault="009C2DAA" w:rsidP="00AD5C72">
      <w:pPr>
        <w:pStyle w:val="BodyText"/>
        <w:spacing w:after="240"/>
        <w:ind w:left="360" w:right="714"/>
        <w:jc w:val="both"/>
      </w:pPr>
      <w:r>
        <w:t>The IE will be given reasonable access to information, meetings and communications related to offers submitted by all respondents. The IE will immediately report to PSE and the WUTC any perceived attempt by any individual or party</w:t>
      </w:r>
      <w:r w:rsidR="00ED2847">
        <w:t xml:space="preserve"> </w:t>
      </w:r>
      <w:r>
        <w:t>to improperly influence any findings determined by the IE, or to challenge or interfere with their independent role in the solicitation process. See also Section 5 subsection “Code of conduct, eligibility and conflict of interest disclosure” for more information.</w:t>
      </w:r>
    </w:p>
    <w:p w14:paraId="0CF3A22F" w14:textId="1A0AADCA" w:rsidR="00F927C1" w:rsidRPr="00B05F98" w:rsidRDefault="0038626C" w:rsidP="00AD5C72">
      <w:pPr>
        <w:tabs>
          <w:tab w:val="left" w:pos="1080"/>
        </w:tabs>
        <w:spacing w:after="240"/>
        <w:ind w:left="360" w:right="717"/>
        <w:rPr>
          <w:sz w:val="24"/>
        </w:rPr>
      </w:pPr>
      <w:proofErr w:type="gramStart"/>
      <w:r w:rsidRPr="00B05F98">
        <w:rPr>
          <w:sz w:val="24"/>
        </w:rPr>
        <w:t>The IE</w:t>
      </w:r>
      <w:proofErr w:type="gramEnd"/>
      <w:r w:rsidRPr="00B05F98">
        <w:rPr>
          <w:sz w:val="24"/>
        </w:rPr>
        <w:t xml:space="preserve"> will protect confidential respondent information consistent with the terms of the </w:t>
      </w:r>
      <w:r w:rsidR="00AB6958">
        <w:rPr>
          <w:sz w:val="24"/>
        </w:rPr>
        <w:t>n</w:t>
      </w:r>
      <w:r w:rsidR="00AB6958" w:rsidRPr="00AB6958">
        <w:rPr>
          <w:sz w:val="24"/>
        </w:rPr>
        <w:t>on-</w:t>
      </w:r>
      <w:r w:rsidR="00AB6958">
        <w:rPr>
          <w:sz w:val="24"/>
        </w:rPr>
        <w:t>d</w:t>
      </w:r>
      <w:r w:rsidR="00AB6958" w:rsidRPr="00AB6958">
        <w:rPr>
          <w:sz w:val="24"/>
        </w:rPr>
        <w:t>isclosure</w:t>
      </w:r>
      <w:r w:rsidRPr="00B05F98">
        <w:rPr>
          <w:sz w:val="24"/>
        </w:rPr>
        <w:t xml:space="preserve"> agreement included in the 2026 Gas Decarb RFP.</w:t>
      </w:r>
    </w:p>
    <w:p w14:paraId="6B2D7B9F" w14:textId="77777777" w:rsidR="0054064B" w:rsidRDefault="009C2DAA" w:rsidP="00AD5C72">
      <w:pPr>
        <w:pStyle w:val="Heading2"/>
        <w:spacing w:after="240"/>
        <w:jc w:val="left"/>
      </w:pPr>
      <w:bookmarkStart w:id="22" w:name="_Toc229752974"/>
      <w:r>
        <w:rPr>
          <w:color w:val="808080"/>
        </w:rPr>
        <w:t>Negotiations</w:t>
      </w:r>
      <w:r>
        <w:rPr>
          <w:color w:val="808080"/>
          <w:spacing w:val="-6"/>
        </w:rPr>
        <w:t xml:space="preserve"> </w:t>
      </w:r>
      <w:r>
        <w:rPr>
          <w:color w:val="808080"/>
        </w:rPr>
        <w:t>and</w:t>
      </w:r>
      <w:r>
        <w:rPr>
          <w:color w:val="808080"/>
          <w:spacing w:val="-5"/>
        </w:rPr>
        <w:t xml:space="preserve"> </w:t>
      </w:r>
      <w:r>
        <w:rPr>
          <w:color w:val="808080"/>
          <w:spacing w:val="-2"/>
        </w:rPr>
        <w:t>contracts</w:t>
      </w:r>
      <w:bookmarkEnd w:id="22"/>
    </w:p>
    <w:p w14:paraId="4AEC6584" w14:textId="183F2700" w:rsidR="0054064B" w:rsidRDefault="009C2DAA" w:rsidP="00BE03BD">
      <w:pPr>
        <w:pStyle w:val="BodyText"/>
        <w:spacing w:after="240"/>
        <w:ind w:left="360" w:right="716"/>
        <w:jc w:val="both"/>
      </w:pPr>
      <w:r>
        <w:t>PSE</w:t>
      </w:r>
      <w:r w:rsidRPr="00BE03BD">
        <w:t xml:space="preserve"> </w:t>
      </w:r>
      <w:r>
        <w:t>may</w:t>
      </w:r>
      <w:r w:rsidRPr="00BE03BD">
        <w:t xml:space="preserve"> </w:t>
      </w:r>
      <w:r>
        <w:t>elect</w:t>
      </w:r>
      <w:r w:rsidRPr="00BE03BD">
        <w:t xml:space="preserve"> </w:t>
      </w:r>
      <w:r>
        <w:t>to</w:t>
      </w:r>
      <w:r w:rsidRPr="00BE03BD">
        <w:t xml:space="preserve"> </w:t>
      </w:r>
      <w:r>
        <w:t>negotiate</w:t>
      </w:r>
      <w:r w:rsidRPr="00BE03BD">
        <w:t xml:space="preserve"> </w:t>
      </w:r>
      <w:r>
        <w:t>price</w:t>
      </w:r>
      <w:r w:rsidRPr="00BE03BD">
        <w:t xml:space="preserve"> </w:t>
      </w:r>
      <w:r>
        <w:t>and</w:t>
      </w:r>
      <w:r w:rsidRPr="00BE03BD">
        <w:t xml:space="preserve"> </w:t>
      </w:r>
      <w:r>
        <w:t>non-price</w:t>
      </w:r>
      <w:r w:rsidRPr="00BE03BD">
        <w:t xml:space="preserve"> </w:t>
      </w:r>
      <w:r>
        <w:t>factors</w:t>
      </w:r>
      <w:r w:rsidRPr="00BE03BD">
        <w:t xml:space="preserve"> </w:t>
      </w:r>
      <w:r>
        <w:t>with</w:t>
      </w:r>
      <w:r w:rsidRPr="00BE03BD">
        <w:t xml:space="preserve"> </w:t>
      </w:r>
      <w:r>
        <w:t>any</w:t>
      </w:r>
      <w:r w:rsidRPr="00BE03BD">
        <w:t xml:space="preserve"> </w:t>
      </w:r>
      <w:r w:rsidR="00925F2E">
        <w:t>r</w:t>
      </w:r>
      <w:r>
        <w:t>espondent</w:t>
      </w:r>
      <w:r w:rsidRPr="00BE03BD">
        <w:t xml:space="preserve"> </w:t>
      </w:r>
      <w:r>
        <w:t>whose</w:t>
      </w:r>
      <w:r w:rsidRPr="00BE03BD">
        <w:t xml:space="preserve"> </w:t>
      </w:r>
      <w:r>
        <w:t>proposal</w:t>
      </w:r>
      <w:r w:rsidRPr="00BE03BD">
        <w:t xml:space="preserve"> </w:t>
      </w:r>
      <w:r>
        <w:t>has been</w:t>
      </w:r>
      <w:r w:rsidRPr="00BE03BD">
        <w:t xml:space="preserve"> </w:t>
      </w:r>
      <w:r w:rsidDel="004D13B7">
        <w:t>shortlisted</w:t>
      </w:r>
      <w:r w:rsidRPr="00BE03BD">
        <w:t xml:space="preserve">. </w:t>
      </w:r>
      <w:r>
        <w:t>During</w:t>
      </w:r>
      <w:r w:rsidRPr="00BE03BD">
        <w:t xml:space="preserve"> </w:t>
      </w:r>
      <w:r>
        <w:t>negotiations,</w:t>
      </w:r>
      <w:r w:rsidRPr="00BE03BD">
        <w:t xml:space="preserve"> </w:t>
      </w:r>
      <w:r>
        <w:t>PSE</w:t>
      </w:r>
      <w:r w:rsidRPr="00BE03BD">
        <w:t xml:space="preserve"> </w:t>
      </w:r>
      <w:r>
        <w:t>will</w:t>
      </w:r>
      <w:r w:rsidRPr="00BE03BD">
        <w:t xml:space="preserve"> </w:t>
      </w:r>
      <w:r>
        <w:t>continue</w:t>
      </w:r>
      <w:r w:rsidRPr="00BE03BD">
        <w:t xml:space="preserve"> </w:t>
      </w:r>
      <w:r>
        <w:t>to</w:t>
      </w:r>
      <w:r w:rsidRPr="00BE03BD">
        <w:t xml:space="preserve"> </w:t>
      </w:r>
      <w:r>
        <w:t>update</w:t>
      </w:r>
      <w:r w:rsidRPr="00BE03BD">
        <w:t xml:space="preserve"> </w:t>
      </w:r>
      <w:r>
        <w:t>its</w:t>
      </w:r>
      <w:r w:rsidRPr="00BE03BD">
        <w:t xml:space="preserve"> </w:t>
      </w:r>
      <w:r>
        <w:t>economic</w:t>
      </w:r>
      <w:r w:rsidRPr="00BE03BD">
        <w:t xml:space="preserve"> </w:t>
      </w:r>
      <w:r>
        <w:t>and</w:t>
      </w:r>
      <w:r w:rsidRPr="00BE03BD">
        <w:t xml:space="preserve"> </w:t>
      </w:r>
      <w:r>
        <w:t>risk</w:t>
      </w:r>
      <w:r w:rsidRPr="00BE03BD">
        <w:t xml:space="preserve"> </w:t>
      </w:r>
      <w:r>
        <w:t>analysis as</w:t>
      </w:r>
      <w:r w:rsidR="00F747AE">
        <w:t xml:space="preserve"> </w:t>
      </w:r>
      <w:r>
        <w:t xml:space="preserve">needed to reflect any additional or revised factors that may </w:t>
      </w:r>
      <w:proofErr w:type="gramStart"/>
      <w:r>
        <w:t>impact</w:t>
      </w:r>
      <w:proofErr w:type="gramEnd"/>
      <w:r>
        <w:t xml:space="preserve"> the total cost of a proposed </w:t>
      </w:r>
      <w:r w:rsidR="6DA23F21">
        <w:t>project</w:t>
      </w:r>
      <w:r w:rsidR="23B5DD1C">
        <w:t xml:space="preserve">. </w:t>
      </w:r>
    </w:p>
    <w:p w14:paraId="69FF6260" w14:textId="207D5B00" w:rsidR="0054064B" w:rsidRDefault="0019552C" w:rsidP="00AD5C72">
      <w:pPr>
        <w:pStyle w:val="BodyText"/>
        <w:spacing w:after="240"/>
        <w:ind w:left="360" w:right="716"/>
        <w:jc w:val="both"/>
      </w:pPr>
      <w:r>
        <w:t>If</w:t>
      </w:r>
      <w:r>
        <w:rPr>
          <w:spacing w:val="-5"/>
        </w:rPr>
        <w:t xml:space="preserve"> </w:t>
      </w:r>
      <w:r>
        <w:t>a</w:t>
      </w:r>
      <w:r>
        <w:rPr>
          <w:spacing w:val="-5"/>
        </w:rPr>
        <w:t xml:space="preserve"> </w:t>
      </w:r>
      <w:r w:rsidR="004F304B">
        <w:t>b</w:t>
      </w:r>
      <w:r>
        <w:t>idder</w:t>
      </w:r>
      <w:r>
        <w:rPr>
          <w:spacing w:val="-5"/>
        </w:rPr>
        <w:t xml:space="preserve"> </w:t>
      </w:r>
      <w:r>
        <w:t>alters</w:t>
      </w:r>
      <w:r>
        <w:rPr>
          <w:spacing w:val="-5"/>
        </w:rPr>
        <w:t xml:space="preserve"> </w:t>
      </w:r>
      <w:r>
        <w:t>their</w:t>
      </w:r>
      <w:r>
        <w:rPr>
          <w:spacing w:val="-5"/>
        </w:rPr>
        <w:t xml:space="preserve"> </w:t>
      </w:r>
      <w:r>
        <w:t>offer</w:t>
      </w:r>
      <w:r>
        <w:rPr>
          <w:spacing w:val="-5"/>
        </w:rPr>
        <w:t xml:space="preserve"> </w:t>
      </w:r>
      <w:r>
        <w:t>during</w:t>
      </w:r>
      <w:r>
        <w:rPr>
          <w:spacing w:val="-5"/>
        </w:rPr>
        <w:t xml:space="preserve"> </w:t>
      </w:r>
      <w:r>
        <w:t>negotiations,</w:t>
      </w:r>
      <w:r>
        <w:rPr>
          <w:spacing w:val="-8"/>
        </w:rPr>
        <w:t xml:space="preserve"> </w:t>
      </w:r>
      <w:r>
        <w:t>PSE</w:t>
      </w:r>
      <w:r>
        <w:rPr>
          <w:spacing w:val="-5"/>
        </w:rPr>
        <w:t xml:space="preserve"> </w:t>
      </w:r>
      <w:r>
        <w:t>may</w:t>
      </w:r>
      <w:r>
        <w:rPr>
          <w:spacing w:val="-5"/>
        </w:rPr>
        <w:t xml:space="preserve"> </w:t>
      </w:r>
      <w:r>
        <w:t>reevaluate</w:t>
      </w:r>
      <w:r>
        <w:rPr>
          <w:spacing w:val="-5"/>
        </w:rPr>
        <w:t xml:space="preserve"> </w:t>
      </w:r>
      <w:r>
        <w:t>the</w:t>
      </w:r>
      <w:r>
        <w:rPr>
          <w:spacing w:val="-5"/>
        </w:rPr>
        <w:t xml:space="preserve"> </w:t>
      </w:r>
      <w:r>
        <w:t>offer</w:t>
      </w:r>
      <w:r>
        <w:rPr>
          <w:spacing w:val="-5"/>
        </w:rPr>
        <w:t xml:space="preserve"> </w:t>
      </w:r>
      <w:r>
        <w:t>and</w:t>
      </w:r>
      <w:r>
        <w:rPr>
          <w:spacing w:val="-5"/>
        </w:rPr>
        <w:t xml:space="preserve"> </w:t>
      </w:r>
      <w:r>
        <w:t>suspend</w:t>
      </w:r>
      <w:r>
        <w:rPr>
          <w:spacing w:val="-5"/>
        </w:rPr>
        <w:t xml:space="preserve"> </w:t>
      </w:r>
      <w:r>
        <w:t xml:space="preserve">talks. </w:t>
      </w:r>
      <w:r w:rsidR="009C2DAA">
        <w:t xml:space="preserve">PSE has no obligation to enter into definitive agreements with any respondent to this </w:t>
      </w:r>
      <w:r w:rsidR="00EA508B">
        <w:t xml:space="preserve">Gas Decarb </w:t>
      </w:r>
      <w:r w:rsidR="009C2DAA">
        <w:t xml:space="preserve">RFP and may terminate or modify the </w:t>
      </w:r>
      <w:r w:rsidR="00500A2F">
        <w:t xml:space="preserve">Gas Decarb </w:t>
      </w:r>
      <w:r w:rsidR="009C2DAA">
        <w:t xml:space="preserve">RFP at any time without liability or obligation to any </w:t>
      </w:r>
      <w:r w:rsidR="00925F2E">
        <w:t>r</w:t>
      </w:r>
      <w:r w:rsidR="009C2DAA">
        <w:t xml:space="preserve">espondent. This </w:t>
      </w:r>
      <w:r w:rsidR="00E9195E">
        <w:t xml:space="preserve">Gas Decarb </w:t>
      </w:r>
      <w:r w:rsidR="009C2DAA">
        <w:t>RFP shall not be construed as preventing PSE from entering into any agreement that it deems</w:t>
      </w:r>
      <w:r w:rsidR="009C2DAA">
        <w:rPr>
          <w:spacing w:val="-1"/>
        </w:rPr>
        <w:t xml:space="preserve"> </w:t>
      </w:r>
      <w:r w:rsidR="009C2DAA">
        <w:t xml:space="preserve">appropriate at any time before, during, or after the </w:t>
      </w:r>
      <w:r w:rsidR="004456EF">
        <w:t xml:space="preserve">Gas Decarb </w:t>
      </w:r>
      <w:r w:rsidR="009C2DAA">
        <w:t>RFP</w:t>
      </w:r>
      <w:r w:rsidR="009C2DAA">
        <w:rPr>
          <w:spacing w:val="-1"/>
        </w:rPr>
        <w:t xml:space="preserve"> </w:t>
      </w:r>
      <w:r w:rsidR="009C2DAA">
        <w:t>process is complete.</w:t>
      </w:r>
      <w:r w:rsidR="009C2DAA">
        <w:rPr>
          <w:spacing w:val="-13"/>
        </w:rPr>
        <w:t xml:space="preserve"> </w:t>
      </w:r>
      <w:r w:rsidR="009C2DAA">
        <w:t>PSE</w:t>
      </w:r>
      <w:r w:rsidR="009C2DAA">
        <w:rPr>
          <w:spacing w:val="-13"/>
        </w:rPr>
        <w:t xml:space="preserve"> </w:t>
      </w:r>
      <w:r w:rsidR="009C2DAA">
        <w:t>reserves</w:t>
      </w:r>
      <w:r w:rsidR="009C2DAA">
        <w:rPr>
          <w:spacing w:val="-14"/>
        </w:rPr>
        <w:t xml:space="preserve"> </w:t>
      </w:r>
      <w:r w:rsidR="009C2DAA">
        <w:t>the</w:t>
      </w:r>
      <w:r w:rsidR="009C2DAA">
        <w:rPr>
          <w:spacing w:val="-13"/>
        </w:rPr>
        <w:t xml:space="preserve"> </w:t>
      </w:r>
      <w:r w:rsidR="009C2DAA">
        <w:t>right</w:t>
      </w:r>
      <w:r w:rsidR="009C2DAA">
        <w:rPr>
          <w:spacing w:val="-14"/>
        </w:rPr>
        <w:t xml:space="preserve"> </w:t>
      </w:r>
      <w:r w:rsidR="009C2DAA">
        <w:t>to</w:t>
      </w:r>
      <w:r w:rsidR="009C2DAA">
        <w:rPr>
          <w:spacing w:val="-12"/>
        </w:rPr>
        <w:t xml:space="preserve"> </w:t>
      </w:r>
      <w:r w:rsidR="009C2DAA">
        <w:t>negotiate</w:t>
      </w:r>
      <w:r w:rsidR="009C2DAA">
        <w:rPr>
          <w:spacing w:val="-13"/>
        </w:rPr>
        <w:t xml:space="preserve"> </w:t>
      </w:r>
      <w:r w:rsidR="009C2DAA">
        <w:t>only</w:t>
      </w:r>
      <w:r w:rsidR="009C2DAA">
        <w:rPr>
          <w:spacing w:val="-13"/>
        </w:rPr>
        <w:t xml:space="preserve"> </w:t>
      </w:r>
      <w:r w:rsidR="009C2DAA">
        <w:t>with</w:t>
      </w:r>
      <w:r w:rsidR="009C2DAA">
        <w:rPr>
          <w:spacing w:val="-14"/>
        </w:rPr>
        <w:t xml:space="preserve"> </w:t>
      </w:r>
      <w:r w:rsidR="009C2DAA">
        <w:t>those</w:t>
      </w:r>
      <w:r w:rsidR="009C2DAA">
        <w:rPr>
          <w:spacing w:val="-13"/>
        </w:rPr>
        <w:t xml:space="preserve"> </w:t>
      </w:r>
      <w:r w:rsidR="00925F2E">
        <w:t>r</w:t>
      </w:r>
      <w:r w:rsidR="009C2DAA">
        <w:t>espondents</w:t>
      </w:r>
      <w:r w:rsidR="009C2DAA">
        <w:rPr>
          <w:spacing w:val="-14"/>
        </w:rPr>
        <w:t xml:space="preserve"> </w:t>
      </w:r>
      <w:r w:rsidR="009C2DAA">
        <w:t>and</w:t>
      </w:r>
      <w:r w:rsidR="009C2DAA">
        <w:rPr>
          <w:spacing w:val="-13"/>
        </w:rPr>
        <w:t xml:space="preserve"> </w:t>
      </w:r>
      <w:r w:rsidR="009C2DAA">
        <w:t>other</w:t>
      </w:r>
      <w:r w:rsidR="009C2DAA">
        <w:rPr>
          <w:spacing w:val="-12"/>
        </w:rPr>
        <w:t xml:space="preserve"> </w:t>
      </w:r>
      <w:r w:rsidR="009C2DAA">
        <w:t>parties</w:t>
      </w:r>
      <w:r w:rsidR="009C2DAA">
        <w:rPr>
          <w:spacing w:val="-14"/>
        </w:rPr>
        <w:t xml:space="preserve"> </w:t>
      </w:r>
      <w:r w:rsidR="009C2DAA">
        <w:t>who propose transactions that PSE believes, in its sole opinion, to have a reasonable likelihood of being executed substantially as proposed.</w:t>
      </w:r>
    </w:p>
    <w:p w14:paraId="056DEC86" w14:textId="77777777" w:rsidR="0054064B" w:rsidRDefault="0054064B">
      <w:pPr>
        <w:pStyle w:val="BodyText"/>
        <w:jc w:val="both"/>
        <w:sectPr w:rsidR="0054064B">
          <w:pgSz w:w="12240" w:h="15840"/>
          <w:pgMar w:top="1380" w:right="720" w:bottom="940" w:left="1080" w:header="0" w:footer="743" w:gutter="0"/>
          <w:cols w:space="720"/>
        </w:sectPr>
      </w:pPr>
    </w:p>
    <w:p w14:paraId="65177684" w14:textId="77777777" w:rsidR="0054064B" w:rsidRDefault="0054064B">
      <w:pPr>
        <w:pStyle w:val="BodyText"/>
        <w:spacing w:before="307"/>
        <w:rPr>
          <w:sz w:val="28"/>
        </w:rPr>
      </w:pPr>
    </w:p>
    <w:p w14:paraId="0DA5902F" w14:textId="6FB38CEF" w:rsidR="0054064B" w:rsidRPr="001921B8" w:rsidRDefault="009C2DAA" w:rsidP="001921B8">
      <w:pPr>
        <w:pStyle w:val="Heading1"/>
        <w:numPr>
          <w:ilvl w:val="0"/>
          <w:numId w:val="8"/>
        </w:numPr>
        <w:tabs>
          <w:tab w:val="left" w:pos="719"/>
        </w:tabs>
        <w:spacing w:after="240"/>
        <w:ind w:left="719" w:hanging="359"/>
        <w:rPr>
          <w:color w:val="365F91" w:themeColor="accent1" w:themeShade="BF"/>
        </w:rPr>
      </w:pPr>
      <w:bookmarkStart w:id="23" w:name="_Toc229752975"/>
      <w:r>
        <w:rPr>
          <w:color w:val="365F91"/>
        </w:rPr>
        <w:t>Proposal</w:t>
      </w:r>
      <w:r>
        <w:rPr>
          <w:color w:val="365F91"/>
          <w:spacing w:val="-15"/>
        </w:rPr>
        <w:t xml:space="preserve"> </w:t>
      </w:r>
      <w:r>
        <w:rPr>
          <w:color w:val="365F91"/>
          <w:spacing w:val="-2"/>
        </w:rPr>
        <w:t>Requirements</w:t>
      </w:r>
      <w:bookmarkEnd w:id="23"/>
    </w:p>
    <w:p w14:paraId="23990B7B" w14:textId="77777777" w:rsidR="0054064B" w:rsidRDefault="009C2DAA" w:rsidP="001921B8">
      <w:pPr>
        <w:pStyle w:val="Heading2"/>
        <w:spacing w:after="240"/>
      </w:pPr>
      <w:bookmarkStart w:id="24" w:name="_Toc229752976"/>
      <w:r>
        <w:rPr>
          <w:color w:val="808080"/>
        </w:rPr>
        <w:t>Summary</w:t>
      </w:r>
      <w:r>
        <w:rPr>
          <w:color w:val="808080"/>
          <w:spacing w:val="-5"/>
        </w:rPr>
        <w:t xml:space="preserve"> </w:t>
      </w:r>
      <w:r>
        <w:rPr>
          <w:color w:val="808080"/>
        </w:rPr>
        <w:t>of</w:t>
      </w:r>
      <w:r>
        <w:rPr>
          <w:color w:val="808080"/>
          <w:spacing w:val="-4"/>
        </w:rPr>
        <w:t xml:space="preserve"> </w:t>
      </w:r>
      <w:r>
        <w:rPr>
          <w:color w:val="808080"/>
        </w:rPr>
        <w:t>Proposal</w:t>
      </w:r>
      <w:r>
        <w:rPr>
          <w:color w:val="808080"/>
          <w:spacing w:val="-5"/>
        </w:rPr>
        <w:t xml:space="preserve"> </w:t>
      </w:r>
      <w:r>
        <w:rPr>
          <w:color w:val="808080"/>
        </w:rPr>
        <w:t>Submission</w:t>
      </w:r>
      <w:r>
        <w:rPr>
          <w:color w:val="808080"/>
          <w:spacing w:val="-5"/>
        </w:rPr>
        <w:t xml:space="preserve"> </w:t>
      </w:r>
      <w:r>
        <w:rPr>
          <w:color w:val="808080"/>
          <w:spacing w:val="-2"/>
        </w:rPr>
        <w:t>Requirements</w:t>
      </w:r>
      <w:bookmarkEnd w:id="24"/>
    </w:p>
    <w:p w14:paraId="3BAB1D10" w14:textId="0724D9BA" w:rsidR="0054064B" w:rsidRDefault="009C2DAA" w:rsidP="001921B8">
      <w:pPr>
        <w:pStyle w:val="BodyText"/>
        <w:spacing w:after="240"/>
        <w:ind w:left="360" w:right="715"/>
        <w:jc w:val="both"/>
      </w:pPr>
      <w:r>
        <w:t xml:space="preserve">Table </w:t>
      </w:r>
      <w:r w:rsidR="002F70A6">
        <w:t>2</w:t>
      </w:r>
      <w:r>
        <w:t xml:space="preserve"> below lists required exhibits for proposal submission</w:t>
      </w:r>
      <w:r w:rsidR="00A90F14">
        <w:t xml:space="preserve"> and exhibits for reference only</w:t>
      </w:r>
      <w:r>
        <w:t>. The primary proposal submission document is Exhibit B</w:t>
      </w:r>
      <w:r w:rsidR="00C21D81">
        <w:t>: Proposal Form</w:t>
      </w:r>
      <w:r>
        <w:t xml:space="preserve">. </w:t>
      </w:r>
      <w:r w:rsidR="00B104CB">
        <w:t xml:space="preserve">Proposal must include one complete copy of Exhibit B: Proposal Form and all required attachments (as indicated therein). Proposals must include one signed copy of </w:t>
      </w:r>
      <w:r w:rsidR="0055099F">
        <w:t xml:space="preserve">Exhibit C: Bid Certification Form and </w:t>
      </w:r>
      <w:r w:rsidR="00B104CB">
        <w:t xml:space="preserve">Exhibit </w:t>
      </w:r>
      <w:r w:rsidR="0055099F">
        <w:t>D</w:t>
      </w:r>
      <w:r w:rsidR="00B104CB">
        <w:t xml:space="preserve">: Mutual </w:t>
      </w:r>
      <w:r w:rsidR="00AB6958">
        <w:t>Non-Disclosure</w:t>
      </w:r>
      <w:r w:rsidR="00B104CB">
        <w:t xml:space="preserve"> Agreement</w:t>
      </w:r>
      <w:r w:rsidR="00961998">
        <w:t>.</w:t>
      </w:r>
      <w:r w:rsidR="00B104CB">
        <w:t xml:space="preserve"> </w:t>
      </w:r>
    </w:p>
    <w:p w14:paraId="2E86D40B" w14:textId="4D8ADB1F" w:rsidR="0054064B" w:rsidRDefault="002F70A6" w:rsidP="003E190B">
      <w:pPr>
        <w:pStyle w:val="Heading4"/>
        <w:rPr>
          <w:rFonts w:ascii="Cambria"/>
        </w:rPr>
      </w:pPr>
      <w:r>
        <w:rPr>
          <w:rFonts w:ascii="Cambria"/>
          <w:color w:val="365F91"/>
        </w:rPr>
        <w:t xml:space="preserve">Table 2: </w:t>
      </w:r>
      <w:r w:rsidR="009C2DAA">
        <w:rPr>
          <w:rFonts w:ascii="Cambria"/>
          <w:color w:val="365F91"/>
        </w:rPr>
        <w:t>Summary of Exhibit</w:t>
      </w:r>
      <w:r w:rsidR="00A34A66">
        <w:rPr>
          <w:rFonts w:ascii="Cambria"/>
          <w:color w:val="365F91"/>
        </w:rPr>
        <w:t>s</w:t>
      </w:r>
    </w:p>
    <w:tbl>
      <w:tblPr>
        <w:tblW w:w="9355" w:type="dxa"/>
        <w:tblInd w:w="3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5835"/>
        <w:gridCol w:w="1810"/>
        <w:gridCol w:w="1710"/>
      </w:tblGrid>
      <w:tr w:rsidR="0054064B" w14:paraId="30B81564" w14:textId="77777777" w:rsidTr="00CC469A">
        <w:trPr>
          <w:trHeight w:val="586"/>
        </w:trPr>
        <w:tc>
          <w:tcPr>
            <w:tcW w:w="5835" w:type="dxa"/>
            <w:shd w:val="clear" w:color="auto" w:fill="44536A"/>
          </w:tcPr>
          <w:p w14:paraId="05816CB0" w14:textId="77777777" w:rsidR="0054064B" w:rsidRDefault="009C2DAA">
            <w:pPr>
              <w:pStyle w:val="TableParagraph"/>
              <w:spacing w:before="142"/>
              <w:ind w:left="8"/>
              <w:jc w:val="center"/>
              <w:rPr>
                <w:b/>
                <w:sz w:val="24"/>
              </w:rPr>
            </w:pPr>
            <w:r>
              <w:rPr>
                <w:b/>
                <w:color w:val="FFFFFF"/>
                <w:spacing w:val="-2"/>
                <w:sz w:val="24"/>
              </w:rPr>
              <w:t>Exhibit</w:t>
            </w:r>
          </w:p>
        </w:tc>
        <w:tc>
          <w:tcPr>
            <w:tcW w:w="1810" w:type="dxa"/>
            <w:shd w:val="clear" w:color="auto" w:fill="44536A"/>
          </w:tcPr>
          <w:p w14:paraId="51334260" w14:textId="04D4C3A3" w:rsidR="0054064B" w:rsidRDefault="009C2DAA" w:rsidP="00CC469A">
            <w:pPr>
              <w:pStyle w:val="TableParagraph"/>
              <w:ind w:left="14"/>
              <w:jc w:val="center"/>
              <w:rPr>
                <w:b/>
                <w:sz w:val="24"/>
              </w:rPr>
            </w:pPr>
            <w:r>
              <w:rPr>
                <w:b/>
                <w:color w:val="FFFFFF"/>
                <w:sz w:val="24"/>
              </w:rPr>
              <w:t>Required</w:t>
            </w:r>
            <w:r w:rsidR="00CC469A">
              <w:rPr>
                <w:b/>
                <w:color w:val="FFFFFF"/>
                <w:spacing w:val="-5"/>
                <w:sz w:val="24"/>
              </w:rPr>
              <w:br/>
            </w:r>
            <w:r>
              <w:rPr>
                <w:b/>
                <w:color w:val="FFFFFF"/>
                <w:spacing w:val="-2"/>
                <w:sz w:val="24"/>
              </w:rPr>
              <w:t>Submission</w:t>
            </w:r>
          </w:p>
        </w:tc>
        <w:tc>
          <w:tcPr>
            <w:tcW w:w="1710" w:type="dxa"/>
            <w:shd w:val="clear" w:color="auto" w:fill="44536A"/>
          </w:tcPr>
          <w:p w14:paraId="36863DAF" w14:textId="77777777" w:rsidR="0054064B" w:rsidRDefault="009C2DAA">
            <w:pPr>
              <w:pStyle w:val="TableParagraph"/>
              <w:spacing w:line="287" w:lineRule="exact"/>
              <w:ind w:left="10" w:right="1"/>
              <w:jc w:val="center"/>
              <w:rPr>
                <w:b/>
                <w:sz w:val="24"/>
              </w:rPr>
            </w:pPr>
            <w:r>
              <w:rPr>
                <w:b/>
                <w:color w:val="FFFFFF"/>
                <w:sz w:val="24"/>
              </w:rPr>
              <w:t>For</w:t>
            </w:r>
            <w:r>
              <w:rPr>
                <w:b/>
                <w:color w:val="FFFFFF"/>
                <w:spacing w:val="-1"/>
                <w:sz w:val="24"/>
              </w:rPr>
              <w:t xml:space="preserve"> </w:t>
            </w:r>
            <w:r>
              <w:rPr>
                <w:b/>
                <w:color w:val="FFFFFF"/>
                <w:spacing w:val="-2"/>
                <w:sz w:val="24"/>
              </w:rPr>
              <w:t>Reference</w:t>
            </w:r>
          </w:p>
          <w:p w14:paraId="56F93020" w14:textId="5EDB44A1" w:rsidR="0054064B" w:rsidRDefault="009C2DAA">
            <w:pPr>
              <w:pStyle w:val="TableParagraph"/>
              <w:spacing w:before="1" w:line="278" w:lineRule="exact"/>
              <w:ind w:left="10"/>
              <w:jc w:val="center"/>
              <w:rPr>
                <w:b/>
                <w:sz w:val="24"/>
                <w:szCs w:val="24"/>
              </w:rPr>
            </w:pPr>
            <w:r w:rsidRPr="1A46B42F">
              <w:rPr>
                <w:b/>
                <w:bCs/>
                <w:color w:val="FFFFFF"/>
                <w:spacing w:val="-4"/>
                <w:sz w:val="24"/>
                <w:szCs w:val="24"/>
              </w:rPr>
              <w:t>Only</w:t>
            </w:r>
            <w:r w:rsidR="1E4BF043" w:rsidRPr="1A46B42F">
              <w:rPr>
                <w:b/>
                <w:bCs/>
                <w:color w:val="FFFFFF"/>
                <w:spacing w:val="-4"/>
                <w:sz w:val="24"/>
                <w:szCs w:val="24"/>
              </w:rPr>
              <w:t xml:space="preserve"> / Optional</w:t>
            </w:r>
          </w:p>
        </w:tc>
      </w:tr>
      <w:tr w:rsidR="0054064B" w14:paraId="02FFDE7C" w14:textId="77777777" w:rsidTr="00CC469A">
        <w:trPr>
          <w:trHeight w:val="358"/>
        </w:trPr>
        <w:tc>
          <w:tcPr>
            <w:tcW w:w="5835" w:type="dxa"/>
          </w:tcPr>
          <w:p w14:paraId="21196809" w14:textId="77777777" w:rsidR="0054064B" w:rsidRDefault="009C2DAA">
            <w:pPr>
              <w:pStyle w:val="TableParagraph"/>
              <w:spacing w:before="28"/>
              <w:rPr>
                <w:sz w:val="24"/>
              </w:rPr>
            </w:pPr>
            <w:r>
              <w:rPr>
                <w:sz w:val="24"/>
              </w:rPr>
              <w:t>Exhibit</w:t>
            </w:r>
            <w:r>
              <w:rPr>
                <w:spacing w:val="-3"/>
                <w:sz w:val="24"/>
              </w:rPr>
              <w:t xml:space="preserve"> </w:t>
            </w:r>
            <w:r>
              <w:rPr>
                <w:sz w:val="24"/>
              </w:rPr>
              <w:t>A:</w:t>
            </w:r>
            <w:r>
              <w:rPr>
                <w:spacing w:val="-2"/>
                <w:sz w:val="24"/>
              </w:rPr>
              <w:t xml:space="preserve"> </w:t>
            </w:r>
            <w:r>
              <w:rPr>
                <w:sz w:val="24"/>
              </w:rPr>
              <w:t>Evaluation</w:t>
            </w:r>
            <w:r>
              <w:rPr>
                <w:spacing w:val="-3"/>
                <w:sz w:val="24"/>
              </w:rPr>
              <w:t xml:space="preserve"> </w:t>
            </w:r>
            <w:r>
              <w:rPr>
                <w:sz w:val="24"/>
              </w:rPr>
              <w:t>Criteria</w:t>
            </w:r>
            <w:r>
              <w:rPr>
                <w:spacing w:val="-3"/>
                <w:sz w:val="24"/>
              </w:rPr>
              <w:t xml:space="preserve"> </w:t>
            </w:r>
            <w:r>
              <w:rPr>
                <w:sz w:val="24"/>
              </w:rPr>
              <w:t>and</w:t>
            </w:r>
            <w:r>
              <w:rPr>
                <w:spacing w:val="-2"/>
                <w:sz w:val="24"/>
              </w:rPr>
              <w:t xml:space="preserve"> Scoring</w:t>
            </w:r>
          </w:p>
        </w:tc>
        <w:tc>
          <w:tcPr>
            <w:tcW w:w="1810" w:type="dxa"/>
          </w:tcPr>
          <w:p w14:paraId="66B8D86A" w14:textId="77777777" w:rsidR="0054064B" w:rsidRDefault="0054064B">
            <w:pPr>
              <w:pStyle w:val="TableParagraph"/>
              <w:ind w:left="0"/>
              <w:rPr>
                <w:rFonts w:ascii="Times New Roman"/>
                <w:sz w:val="24"/>
              </w:rPr>
            </w:pPr>
          </w:p>
        </w:tc>
        <w:tc>
          <w:tcPr>
            <w:tcW w:w="1710" w:type="dxa"/>
          </w:tcPr>
          <w:p w14:paraId="5C534EB8" w14:textId="77777777" w:rsidR="0054064B" w:rsidRDefault="009C2DAA">
            <w:pPr>
              <w:pStyle w:val="TableParagraph"/>
              <w:spacing w:line="338" w:lineRule="exact"/>
              <w:ind w:left="10" w:right="1"/>
              <w:jc w:val="center"/>
              <w:rPr>
                <w:rFonts w:ascii="Segoe UI Symbol" w:hAnsi="Segoe UI Symbol"/>
                <w:b/>
                <w:sz w:val="27"/>
              </w:rPr>
            </w:pPr>
            <w:r>
              <w:rPr>
                <w:rFonts w:ascii="Segoe UI Symbol" w:hAnsi="Segoe UI Symbol"/>
                <w:b/>
                <w:color w:val="1F2023"/>
                <w:spacing w:val="-10"/>
                <w:sz w:val="27"/>
              </w:rPr>
              <w:t>✓</w:t>
            </w:r>
          </w:p>
        </w:tc>
      </w:tr>
      <w:tr w:rsidR="0054064B" w14:paraId="2E613EEA" w14:textId="77777777" w:rsidTr="00CC469A">
        <w:trPr>
          <w:trHeight w:val="359"/>
        </w:trPr>
        <w:tc>
          <w:tcPr>
            <w:tcW w:w="5835" w:type="dxa"/>
          </w:tcPr>
          <w:p w14:paraId="2D06F545" w14:textId="166C6498" w:rsidR="0054064B" w:rsidRDefault="009C2DAA">
            <w:pPr>
              <w:pStyle w:val="TableParagraph"/>
              <w:spacing w:line="288" w:lineRule="exact"/>
              <w:rPr>
                <w:sz w:val="24"/>
                <w:szCs w:val="24"/>
              </w:rPr>
            </w:pPr>
            <w:r w:rsidRPr="7DF8CAB1">
              <w:rPr>
                <w:sz w:val="24"/>
                <w:szCs w:val="24"/>
              </w:rPr>
              <w:t>Exhibit</w:t>
            </w:r>
            <w:r w:rsidRPr="7DF8CAB1">
              <w:rPr>
                <w:spacing w:val="-4"/>
                <w:sz w:val="24"/>
                <w:szCs w:val="24"/>
              </w:rPr>
              <w:t xml:space="preserve"> </w:t>
            </w:r>
            <w:r w:rsidRPr="7DF8CAB1">
              <w:rPr>
                <w:sz w:val="24"/>
                <w:szCs w:val="24"/>
              </w:rPr>
              <w:t>B:</w:t>
            </w:r>
            <w:r w:rsidRPr="7DF8CAB1">
              <w:rPr>
                <w:spacing w:val="-4"/>
                <w:sz w:val="24"/>
                <w:szCs w:val="24"/>
              </w:rPr>
              <w:t xml:space="preserve"> </w:t>
            </w:r>
            <w:r w:rsidRPr="7DF8CAB1">
              <w:rPr>
                <w:sz w:val="24"/>
                <w:szCs w:val="24"/>
              </w:rPr>
              <w:t>Proposal</w:t>
            </w:r>
            <w:r w:rsidRPr="7DF8CAB1">
              <w:rPr>
                <w:spacing w:val="-4"/>
                <w:sz w:val="24"/>
                <w:szCs w:val="24"/>
              </w:rPr>
              <w:t xml:space="preserve"> </w:t>
            </w:r>
            <w:r w:rsidRPr="7DF8CAB1">
              <w:rPr>
                <w:spacing w:val="-2"/>
                <w:sz w:val="24"/>
                <w:szCs w:val="24"/>
              </w:rPr>
              <w:t>Form</w:t>
            </w:r>
          </w:p>
        </w:tc>
        <w:tc>
          <w:tcPr>
            <w:tcW w:w="1810" w:type="dxa"/>
          </w:tcPr>
          <w:p w14:paraId="7EFC10B6" w14:textId="77777777" w:rsidR="0054064B" w:rsidRDefault="009C2DAA">
            <w:pPr>
              <w:pStyle w:val="TableParagraph"/>
              <w:spacing w:line="340" w:lineRule="exact"/>
              <w:ind w:left="9" w:right="1"/>
              <w:jc w:val="center"/>
              <w:rPr>
                <w:rFonts w:ascii="Segoe UI Symbol" w:hAnsi="Segoe UI Symbol"/>
                <w:b/>
                <w:sz w:val="27"/>
              </w:rPr>
            </w:pPr>
            <w:r>
              <w:rPr>
                <w:rFonts w:ascii="Segoe UI Symbol" w:hAnsi="Segoe UI Symbol"/>
                <w:b/>
                <w:color w:val="1F2023"/>
                <w:spacing w:val="-10"/>
                <w:sz w:val="27"/>
              </w:rPr>
              <w:t>✓</w:t>
            </w:r>
          </w:p>
        </w:tc>
        <w:tc>
          <w:tcPr>
            <w:tcW w:w="1710" w:type="dxa"/>
          </w:tcPr>
          <w:p w14:paraId="271A1340" w14:textId="77777777" w:rsidR="0054064B" w:rsidRDefault="0054064B">
            <w:pPr>
              <w:pStyle w:val="TableParagraph"/>
              <w:ind w:left="0"/>
              <w:rPr>
                <w:rFonts w:ascii="Times New Roman"/>
                <w:sz w:val="24"/>
              </w:rPr>
            </w:pPr>
          </w:p>
        </w:tc>
      </w:tr>
      <w:tr w:rsidR="0055099F" w14:paraId="431025DE" w14:textId="77777777" w:rsidTr="00CC469A">
        <w:trPr>
          <w:trHeight w:val="359"/>
        </w:trPr>
        <w:tc>
          <w:tcPr>
            <w:tcW w:w="5835" w:type="dxa"/>
          </w:tcPr>
          <w:p w14:paraId="5F5236E4" w14:textId="4DB9B624" w:rsidR="0055099F" w:rsidRDefault="0055099F">
            <w:pPr>
              <w:pStyle w:val="TableParagraph"/>
              <w:spacing w:line="288" w:lineRule="exact"/>
              <w:rPr>
                <w:sz w:val="24"/>
                <w:szCs w:val="24"/>
              </w:rPr>
            </w:pPr>
            <w:r w:rsidRPr="1A46B42F">
              <w:rPr>
                <w:sz w:val="24"/>
                <w:szCs w:val="24"/>
              </w:rPr>
              <w:t>Exhibit C: Bid Certification Form</w:t>
            </w:r>
          </w:p>
        </w:tc>
        <w:tc>
          <w:tcPr>
            <w:tcW w:w="1810" w:type="dxa"/>
          </w:tcPr>
          <w:p w14:paraId="7010BE50" w14:textId="57657900" w:rsidR="0055099F" w:rsidRDefault="0055099F">
            <w:pPr>
              <w:pStyle w:val="TableParagraph"/>
              <w:spacing w:line="340" w:lineRule="exact"/>
              <w:ind w:left="9" w:right="1"/>
              <w:jc w:val="center"/>
              <w:rPr>
                <w:rFonts w:ascii="Segoe UI Symbol" w:hAnsi="Segoe UI Symbol"/>
                <w:b/>
                <w:color w:val="1F2023"/>
                <w:spacing w:val="-10"/>
                <w:sz w:val="27"/>
              </w:rPr>
            </w:pPr>
            <w:r>
              <w:rPr>
                <w:rFonts w:ascii="Segoe UI Symbol" w:hAnsi="Segoe UI Symbol"/>
                <w:b/>
                <w:color w:val="1F2023"/>
                <w:spacing w:val="-10"/>
                <w:sz w:val="27"/>
              </w:rPr>
              <w:t>✓</w:t>
            </w:r>
          </w:p>
        </w:tc>
        <w:tc>
          <w:tcPr>
            <w:tcW w:w="1710" w:type="dxa"/>
          </w:tcPr>
          <w:p w14:paraId="4D61FC12" w14:textId="77777777" w:rsidR="0055099F" w:rsidRDefault="0055099F">
            <w:pPr>
              <w:pStyle w:val="TableParagraph"/>
              <w:ind w:left="0"/>
              <w:rPr>
                <w:rFonts w:ascii="Times New Roman"/>
                <w:sz w:val="24"/>
              </w:rPr>
            </w:pPr>
          </w:p>
        </w:tc>
      </w:tr>
      <w:tr w:rsidR="0054064B" w14:paraId="2AAAD6B1" w14:textId="77777777" w:rsidTr="00CC469A">
        <w:trPr>
          <w:trHeight w:val="358"/>
        </w:trPr>
        <w:tc>
          <w:tcPr>
            <w:tcW w:w="5835" w:type="dxa"/>
          </w:tcPr>
          <w:p w14:paraId="7A9595BB" w14:textId="7B751B42" w:rsidR="0054064B" w:rsidRDefault="009C2DAA">
            <w:pPr>
              <w:pStyle w:val="TableParagraph"/>
              <w:spacing w:before="26"/>
              <w:rPr>
                <w:sz w:val="24"/>
                <w:szCs w:val="24"/>
              </w:rPr>
            </w:pPr>
            <w:r w:rsidRPr="1A46B42F">
              <w:rPr>
                <w:sz w:val="24"/>
                <w:szCs w:val="24"/>
              </w:rPr>
              <w:t>Exhibit</w:t>
            </w:r>
            <w:r w:rsidRPr="1A46B42F">
              <w:rPr>
                <w:spacing w:val="-4"/>
                <w:sz w:val="24"/>
                <w:szCs w:val="24"/>
              </w:rPr>
              <w:t xml:space="preserve"> </w:t>
            </w:r>
            <w:r w:rsidR="0055099F" w:rsidRPr="1A46B42F">
              <w:rPr>
                <w:sz w:val="24"/>
                <w:szCs w:val="24"/>
              </w:rPr>
              <w:t>D</w:t>
            </w:r>
            <w:r w:rsidRPr="1A46B42F">
              <w:rPr>
                <w:sz w:val="24"/>
                <w:szCs w:val="24"/>
              </w:rPr>
              <w:t>:</w:t>
            </w:r>
            <w:r w:rsidRPr="1A46B42F">
              <w:rPr>
                <w:spacing w:val="-2"/>
                <w:sz w:val="24"/>
                <w:szCs w:val="24"/>
              </w:rPr>
              <w:t xml:space="preserve"> </w:t>
            </w:r>
            <w:r w:rsidRPr="1A46B42F">
              <w:rPr>
                <w:sz w:val="24"/>
                <w:szCs w:val="24"/>
              </w:rPr>
              <w:t>Mutual</w:t>
            </w:r>
            <w:r w:rsidRPr="1A46B42F">
              <w:rPr>
                <w:spacing w:val="-4"/>
                <w:sz w:val="24"/>
                <w:szCs w:val="24"/>
              </w:rPr>
              <w:t xml:space="preserve"> </w:t>
            </w:r>
            <w:r w:rsidR="00AB6958" w:rsidRPr="00AB6958">
              <w:rPr>
                <w:sz w:val="24"/>
                <w:szCs w:val="24"/>
              </w:rPr>
              <w:t>Non-Disclosure</w:t>
            </w:r>
            <w:r w:rsidRPr="1A46B42F">
              <w:rPr>
                <w:spacing w:val="-2"/>
                <w:sz w:val="24"/>
                <w:szCs w:val="24"/>
              </w:rPr>
              <w:t xml:space="preserve"> Agreement</w:t>
            </w:r>
          </w:p>
        </w:tc>
        <w:tc>
          <w:tcPr>
            <w:tcW w:w="1810" w:type="dxa"/>
          </w:tcPr>
          <w:p w14:paraId="579E1E98" w14:textId="77777777" w:rsidR="0054064B" w:rsidRDefault="009C2DAA">
            <w:pPr>
              <w:pStyle w:val="TableParagraph"/>
              <w:spacing w:line="338" w:lineRule="exact"/>
              <w:ind w:left="9" w:right="1"/>
              <w:jc w:val="center"/>
              <w:rPr>
                <w:rFonts w:ascii="Segoe UI Symbol" w:hAnsi="Segoe UI Symbol"/>
                <w:b/>
                <w:sz w:val="27"/>
              </w:rPr>
            </w:pPr>
            <w:r>
              <w:rPr>
                <w:rFonts w:ascii="Segoe UI Symbol" w:hAnsi="Segoe UI Symbol"/>
                <w:b/>
                <w:color w:val="1F2023"/>
                <w:spacing w:val="-10"/>
                <w:sz w:val="27"/>
              </w:rPr>
              <w:t>✓</w:t>
            </w:r>
          </w:p>
        </w:tc>
        <w:tc>
          <w:tcPr>
            <w:tcW w:w="1710" w:type="dxa"/>
          </w:tcPr>
          <w:p w14:paraId="68088A34" w14:textId="77777777" w:rsidR="0054064B" w:rsidRDefault="0054064B">
            <w:pPr>
              <w:pStyle w:val="TableParagraph"/>
              <w:ind w:left="0"/>
              <w:rPr>
                <w:rFonts w:ascii="Times New Roman"/>
                <w:sz w:val="24"/>
              </w:rPr>
            </w:pPr>
          </w:p>
        </w:tc>
      </w:tr>
      <w:tr w:rsidR="0054064B" w14:paraId="7463D3EA" w14:textId="77777777" w:rsidTr="00CC469A">
        <w:trPr>
          <w:trHeight w:val="359"/>
        </w:trPr>
        <w:tc>
          <w:tcPr>
            <w:tcW w:w="5835" w:type="dxa"/>
          </w:tcPr>
          <w:p w14:paraId="01F6CD11" w14:textId="7225F221" w:rsidR="0054064B" w:rsidRDefault="009C2DAA">
            <w:pPr>
              <w:pStyle w:val="TableParagraph"/>
              <w:spacing w:before="28"/>
              <w:rPr>
                <w:sz w:val="24"/>
                <w:szCs w:val="24"/>
              </w:rPr>
            </w:pPr>
            <w:r w:rsidRPr="1A46B42F">
              <w:rPr>
                <w:sz w:val="24"/>
                <w:szCs w:val="24"/>
              </w:rPr>
              <w:t>Exhibit</w:t>
            </w:r>
            <w:r w:rsidRPr="1A46B42F">
              <w:rPr>
                <w:spacing w:val="-4"/>
                <w:sz w:val="24"/>
                <w:szCs w:val="24"/>
              </w:rPr>
              <w:t xml:space="preserve"> </w:t>
            </w:r>
            <w:r w:rsidR="00FF0594" w:rsidRPr="1A46B42F">
              <w:rPr>
                <w:sz w:val="24"/>
                <w:szCs w:val="24"/>
              </w:rPr>
              <w:t>E</w:t>
            </w:r>
            <w:r w:rsidRPr="1A46B42F">
              <w:rPr>
                <w:sz w:val="24"/>
                <w:szCs w:val="24"/>
              </w:rPr>
              <w:t>:</w:t>
            </w:r>
            <w:r w:rsidRPr="1A46B42F">
              <w:rPr>
                <w:spacing w:val="-2"/>
                <w:sz w:val="24"/>
                <w:szCs w:val="24"/>
              </w:rPr>
              <w:t xml:space="preserve"> </w:t>
            </w:r>
            <w:r w:rsidR="004B1345" w:rsidRPr="1A46B42F">
              <w:rPr>
                <w:spacing w:val="-2"/>
                <w:sz w:val="24"/>
                <w:szCs w:val="24"/>
              </w:rPr>
              <w:t>Intent to Bid Form</w:t>
            </w:r>
            <w:r w:rsidR="443D09B8" w:rsidRPr="1A46B42F">
              <w:rPr>
                <w:spacing w:val="-2"/>
                <w:sz w:val="24"/>
                <w:szCs w:val="24"/>
              </w:rPr>
              <w:t xml:space="preserve"> (Optional)</w:t>
            </w:r>
          </w:p>
        </w:tc>
        <w:tc>
          <w:tcPr>
            <w:tcW w:w="1810" w:type="dxa"/>
          </w:tcPr>
          <w:p w14:paraId="7425B07B" w14:textId="31F8949E" w:rsidR="0054064B" w:rsidRDefault="0054064B">
            <w:pPr>
              <w:pStyle w:val="TableParagraph"/>
              <w:spacing w:line="340" w:lineRule="exact"/>
              <w:ind w:left="9" w:right="1"/>
              <w:jc w:val="center"/>
              <w:rPr>
                <w:rFonts w:ascii="Segoe UI Symbol" w:hAnsi="Segoe UI Symbol"/>
                <w:b/>
                <w:sz w:val="27"/>
              </w:rPr>
            </w:pPr>
          </w:p>
        </w:tc>
        <w:tc>
          <w:tcPr>
            <w:tcW w:w="1710" w:type="dxa"/>
          </w:tcPr>
          <w:p w14:paraId="64F05E70" w14:textId="5329FDD9" w:rsidR="0054064B" w:rsidRDefault="009A4851" w:rsidP="00D8427A">
            <w:pPr>
              <w:pStyle w:val="TableParagraph"/>
              <w:ind w:left="0"/>
              <w:jc w:val="center"/>
              <w:rPr>
                <w:rFonts w:ascii="Times New Roman"/>
                <w:sz w:val="24"/>
              </w:rPr>
            </w:pPr>
            <w:r w:rsidRPr="1BFDF405">
              <w:rPr>
                <w:rFonts w:ascii="Segoe UI Symbol" w:hAnsi="Segoe UI Symbol"/>
                <w:b/>
                <w:bCs/>
                <w:color w:val="1F2023"/>
                <w:sz w:val="27"/>
                <w:szCs w:val="27"/>
              </w:rPr>
              <w:t>✓</w:t>
            </w:r>
          </w:p>
        </w:tc>
      </w:tr>
      <w:tr w:rsidR="11AF88A0" w14:paraId="3B61331E" w14:textId="77777777" w:rsidTr="00CC469A">
        <w:trPr>
          <w:trHeight w:val="359"/>
        </w:trPr>
        <w:tc>
          <w:tcPr>
            <w:tcW w:w="5835" w:type="dxa"/>
          </w:tcPr>
          <w:p w14:paraId="0B051654" w14:textId="057F24EC" w:rsidR="2495A134" w:rsidRDefault="2495A134" w:rsidP="00511A10">
            <w:pPr>
              <w:pStyle w:val="TableParagraph"/>
              <w:rPr>
                <w:sz w:val="24"/>
                <w:szCs w:val="24"/>
              </w:rPr>
            </w:pPr>
            <w:r w:rsidRPr="681DE269">
              <w:rPr>
                <w:sz w:val="24"/>
                <w:szCs w:val="24"/>
              </w:rPr>
              <w:t xml:space="preserve">Exhibit F: Sample </w:t>
            </w:r>
            <w:r w:rsidR="71B2157C" w:rsidRPr="681DE269">
              <w:rPr>
                <w:sz w:val="24"/>
                <w:szCs w:val="24"/>
              </w:rPr>
              <w:t>Information Security – Hosted</w:t>
            </w:r>
          </w:p>
        </w:tc>
        <w:tc>
          <w:tcPr>
            <w:tcW w:w="1810" w:type="dxa"/>
          </w:tcPr>
          <w:p w14:paraId="2016CA62" w14:textId="14906F63" w:rsidR="11AF88A0" w:rsidRDefault="11AF88A0" w:rsidP="00511A10">
            <w:pPr>
              <w:pStyle w:val="TableParagraph"/>
              <w:spacing w:line="340" w:lineRule="exact"/>
              <w:jc w:val="center"/>
              <w:rPr>
                <w:rFonts w:ascii="Segoe UI Symbol" w:hAnsi="Segoe UI Symbol"/>
                <w:b/>
                <w:bCs/>
                <w:color w:val="1F2023"/>
                <w:sz w:val="27"/>
                <w:szCs w:val="27"/>
              </w:rPr>
            </w:pPr>
          </w:p>
        </w:tc>
        <w:tc>
          <w:tcPr>
            <w:tcW w:w="1710" w:type="dxa"/>
          </w:tcPr>
          <w:p w14:paraId="6D0A0AC0" w14:textId="6C289ABD" w:rsidR="11AF88A0" w:rsidRDefault="71B2157C" w:rsidP="1BFDF405">
            <w:pPr>
              <w:pStyle w:val="TableParagraph"/>
              <w:spacing w:line="338" w:lineRule="exact"/>
              <w:ind w:left="10" w:right="1"/>
              <w:jc w:val="center"/>
              <w:rPr>
                <w:rFonts w:ascii="Segoe UI Symbol" w:hAnsi="Segoe UI Symbol"/>
                <w:b/>
                <w:sz w:val="27"/>
                <w:szCs w:val="27"/>
              </w:rPr>
            </w:pPr>
            <w:r w:rsidRPr="1BFDF405">
              <w:rPr>
                <w:rFonts w:ascii="Segoe UI Symbol" w:hAnsi="Segoe UI Symbol"/>
                <w:b/>
                <w:bCs/>
                <w:color w:val="1F2023"/>
                <w:sz w:val="27"/>
                <w:szCs w:val="27"/>
              </w:rPr>
              <w:t>✓</w:t>
            </w:r>
          </w:p>
        </w:tc>
      </w:tr>
      <w:tr w:rsidR="681DE269" w14:paraId="30388A59" w14:textId="77777777" w:rsidTr="00CC469A">
        <w:trPr>
          <w:trHeight w:val="359"/>
        </w:trPr>
        <w:tc>
          <w:tcPr>
            <w:tcW w:w="5835" w:type="dxa"/>
          </w:tcPr>
          <w:p w14:paraId="1BADF915" w14:textId="10264706" w:rsidR="71B2157C" w:rsidRDefault="71B2157C" w:rsidP="00511A10">
            <w:pPr>
              <w:pStyle w:val="TableParagraph"/>
              <w:rPr>
                <w:sz w:val="24"/>
                <w:szCs w:val="24"/>
              </w:rPr>
            </w:pPr>
            <w:r w:rsidRPr="1BFDF405">
              <w:rPr>
                <w:sz w:val="24"/>
                <w:szCs w:val="24"/>
              </w:rPr>
              <w:t>Exhibit G: Sample Information Security - Consultant</w:t>
            </w:r>
          </w:p>
        </w:tc>
        <w:tc>
          <w:tcPr>
            <w:tcW w:w="1810" w:type="dxa"/>
          </w:tcPr>
          <w:p w14:paraId="7EA937F7" w14:textId="3BD3EDC0" w:rsidR="681DE269" w:rsidRDefault="681DE269" w:rsidP="00511A10">
            <w:pPr>
              <w:pStyle w:val="TableParagraph"/>
              <w:spacing w:line="340" w:lineRule="exact"/>
              <w:jc w:val="center"/>
              <w:rPr>
                <w:rFonts w:ascii="Segoe UI Symbol" w:hAnsi="Segoe UI Symbol"/>
                <w:b/>
                <w:bCs/>
                <w:color w:val="1F2023"/>
                <w:sz w:val="27"/>
                <w:szCs w:val="27"/>
              </w:rPr>
            </w:pPr>
          </w:p>
        </w:tc>
        <w:tc>
          <w:tcPr>
            <w:tcW w:w="1710" w:type="dxa"/>
          </w:tcPr>
          <w:p w14:paraId="7B7141B2" w14:textId="7AD6425C" w:rsidR="681DE269" w:rsidRDefault="71B2157C" w:rsidP="1BFDF405">
            <w:pPr>
              <w:pStyle w:val="TableParagraph"/>
              <w:spacing w:line="338" w:lineRule="exact"/>
              <w:ind w:left="10" w:right="1"/>
              <w:jc w:val="center"/>
              <w:rPr>
                <w:rFonts w:ascii="Segoe UI Symbol" w:hAnsi="Segoe UI Symbol"/>
                <w:b/>
                <w:bCs/>
                <w:sz w:val="27"/>
                <w:szCs w:val="27"/>
              </w:rPr>
            </w:pPr>
            <w:r w:rsidRPr="1BFDF405">
              <w:rPr>
                <w:rFonts w:ascii="Segoe UI Symbol" w:hAnsi="Segoe UI Symbol"/>
                <w:b/>
                <w:bCs/>
                <w:color w:val="1F2023"/>
                <w:sz w:val="27"/>
                <w:szCs w:val="27"/>
              </w:rPr>
              <w:t>✓</w:t>
            </w:r>
          </w:p>
        </w:tc>
      </w:tr>
      <w:tr w:rsidR="00801623" w14:paraId="0E91664B" w14:textId="77777777" w:rsidTr="00CC469A">
        <w:trPr>
          <w:trHeight w:val="359"/>
        </w:trPr>
        <w:tc>
          <w:tcPr>
            <w:tcW w:w="5835" w:type="dxa"/>
          </w:tcPr>
          <w:p w14:paraId="0FCC74B4" w14:textId="28635E47" w:rsidR="00801623" w:rsidRPr="1BFDF405" w:rsidRDefault="00801623" w:rsidP="00511A10">
            <w:pPr>
              <w:pStyle w:val="TableParagraph"/>
              <w:rPr>
                <w:sz w:val="24"/>
                <w:szCs w:val="24"/>
              </w:rPr>
            </w:pPr>
            <w:r>
              <w:rPr>
                <w:sz w:val="24"/>
                <w:szCs w:val="24"/>
              </w:rPr>
              <w:t>Exhibit H: CVs of key team members</w:t>
            </w:r>
          </w:p>
        </w:tc>
        <w:tc>
          <w:tcPr>
            <w:tcW w:w="1810" w:type="dxa"/>
          </w:tcPr>
          <w:p w14:paraId="31A5E207" w14:textId="0448E255" w:rsidR="00801623" w:rsidRDefault="003052EA" w:rsidP="00511A10">
            <w:pPr>
              <w:pStyle w:val="TableParagraph"/>
              <w:spacing w:line="340" w:lineRule="exact"/>
              <w:jc w:val="center"/>
              <w:rPr>
                <w:rFonts w:ascii="Segoe UI Symbol" w:hAnsi="Segoe UI Symbol"/>
                <w:b/>
                <w:bCs/>
                <w:color w:val="1F2023"/>
                <w:sz w:val="27"/>
                <w:szCs w:val="27"/>
              </w:rPr>
            </w:pPr>
            <w:r>
              <w:rPr>
                <w:rFonts w:ascii="Segoe UI Symbol" w:hAnsi="Segoe UI Symbol"/>
                <w:b/>
                <w:color w:val="1F2023"/>
                <w:spacing w:val="-10"/>
                <w:sz w:val="27"/>
              </w:rPr>
              <w:t>✓</w:t>
            </w:r>
          </w:p>
        </w:tc>
        <w:tc>
          <w:tcPr>
            <w:tcW w:w="1710" w:type="dxa"/>
          </w:tcPr>
          <w:p w14:paraId="43DCF435" w14:textId="77777777" w:rsidR="00801623" w:rsidRPr="1BFDF405" w:rsidRDefault="00801623" w:rsidP="1BFDF405">
            <w:pPr>
              <w:pStyle w:val="TableParagraph"/>
              <w:spacing w:line="338" w:lineRule="exact"/>
              <w:ind w:left="10" w:right="1"/>
              <w:jc w:val="center"/>
              <w:rPr>
                <w:rFonts w:ascii="Segoe UI Symbol" w:hAnsi="Segoe UI Symbol"/>
                <w:b/>
                <w:bCs/>
                <w:color w:val="1F2023"/>
                <w:sz w:val="27"/>
                <w:szCs w:val="27"/>
              </w:rPr>
            </w:pPr>
          </w:p>
        </w:tc>
      </w:tr>
      <w:tr w:rsidR="00801623" w14:paraId="7FE8CA08" w14:textId="77777777" w:rsidTr="00CC469A">
        <w:trPr>
          <w:trHeight w:val="359"/>
        </w:trPr>
        <w:tc>
          <w:tcPr>
            <w:tcW w:w="5835" w:type="dxa"/>
          </w:tcPr>
          <w:p w14:paraId="33DF05E8" w14:textId="76078DB1" w:rsidR="00801623" w:rsidRPr="1BFDF405" w:rsidRDefault="00801623" w:rsidP="00511A10">
            <w:pPr>
              <w:pStyle w:val="TableParagraph"/>
              <w:rPr>
                <w:sz w:val="24"/>
                <w:szCs w:val="24"/>
              </w:rPr>
            </w:pPr>
            <w:r>
              <w:rPr>
                <w:sz w:val="24"/>
                <w:szCs w:val="24"/>
              </w:rPr>
              <w:t>Exhibit I: Corporate Safety Plan</w:t>
            </w:r>
          </w:p>
        </w:tc>
        <w:tc>
          <w:tcPr>
            <w:tcW w:w="1810" w:type="dxa"/>
          </w:tcPr>
          <w:p w14:paraId="0DF25E1D" w14:textId="5F12BD67" w:rsidR="00801623" w:rsidRDefault="003052EA" w:rsidP="00511A10">
            <w:pPr>
              <w:pStyle w:val="TableParagraph"/>
              <w:spacing w:line="340" w:lineRule="exact"/>
              <w:jc w:val="center"/>
              <w:rPr>
                <w:rFonts w:ascii="Segoe UI Symbol" w:hAnsi="Segoe UI Symbol"/>
                <w:b/>
                <w:bCs/>
                <w:color w:val="1F2023"/>
                <w:sz w:val="27"/>
                <w:szCs w:val="27"/>
              </w:rPr>
            </w:pPr>
            <w:r>
              <w:rPr>
                <w:rFonts w:ascii="Segoe UI Symbol" w:hAnsi="Segoe UI Symbol"/>
                <w:b/>
                <w:color w:val="1F2023"/>
                <w:spacing w:val="-10"/>
                <w:sz w:val="27"/>
              </w:rPr>
              <w:t>✓</w:t>
            </w:r>
          </w:p>
        </w:tc>
        <w:tc>
          <w:tcPr>
            <w:tcW w:w="1710" w:type="dxa"/>
          </w:tcPr>
          <w:p w14:paraId="2611474B" w14:textId="77777777" w:rsidR="00801623" w:rsidRPr="1BFDF405" w:rsidRDefault="00801623" w:rsidP="1BFDF405">
            <w:pPr>
              <w:pStyle w:val="TableParagraph"/>
              <w:spacing w:line="338" w:lineRule="exact"/>
              <w:ind w:left="10" w:right="1"/>
              <w:jc w:val="center"/>
              <w:rPr>
                <w:rFonts w:ascii="Segoe UI Symbol" w:hAnsi="Segoe UI Symbol"/>
                <w:b/>
                <w:bCs/>
                <w:color w:val="1F2023"/>
                <w:sz w:val="27"/>
                <w:szCs w:val="27"/>
              </w:rPr>
            </w:pPr>
          </w:p>
        </w:tc>
      </w:tr>
      <w:tr w:rsidR="00801623" w14:paraId="0161E151" w14:textId="77777777" w:rsidTr="00CC469A">
        <w:trPr>
          <w:trHeight w:val="359"/>
        </w:trPr>
        <w:tc>
          <w:tcPr>
            <w:tcW w:w="5835" w:type="dxa"/>
          </w:tcPr>
          <w:p w14:paraId="5E1E3101" w14:textId="677F5AD8" w:rsidR="00801623" w:rsidRPr="1BFDF405" w:rsidRDefault="00801623" w:rsidP="00511A10">
            <w:pPr>
              <w:pStyle w:val="TableParagraph"/>
              <w:rPr>
                <w:sz w:val="24"/>
                <w:szCs w:val="24"/>
              </w:rPr>
            </w:pPr>
            <w:r>
              <w:rPr>
                <w:sz w:val="24"/>
                <w:szCs w:val="24"/>
              </w:rPr>
              <w:t>Exhibit J: Financial records</w:t>
            </w:r>
          </w:p>
        </w:tc>
        <w:tc>
          <w:tcPr>
            <w:tcW w:w="1810" w:type="dxa"/>
          </w:tcPr>
          <w:p w14:paraId="474ACF86" w14:textId="42868423" w:rsidR="00801623" w:rsidRDefault="003052EA" w:rsidP="00511A10">
            <w:pPr>
              <w:pStyle w:val="TableParagraph"/>
              <w:spacing w:line="340" w:lineRule="exact"/>
              <w:jc w:val="center"/>
              <w:rPr>
                <w:rFonts w:ascii="Segoe UI Symbol" w:hAnsi="Segoe UI Symbol"/>
                <w:b/>
                <w:bCs/>
                <w:color w:val="1F2023"/>
                <w:sz w:val="27"/>
                <w:szCs w:val="27"/>
              </w:rPr>
            </w:pPr>
            <w:r>
              <w:rPr>
                <w:rFonts w:ascii="Segoe UI Symbol" w:hAnsi="Segoe UI Symbol"/>
                <w:b/>
                <w:color w:val="1F2023"/>
                <w:spacing w:val="-10"/>
                <w:sz w:val="27"/>
              </w:rPr>
              <w:t>✓</w:t>
            </w:r>
          </w:p>
        </w:tc>
        <w:tc>
          <w:tcPr>
            <w:tcW w:w="1710" w:type="dxa"/>
          </w:tcPr>
          <w:p w14:paraId="1C08318E" w14:textId="77777777" w:rsidR="00801623" w:rsidRPr="1BFDF405" w:rsidRDefault="00801623" w:rsidP="1BFDF405">
            <w:pPr>
              <w:pStyle w:val="TableParagraph"/>
              <w:spacing w:line="338" w:lineRule="exact"/>
              <w:ind w:left="10" w:right="1"/>
              <w:jc w:val="center"/>
              <w:rPr>
                <w:rFonts w:ascii="Segoe UI Symbol" w:hAnsi="Segoe UI Symbol"/>
                <w:b/>
                <w:bCs/>
                <w:color w:val="1F2023"/>
                <w:sz w:val="27"/>
                <w:szCs w:val="27"/>
              </w:rPr>
            </w:pPr>
          </w:p>
        </w:tc>
      </w:tr>
      <w:tr w:rsidR="00801623" w14:paraId="768CC0E5" w14:textId="77777777" w:rsidTr="00CC469A">
        <w:trPr>
          <w:trHeight w:val="359"/>
        </w:trPr>
        <w:tc>
          <w:tcPr>
            <w:tcW w:w="5835" w:type="dxa"/>
          </w:tcPr>
          <w:p w14:paraId="67ACD289" w14:textId="41FF4569" w:rsidR="00801623" w:rsidRPr="1BFDF405" w:rsidRDefault="00801623" w:rsidP="00511A10">
            <w:pPr>
              <w:pStyle w:val="TableParagraph"/>
              <w:rPr>
                <w:sz w:val="24"/>
                <w:szCs w:val="24"/>
              </w:rPr>
            </w:pPr>
            <w:r>
              <w:rPr>
                <w:sz w:val="24"/>
                <w:szCs w:val="24"/>
              </w:rPr>
              <w:t>Exhibit K: Project development schedule</w:t>
            </w:r>
          </w:p>
        </w:tc>
        <w:tc>
          <w:tcPr>
            <w:tcW w:w="1810" w:type="dxa"/>
          </w:tcPr>
          <w:p w14:paraId="6C15C562" w14:textId="033EB1AA" w:rsidR="00801623" w:rsidRDefault="003052EA" w:rsidP="00511A10">
            <w:pPr>
              <w:pStyle w:val="TableParagraph"/>
              <w:spacing w:line="340" w:lineRule="exact"/>
              <w:jc w:val="center"/>
              <w:rPr>
                <w:rFonts w:ascii="Segoe UI Symbol" w:hAnsi="Segoe UI Symbol"/>
                <w:b/>
                <w:bCs/>
                <w:color w:val="1F2023"/>
                <w:sz w:val="27"/>
                <w:szCs w:val="27"/>
              </w:rPr>
            </w:pPr>
            <w:r>
              <w:rPr>
                <w:rFonts w:ascii="Segoe UI Symbol" w:hAnsi="Segoe UI Symbol"/>
                <w:b/>
                <w:color w:val="1F2023"/>
                <w:spacing w:val="-10"/>
                <w:sz w:val="27"/>
              </w:rPr>
              <w:t>✓</w:t>
            </w:r>
          </w:p>
        </w:tc>
        <w:tc>
          <w:tcPr>
            <w:tcW w:w="1710" w:type="dxa"/>
          </w:tcPr>
          <w:p w14:paraId="1A4224DC" w14:textId="77777777" w:rsidR="00801623" w:rsidRPr="1BFDF405" w:rsidRDefault="00801623" w:rsidP="1BFDF405">
            <w:pPr>
              <w:pStyle w:val="TableParagraph"/>
              <w:spacing w:line="338" w:lineRule="exact"/>
              <w:ind w:left="10" w:right="1"/>
              <w:jc w:val="center"/>
              <w:rPr>
                <w:rFonts w:ascii="Segoe UI Symbol" w:hAnsi="Segoe UI Symbol"/>
                <w:b/>
                <w:bCs/>
                <w:color w:val="1F2023"/>
                <w:sz w:val="27"/>
                <w:szCs w:val="27"/>
              </w:rPr>
            </w:pPr>
          </w:p>
        </w:tc>
      </w:tr>
      <w:tr w:rsidR="00801623" w14:paraId="1A279357" w14:textId="77777777" w:rsidTr="00CC469A">
        <w:trPr>
          <w:trHeight w:val="359"/>
        </w:trPr>
        <w:tc>
          <w:tcPr>
            <w:tcW w:w="5835" w:type="dxa"/>
          </w:tcPr>
          <w:p w14:paraId="34B1D8DB" w14:textId="2F340731" w:rsidR="00801623" w:rsidRDefault="00801623" w:rsidP="00511A10">
            <w:pPr>
              <w:pStyle w:val="TableParagraph"/>
              <w:rPr>
                <w:sz w:val="24"/>
                <w:szCs w:val="24"/>
              </w:rPr>
            </w:pPr>
            <w:r>
              <w:rPr>
                <w:sz w:val="24"/>
                <w:szCs w:val="24"/>
              </w:rPr>
              <w:t>Exhibit L: Customer Outreach &amp; Engagement Plan</w:t>
            </w:r>
          </w:p>
        </w:tc>
        <w:tc>
          <w:tcPr>
            <w:tcW w:w="1810" w:type="dxa"/>
          </w:tcPr>
          <w:p w14:paraId="25D92533" w14:textId="36545B00" w:rsidR="00801623" w:rsidRDefault="003052EA" w:rsidP="00511A10">
            <w:pPr>
              <w:pStyle w:val="TableParagraph"/>
              <w:spacing w:line="340" w:lineRule="exact"/>
              <w:jc w:val="center"/>
              <w:rPr>
                <w:rFonts w:ascii="Segoe UI Symbol" w:hAnsi="Segoe UI Symbol"/>
                <w:b/>
                <w:bCs/>
                <w:color w:val="1F2023"/>
                <w:sz w:val="27"/>
                <w:szCs w:val="27"/>
              </w:rPr>
            </w:pPr>
            <w:r>
              <w:rPr>
                <w:rFonts w:ascii="Segoe UI Symbol" w:hAnsi="Segoe UI Symbol"/>
                <w:b/>
                <w:color w:val="1F2023"/>
                <w:spacing w:val="-10"/>
                <w:sz w:val="27"/>
              </w:rPr>
              <w:t>✓</w:t>
            </w:r>
          </w:p>
        </w:tc>
        <w:tc>
          <w:tcPr>
            <w:tcW w:w="1710" w:type="dxa"/>
          </w:tcPr>
          <w:p w14:paraId="1674CEA0" w14:textId="77777777" w:rsidR="00801623" w:rsidRPr="1BFDF405" w:rsidRDefault="00801623" w:rsidP="1BFDF405">
            <w:pPr>
              <w:pStyle w:val="TableParagraph"/>
              <w:spacing w:line="338" w:lineRule="exact"/>
              <w:ind w:left="10" w:right="1"/>
              <w:jc w:val="center"/>
              <w:rPr>
                <w:rFonts w:ascii="Segoe UI Symbol" w:hAnsi="Segoe UI Symbol"/>
                <w:b/>
                <w:bCs/>
                <w:color w:val="1F2023"/>
                <w:sz w:val="27"/>
                <w:szCs w:val="27"/>
              </w:rPr>
            </w:pPr>
          </w:p>
        </w:tc>
      </w:tr>
      <w:tr w:rsidR="004C27D4" w14:paraId="40D22BA4" w14:textId="77777777" w:rsidTr="00CC469A">
        <w:trPr>
          <w:trHeight w:val="359"/>
        </w:trPr>
        <w:tc>
          <w:tcPr>
            <w:tcW w:w="5835" w:type="dxa"/>
          </w:tcPr>
          <w:p w14:paraId="19ADD672" w14:textId="105837F3" w:rsidR="004C27D4" w:rsidRDefault="004C27D4" w:rsidP="00511A10">
            <w:pPr>
              <w:pStyle w:val="TableParagraph"/>
              <w:rPr>
                <w:sz w:val="24"/>
                <w:szCs w:val="24"/>
              </w:rPr>
            </w:pPr>
            <w:r>
              <w:rPr>
                <w:sz w:val="24"/>
                <w:szCs w:val="24"/>
              </w:rPr>
              <w:t xml:space="preserve">Exhibit M: Evidence of ownership or legally binding rights to develop the project </w:t>
            </w:r>
            <w:r w:rsidR="00634784" w:rsidRPr="00634784">
              <w:rPr>
                <w:sz w:val="24"/>
                <w:szCs w:val="24"/>
              </w:rPr>
              <w:t>(e.g., site control agreement, option, ownership documentation)</w:t>
            </w:r>
          </w:p>
        </w:tc>
        <w:tc>
          <w:tcPr>
            <w:tcW w:w="1810" w:type="dxa"/>
          </w:tcPr>
          <w:p w14:paraId="3D0885B1" w14:textId="45F0F7B1" w:rsidR="004C27D4" w:rsidRDefault="003052EA" w:rsidP="00511A10">
            <w:pPr>
              <w:pStyle w:val="TableParagraph"/>
              <w:spacing w:line="340" w:lineRule="exact"/>
              <w:jc w:val="center"/>
              <w:rPr>
                <w:rFonts w:ascii="Segoe UI Symbol" w:hAnsi="Segoe UI Symbol"/>
                <w:b/>
                <w:bCs/>
                <w:color w:val="1F2023"/>
                <w:sz w:val="27"/>
                <w:szCs w:val="27"/>
              </w:rPr>
            </w:pPr>
            <w:r>
              <w:rPr>
                <w:rFonts w:ascii="Segoe UI Symbol" w:hAnsi="Segoe UI Symbol"/>
                <w:b/>
                <w:color w:val="1F2023"/>
                <w:spacing w:val="-10"/>
                <w:sz w:val="27"/>
              </w:rPr>
              <w:t>✓</w:t>
            </w:r>
          </w:p>
        </w:tc>
        <w:tc>
          <w:tcPr>
            <w:tcW w:w="1710" w:type="dxa"/>
          </w:tcPr>
          <w:p w14:paraId="0AFDAC93" w14:textId="77777777" w:rsidR="004C27D4" w:rsidRPr="1BFDF405" w:rsidRDefault="004C27D4" w:rsidP="1BFDF405">
            <w:pPr>
              <w:pStyle w:val="TableParagraph"/>
              <w:spacing w:line="338" w:lineRule="exact"/>
              <w:ind w:left="10" w:right="1"/>
              <w:jc w:val="center"/>
              <w:rPr>
                <w:rFonts w:ascii="Segoe UI Symbol" w:hAnsi="Segoe UI Symbol"/>
                <w:b/>
                <w:bCs/>
                <w:color w:val="1F2023"/>
                <w:sz w:val="27"/>
                <w:szCs w:val="27"/>
              </w:rPr>
            </w:pPr>
          </w:p>
        </w:tc>
      </w:tr>
      <w:tr w:rsidR="00D56C37" w14:paraId="0FA87693" w14:textId="77777777" w:rsidTr="00CC469A">
        <w:trPr>
          <w:trHeight w:val="359"/>
        </w:trPr>
        <w:tc>
          <w:tcPr>
            <w:tcW w:w="5835" w:type="dxa"/>
          </w:tcPr>
          <w:p w14:paraId="75004805" w14:textId="4F7B7656" w:rsidR="00D56C37" w:rsidRDefault="00D56C37" w:rsidP="00511A10">
            <w:pPr>
              <w:pStyle w:val="TableParagraph"/>
              <w:rPr>
                <w:sz w:val="24"/>
                <w:szCs w:val="24"/>
              </w:rPr>
            </w:pPr>
            <w:r>
              <w:rPr>
                <w:sz w:val="24"/>
                <w:szCs w:val="24"/>
              </w:rPr>
              <w:t xml:space="preserve">Exhibit </w:t>
            </w:r>
            <w:r w:rsidR="00086D6B">
              <w:rPr>
                <w:sz w:val="24"/>
                <w:szCs w:val="24"/>
              </w:rPr>
              <w:t>N: Labor Plan</w:t>
            </w:r>
          </w:p>
        </w:tc>
        <w:tc>
          <w:tcPr>
            <w:tcW w:w="1810" w:type="dxa"/>
          </w:tcPr>
          <w:p w14:paraId="26D7F116" w14:textId="1DC478FF" w:rsidR="00D56C37" w:rsidRDefault="00A74909" w:rsidP="00D8427A">
            <w:pPr>
              <w:pStyle w:val="TableParagraph"/>
              <w:jc w:val="center"/>
              <w:rPr>
                <w:rFonts w:ascii="Segoe UI Symbol" w:hAnsi="Segoe UI Symbol"/>
                <w:b/>
                <w:color w:val="1F2023"/>
                <w:spacing w:val="-10"/>
                <w:sz w:val="27"/>
              </w:rPr>
            </w:pPr>
            <w:r>
              <w:rPr>
                <w:rFonts w:ascii="Segoe UI Symbol" w:hAnsi="Segoe UI Symbol"/>
                <w:b/>
                <w:color w:val="1F2023"/>
                <w:spacing w:val="-10"/>
                <w:sz w:val="27"/>
              </w:rPr>
              <w:t>✓</w:t>
            </w:r>
          </w:p>
        </w:tc>
        <w:tc>
          <w:tcPr>
            <w:tcW w:w="1710" w:type="dxa"/>
          </w:tcPr>
          <w:p w14:paraId="4548A9D7" w14:textId="77777777" w:rsidR="00D56C37" w:rsidRPr="1BFDF405" w:rsidRDefault="00D56C37" w:rsidP="1BFDF405">
            <w:pPr>
              <w:pStyle w:val="TableParagraph"/>
              <w:spacing w:line="338" w:lineRule="exact"/>
              <w:ind w:left="10" w:right="1"/>
              <w:jc w:val="center"/>
              <w:rPr>
                <w:rFonts w:ascii="Segoe UI Symbol" w:hAnsi="Segoe UI Symbol"/>
                <w:b/>
                <w:bCs/>
                <w:color w:val="1F2023"/>
                <w:sz w:val="27"/>
                <w:szCs w:val="27"/>
              </w:rPr>
            </w:pPr>
          </w:p>
        </w:tc>
      </w:tr>
      <w:tr w:rsidR="00D56C37" w14:paraId="1680A0E9" w14:textId="77777777" w:rsidTr="00CC469A">
        <w:trPr>
          <w:trHeight w:val="359"/>
        </w:trPr>
        <w:tc>
          <w:tcPr>
            <w:tcW w:w="5835" w:type="dxa"/>
          </w:tcPr>
          <w:p w14:paraId="175DEB63" w14:textId="5E116902" w:rsidR="00D56C37" w:rsidRDefault="00086D6B" w:rsidP="00511A10">
            <w:pPr>
              <w:pStyle w:val="TableParagraph"/>
              <w:rPr>
                <w:sz w:val="24"/>
                <w:szCs w:val="24"/>
              </w:rPr>
            </w:pPr>
            <w:r>
              <w:rPr>
                <w:sz w:val="24"/>
                <w:szCs w:val="24"/>
              </w:rPr>
              <w:t xml:space="preserve">Exhibit </w:t>
            </w:r>
            <w:r w:rsidR="00D3249E">
              <w:rPr>
                <w:sz w:val="24"/>
                <w:szCs w:val="24"/>
              </w:rPr>
              <w:t>O</w:t>
            </w:r>
            <w:r>
              <w:rPr>
                <w:sz w:val="24"/>
                <w:szCs w:val="24"/>
              </w:rPr>
              <w:t>:</w:t>
            </w:r>
            <w:r w:rsidR="004C29F3">
              <w:rPr>
                <w:sz w:val="24"/>
                <w:szCs w:val="24"/>
              </w:rPr>
              <w:t xml:space="preserve"> Permit Checklist</w:t>
            </w:r>
          </w:p>
        </w:tc>
        <w:tc>
          <w:tcPr>
            <w:tcW w:w="1810" w:type="dxa"/>
          </w:tcPr>
          <w:p w14:paraId="091C03A5" w14:textId="6A0AAD0A" w:rsidR="00D56C37" w:rsidRDefault="00CF7312" w:rsidP="00511A10">
            <w:pPr>
              <w:pStyle w:val="TableParagraph"/>
              <w:spacing w:line="340" w:lineRule="exact"/>
              <w:jc w:val="center"/>
              <w:rPr>
                <w:rFonts w:ascii="Segoe UI Symbol" w:hAnsi="Segoe UI Symbol"/>
                <w:b/>
                <w:color w:val="1F2023"/>
                <w:spacing w:val="-10"/>
                <w:sz w:val="27"/>
              </w:rPr>
            </w:pPr>
            <w:r w:rsidRPr="00732BA0">
              <w:rPr>
                <w:sz w:val="24"/>
                <w:szCs w:val="24"/>
              </w:rPr>
              <w:t>If applicable</w:t>
            </w:r>
          </w:p>
        </w:tc>
        <w:tc>
          <w:tcPr>
            <w:tcW w:w="1710" w:type="dxa"/>
          </w:tcPr>
          <w:p w14:paraId="12C479C8" w14:textId="77777777" w:rsidR="00D56C37" w:rsidRPr="1BFDF405" w:rsidRDefault="00D56C37" w:rsidP="1BFDF405">
            <w:pPr>
              <w:pStyle w:val="TableParagraph"/>
              <w:spacing w:line="338" w:lineRule="exact"/>
              <w:ind w:left="10" w:right="1"/>
              <w:jc w:val="center"/>
              <w:rPr>
                <w:rFonts w:ascii="Segoe UI Symbol" w:hAnsi="Segoe UI Symbol"/>
                <w:b/>
                <w:bCs/>
                <w:color w:val="1F2023"/>
                <w:sz w:val="27"/>
                <w:szCs w:val="27"/>
              </w:rPr>
            </w:pPr>
          </w:p>
        </w:tc>
      </w:tr>
      <w:tr w:rsidR="00D56C37" w14:paraId="5F7D8C9E" w14:textId="77777777" w:rsidTr="00CC469A">
        <w:trPr>
          <w:trHeight w:val="359"/>
        </w:trPr>
        <w:tc>
          <w:tcPr>
            <w:tcW w:w="5835" w:type="dxa"/>
          </w:tcPr>
          <w:p w14:paraId="27768C40" w14:textId="5F86217D" w:rsidR="00D56C37" w:rsidRDefault="004C29F3" w:rsidP="00511A10">
            <w:pPr>
              <w:pStyle w:val="TableParagraph"/>
              <w:rPr>
                <w:sz w:val="24"/>
                <w:szCs w:val="24"/>
              </w:rPr>
            </w:pPr>
            <w:r>
              <w:rPr>
                <w:sz w:val="24"/>
                <w:szCs w:val="24"/>
              </w:rPr>
              <w:t>Exhibit P: Project Map/Service Area Map</w:t>
            </w:r>
          </w:p>
        </w:tc>
        <w:tc>
          <w:tcPr>
            <w:tcW w:w="1810" w:type="dxa"/>
          </w:tcPr>
          <w:p w14:paraId="09EF4932" w14:textId="7253FEA5" w:rsidR="00D56C37" w:rsidRDefault="00CF7312" w:rsidP="00511A10">
            <w:pPr>
              <w:pStyle w:val="TableParagraph"/>
              <w:spacing w:line="340" w:lineRule="exact"/>
              <w:jc w:val="center"/>
              <w:rPr>
                <w:rFonts w:ascii="Segoe UI Symbol" w:hAnsi="Segoe UI Symbol"/>
                <w:b/>
                <w:color w:val="1F2023"/>
                <w:spacing w:val="-10"/>
                <w:sz w:val="27"/>
              </w:rPr>
            </w:pPr>
            <w:r w:rsidRPr="00732BA0">
              <w:rPr>
                <w:sz w:val="24"/>
                <w:szCs w:val="24"/>
              </w:rPr>
              <w:t>If applicable</w:t>
            </w:r>
          </w:p>
        </w:tc>
        <w:tc>
          <w:tcPr>
            <w:tcW w:w="1710" w:type="dxa"/>
          </w:tcPr>
          <w:p w14:paraId="3BD7C3C1" w14:textId="77777777" w:rsidR="00D56C37" w:rsidRPr="1BFDF405" w:rsidRDefault="00D56C37" w:rsidP="1BFDF405">
            <w:pPr>
              <w:pStyle w:val="TableParagraph"/>
              <w:spacing w:line="338" w:lineRule="exact"/>
              <w:ind w:left="10" w:right="1"/>
              <w:jc w:val="center"/>
              <w:rPr>
                <w:rFonts w:ascii="Segoe UI Symbol" w:hAnsi="Segoe UI Symbol"/>
                <w:b/>
                <w:bCs/>
                <w:color w:val="1F2023"/>
                <w:sz w:val="27"/>
                <w:szCs w:val="27"/>
              </w:rPr>
            </w:pPr>
          </w:p>
        </w:tc>
      </w:tr>
      <w:tr w:rsidR="00732BA0" w14:paraId="0CF54863" w14:textId="77777777" w:rsidTr="00CC469A">
        <w:trPr>
          <w:trHeight w:val="359"/>
        </w:trPr>
        <w:tc>
          <w:tcPr>
            <w:tcW w:w="5835" w:type="dxa"/>
          </w:tcPr>
          <w:p w14:paraId="74C26835" w14:textId="233F4F98" w:rsidR="00732BA0" w:rsidRDefault="004C29F3" w:rsidP="00511A10">
            <w:pPr>
              <w:pStyle w:val="TableParagraph"/>
              <w:rPr>
                <w:sz w:val="24"/>
                <w:szCs w:val="24"/>
              </w:rPr>
            </w:pPr>
            <w:r>
              <w:rPr>
                <w:sz w:val="24"/>
                <w:szCs w:val="24"/>
              </w:rPr>
              <w:t xml:space="preserve">Exhibit </w:t>
            </w:r>
            <w:r w:rsidR="005B4721">
              <w:rPr>
                <w:sz w:val="24"/>
                <w:szCs w:val="24"/>
              </w:rPr>
              <w:t>Q</w:t>
            </w:r>
            <w:r>
              <w:rPr>
                <w:sz w:val="24"/>
                <w:szCs w:val="24"/>
              </w:rPr>
              <w:t>: Deal Diagram</w:t>
            </w:r>
          </w:p>
        </w:tc>
        <w:tc>
          <w:tcPr>
            <w:tcW w:w="1810" w:type="dxa"/>
          </w:tcPr>
          <w:p w14:paraId="6124C1EC" w14:textId="12F014C1" w:rsidR="00732BA0" w:rsidRDefault="00CF7312" w:rsidP="00511A10">
            <w:pPr>
              <w:pStyle w:val="TableParagraph"/>
              <w:spacing w:line="340" w:lineRule="exact"/>
              <w:jc w:val="center"/>
              <w:rPr>
                <w:rFonts w:ascii="Segoe UI Symbol" w:hAnsi="Segoe UI Symbol"/>
                <w:b/>
                <w:color w:val="1F2023"/>
                <w:spacing w:val="-10"/>
                <w:sz w:val="27"/>
              </w:rPr>
            </w:pPr>
            <w:r w:rsidRPr="00732BA0">
              <w:rPr>
                <w:sz w:val="24"/>
                <w:szCs w:val="24"/>
              </w:rPr>
              <w:t>If applicable</w:t>
            </w:r>
          </w:p>
        </w:tc>
        <w:tc>
          <w:tcPr>
            <w:tcW w:w="1710" w:type="dxa"/>
          </w:tcPr>
          <w:p w14:paraId="5A306090" w14:textId="77777777" w:rsidR="00732BA0" w:rsidRPr="1BFDF405" w:rsidRDefault="00732BA0" w:rsidP="1BFDF405">
            <w:pPr>
              <w:pStyle w:val="TableParagraph"/>
              <w:spacing w:line="338" w:lineRule="exact"/>
              <w:ind w:left="10" w:right="1"/>
              <w:jc w:val="center"/>
              <w:rPr>
                <w:rFonts w:ascii="Segoe UI Symbol" w:hAnsi="Segoe UI Symbol"/>
                <w:b/>
                <w:bCs/>
                <w:color w:val="1F2023"/>
                <w:sz w:val="27"/>
                <w:szCs w:val="27"/>
              </w:rPr>
            </w:pPr>
          </w:p>
        </w:tc>
      </w:tr>
      <w:tr w:rsidR="004C29F3" w14:paraId="1FE442BF" w14:textId="77777777" w:rsidTr="00CC469A">
        <w:trPr>
          <w:trHeight w:val="359"/>
        </w:trPr>
        <w:tc>
          <w:tcPr>
            <w:tcW w:w="5835" w:type="dxa"/>
          </w:tcPr>
          <w:p w14:paraId="29DDA5CA" w14:textId="1787C7D2" w:rsidR="004C29F3" w:rsidRDefault="004C29F3" w:rsidP="00511A10">
            <w:pPr>
              <w:pStyle w:val="TableParagraph"/>
              <w:rPr>
                <w:sz w:val="24"/>
                <w:szCs w:val="24"/>
              </w:rPr>
            </w:pPr>
            <w:r>
              <w:rPr>
                <w:sz w:val="24"/>
                <w:szCs w:val="24"/>
              </w:rPr>
              <w:t xml:space="preserve">Exhibit </w:t>
            </w:r>
            <w:r w:rsidR="005B4721">
              <w:rPr>
                <w:sz w:val="24"/>
                <w:szCs w:val="24"/>
              </w:rPr>
              <w:t>R</w:t>
            </w:r>
            <w:r>
              <w:rPr>
                <w:sz w:val="24"/>
                <w:szCs w:val="24"/>
              </w:rPr>
              <w:t>: Documentation of other funding sources</w:t>
            </w:r>
          </w:p>
        </w:tc>
        <w:tc>
          <w:tcPr>
            <w:tcW w:w="1810" w:type="dxa"/>
          </w:tcPr>
          <w:p w14:paraId="372E0270" w14:textId="292016C1" w:rsidR="004C29F3" w:rsidRDefault="00CF7312" w:rsidP="00511A10">
            <w:pPr>
              <w:pStyle w:val="TableParagraph"/>
              <w:spacing w:line="340" w:lineRule="exact"/>
              <w:jc w:val="center"/>
              <w:rPr>
                <w:rFonts w:ascii="Segoe UI Symbol" w:hAnsi="Segoe UI Symbol"/>
                <w:b/>
                <w:color w:val="1F2023"/>
                <w:spacing w:val="-10"/>
                <w:sz w:val="27"/>
              </w:rPr>
            </w:pPr>
            <w:r w:rsidRPr="00732BA0">
              <w:rPr>
                <w:sz w:val="24"/>
                <w:szCs w:val="24"/>
              </w:rPr>
              <w:t>If applicable</w:t>
            </w:r>
          </w:p>
        </w:tc>
        <w:tc>
          <w:tcPr>
            <w:tcW w:w="1710" w:type="dxa"/>
          </w:tcPr>
          <w:p w14:paraId="7B20442C" w14:textId="77777777" w:rsidR="004C29F3" w:rsidRPr="1BFDF405" w:rsidRDefault="004C29F3" w:rsidP="1BFDF405">
            <w:pPr>
              <w:pStyle w:val="TableParagraph"/>
              <w:spacing w:line="338" w:lineRule="exact"/>
              <w:ind w:left="10" w:right="1"/>
              <w:jc w:val="center"/>
              <w:rPr>
                <w:rFonts w:ascii="Segoe UI Symbol" w:hAnsi="Segoe UI Symbol"/>
                <w:b/>
                <w:bCs/>
                <w:color w:val="1F2023"/>
                <w:sz w:val="27"/>
                <w:szCs w:val="27"/>
              </w:rPr>
            </w:pPr>
          </w:p>
        </w:tc>
      </w:tr>
      <w:tr w:rsidR="00012C90" w14:paraId="427113FD" w14:textId="77777777" w:rsidTr="00CC469A">
        <w:trPr>
          <w:trHeight w:val="359"/>
        </w:trPr>
        <w:tc>
          <w:tcPr>
            <w:tcW w:w="5835" w:type="dxa"/>
          </w:tcPr>
          <w:p w14:paraId="277EE56F" w14:textId="5702ED8E" w:rsidR="00012C90" w:rsidRDefault="00012C90" w:rsidP="00511A10">
            <w:pPr>
              <w:pStyle w:val="TableParagraph"/>
              <w:rPr>
                <w:sz w:val="24"/>
                <w:szCs w:val="24"/>
              </w:rPr>
            </w:pPr>
            <w:r>
              <w:rPr>
                <w:sz w:val="24"/>
                <w:szCs w:val="24"/>
              </w:rPr>
              <w:t xml:space="preserve">Exhibit </w:t>
            </w:r>
            <w:r w:rsidR="005B4721">
              <w:rPr>
                <w:sz w:val="24"/>
                <w:szCs w:val="24"/>
              </w:rPr>
              <w:t>S</w:t>
            </w:r>
            <w:r w:rsidR="00D376A2">
              <w:rPr>
                <w:sz w:val="24"/>
                <w:szCs w:val="24"/>
              </w:rPr>
              <w:t xml:space="preserve">: PSE IT </w:t>
            </w:r>
            <w:r w:rsidR="1B59547E" w:rsidRPr="5DD47876">
              <w:rPr>
                <w:sz w:val="24"/>
                <w:szCs w:val="24"/>
              </w:rPr>
              <w:t>s</w:t>
            </w:r>
            <w:r w:rsidR="33AFD129" w:rsidRPr="5DD47876">
              <w:rPr>
                <w:sz w:val="24"/>
                <w:szCs w:val="24"/>
              </w:rPr>
              <w:t>ecurity</w:t>
            </w:r>
            <w:r w:rsidR="00D376A2">
              <w:rPr>
                <w:sz w:val="24"/>
                <w:szCs w:val="24"/>
              </w:rPr>
              <w:t xml:space="preserve"> screening form</w:t>
            </w:r>
          </w:p>
        </w:tc>
        <w:tc>
          <w:tcPr>
            <w:tcW w:w="1810" w:type="dxa"/>
          </w:tcPr>
          <w:p w14:paraId="4A34A9A4" w14:textId="4489286E" w:rsidR="00012C90" w:rsidRPr="00732BA0" w:rsidRDefault="00D376A2" w:rsidP="00511A10">
            <w:pPr>
              <w:pStyle w:val="TableParagraph"/>
              <w:spacing w:line="340" w:lineRule="exact"/>
              <w:jc w:val="center"/>
              <w:rPr>
                <w:sz w:val="24"/>
                <w:szCs w:val="24"/>
              </w:rPr>
            </w:pPr>
            <w:r w:rsidRPr="00732BA0">
              <w:rPr>
                <w:sz w:val="24"/>
                <w:szCs w:val="24"/>
              </w:rPr>
              <w:t>If applicable</w:t>
            </w:r>
          </w:p>
        </w:tc>
        <w:tc>
          <w:tcPr>
            <w:tcW w:w="1710" w:type="dxa"/>
          </w:tcPr>
          <w:p w14:paraId="615CDC02" w14:textId="77777777" w:rsidR="00012C90" w:rsidRPr="1BFDF405" w:rsidRDefault="00012C90" w:rsidP="1BFDF405">
            <w:pPr>
              <w:pStyle w:val="TableParagraph"/>
              <w:spacing w:line="338" w:lineRule="exact"/>
              <w:ind w:left="10" w:right="1"/>
              <w:jc w:val="center"/>
              <w:rPr>
                <w:rFonts w:ascii="Segoe UI Symbol" w:hAnsi="Segoe UI Symbol"/>
                <w:b/>
                <w:bCs/>
                <w:color w:val="1F2023"/>
                <w:sz w:val="27"/>
                <w:szCs w:val="27"/>
              </w:rPr>
            </w:pPr>
          </w:p>
        </w:tc>
      </w:tr>
    </w:tbl>
    <w:p w14:paraId="5BD4876A" w14:textId="77777777" w:rsidR="0054064B" w:rsidRDefault="0054064B">
      <w:pPr>
        <w:pStyle w:val="BodyText"/>
        <w:spacing w:before="67"/>
      </w:pPr>
    </w:p>
    <w:p w14:paraId="167DB111" w14:textId="77777777" w:rsidR="00E72E25" w:rsidRDefault="00E72E25">
      <w:pPr>
        <w:rPr>
          <w:b/>
          <w:bCs/>
          <w:color w:val="808080"/>
          <w:sz w:val="26"/>
          <w:szCs w:val="26"/>
        </w:rPr>
      </w:pPr>
      <w:r>
        <w:rPr>
          <w:color w:val="808080"/>
        </w:rPr>
        <w:br w:type="page"/>
      </w:r>
    </w:p>
    <w:p w14:paraId="035BC9F9" w14:textId="7ADE3443" w:rsidR="0054064B" w:rsidRDefault="001455EA" w:rsidP="001921B8">
      <w:pPr>
        <w:pStyle w:val="Heading2"/>
        <w:spacing w:after="240"/>
      </w:pPr>
      <w:bookmarkStart w:id="25" w:name="_Toc229752977"/>
      <w:r w:rsidRPr="001455EA">
        <w:rPr>
          <w:color w:val="808080"/>
        </w:rPr>
        <w:lastRenderedPageBreak/>
        <w:t>Exhibit B: Proposal Form</w:t>
      </w:r>
      <w:bookmarkEnd w:id="25"/>
      <w:r w:rsidRPr="001455EA">
        <w:rPr>
          <w:color w:val="808080"/>
        </w:rPr>
        <w:t xml:space="preserve"> </w:t>
      </w:r>
    </w:p>
    <w:p w14:paraId="73600E7A" w14:textId="27FB3AFF" w:rsidR="0054064B" w:rsidRDefault="009C2DAA" w:rsidP="001921B8">
      <w:pPr>
        <w:pStyle w:val="BodyText"/>
        <w:spacing w:after="240"/>
        <w:ind w:left="360" w:right="716"/>
        <w:jc w:val="both"/>
      </w:pPr>
      <w:r>
        <w:t xml:space="preserve">PSE expects </w:t>
      </w:r>
      <w:r w:rsidR="00925F2E">
        <w:t>r</w:t>
      </w:r>
      <w:r>
        <w:t>espondents to provide complete information in their original submittals. PSE will not</w:t>
      </w:r>
      <w:r>
        <w:rPr>
          <w:spacing w:val="-2"/>
        </w:rPr>
        <w:t xml:space="preserve"> </w:t>
      </w:r>
      <w:r>
        <w:t>consider</w:t>
      </w:r>
      <w:r>
        <w:rPr>
          <w:spacing w:val="-2"/>
        </w:rPr>
        <w:t xml:space="preserve"> </w:t>
      </w:r>
      <w:r>
        <w:t>proposals</w:t>
      </w:r>
      <w:r>
        <w:rPr>
          <w:spacing w:val="-2"/>
        </w:rPr>
        <w:t xml:space="preserve"> </w:t>
      </w:r>
      <w:r>
        <w:t>that</w:t>
      </w:r>
      <w:r>
        <w:rPr>
          <w:spacing w:val="-2"/>
        </w:rPr>
        <w:t xml:space="preserve"> </w:t>
      </w:r>
      <w:r>
        <w:t>provide</w:t>
      </w:r>
      <w:r>
        <w:rPr>
          <w:spacing w:val="-1"/>
        </w:rPr>
        <w:t xml:space="preserve"> </w:t>
      </w:r>
      <w:r>
        <w:t>insufficient</w:t>
      </w:r>
      <w:r>
        <w:rPr>
          <w:spacing w:val="-2"/>
        </w:rPr>
        <w:t xml:space="preserve"> </w:t>
      </w:r>
      <w:r>
        <w:t>information</w:t>
      </w:r>
      <w:r>
        <w:rPr>
          <w:spacing w:val="-2"/>
        </w:rPr>
        <w:t xml:space="preserve"> </w:t>
      </w:r>
      <w:r>
        <w:t>to</w:t>
      </w:r>
      <w:r>
        <w:rPr>
          <w:spacing w:val="-1"/>
        </w:rPr>
        <w:t xml:space="preserve"> </w:t>
      </w:r>
      <w:r>
        <w:t>substantiate</w:t>
      </w:r>
      <w:r>
        <w:rPr>
          <w:spacing w:val="-1"/>
        </w:rPr>
        <w:t xml:space="preserve"> </w:t>
      </w:r>
      <w:r>
        <w:t>the</w:t>
      </w:r>
      <w:r>
        <w:rPr>
          <w:spacing w:val="-1"/>
        </w:rPr>
        <w:t xml:space="preserve"> </w:t>
      </w:r>
      <w:r>
        <w:t>project</w:t>
      </w:r>
      <w:r>
        <w:rPr>
          <w:spacing w:val="-2"/>
        </w:rPr>
        <w:t xml:space="preserve"> </w:t>
      </w:r>
      <w:r>
        <w:t>or</w:t>
      </w:r>
      <w:r>
        <w:rPr>
          <w:spacing w:val="-1"/>
        </w:rPr>
        <w:t xml:space="preserve"> </w:t>
      </w:r>
      <w:r>
        <w:t xml:space="preserve">offer. Minimum qualifying criteria are defined </w:t>
      </w:r>
      <w:r w:rsidR="000A2186">
        <w:t>in Section 2</w:t>
      </w:r>
      <w:r>
        <w:t>.</w:t>
      </w:r>
    </w:p>
    <w:p w14:paraId="471840ED" w14:textId="1BB3EFC4" w:rsidR="0054064B" w:rsidRDefault="009C2DAA" w:rsidP="001921B8">
      <w:pPr>
        <w:pStyle w:val="BodyText"/>
        <w:spacing w:after="240"/>
        <w:ind w:left="360" w:right="715"/>
        <w:jc w:val="both"/>
      </w:pPr>
      <w:r>
        <w:t>All</w:t>
      </w:r>
      <w:r>
        <w:rPr>
          <w:spacing w:val="-3"/>
        </w:rPr>
        <w:t xml:space="preserve"> </w:t>
      </w:r>
      <w:r w:rsidR="00925F2E">
        <w:t>r</w:t>
      </w:r>
      <w:r>
        <w:t>espondents</w:t>
      </w:r>
      <w:r>
        <w:rPr>
          <w:spacing w:val="-2"/>
        </w:rPr>
        <w:t xml:space="preserve"> </w:t>
      </w:r>
      <w:r>
        <w:t>must complete</w:t>
      </w:r>
      <w:r>
        <w:rPr>
          <w:spacing w:val="-1"/>
        </w:rPr>
        <w:t xml:space="preserve"> </w:t>
      </w:r>
      <w:r>
        <w:t>Exhibit B,</w:t>
      </w:r>
      <w:r>
        <w:rPr>
          <w:spacing w:val="-12"/>
        </w:rPr>
        <w:t xml:space="preserve"> </w:t>
      </w:r>
      <w:r>
        <w:t>including</w:t>
      </w:r>
      <w:r>
        <w:rPr>
          <w:spacing w:val="-14"/>
        </w:rPr>
        <w:t xml:space="preserve"> </w:t>
      </w:r>
      <w:r>
        <w:t>any</w:t>
      </w:r>
      <w:r>
        <w:rPr>
          <w:spacing w:val="-12"/>
        </w:rPr>
        <w:t xml:space="preserve"> </w:t>
      </w:r>
      <w:r>
        <w:t>required</w:t>
      </w:r>
      <w:r>
        <w:rPr>
          <w:spacing w:val="-12"/>
        </w:rPr>
        <w:t xml:space="preserve"> </w:t>
      </w:r>
      <w:r>
        <w:t>attachments</w:t>
      </w:r>
      <w:r>
        <w:rPr>
          <w:spacing w:val="-12"/>
        </w:rPr>
        <w:t xml:space="preserve"> </w:t>
      </w:r>
      <w:r>
        <w:t>identified</w:t>
      </w:r>
      <w:r>
        <w:rPr>
          <w:spacing w:val="-13"/>
        </w:rPr>
        <w:t xml:space="preserve"> </w:t>
      </w:r>
      <w:r>
        <w:t>therein,</w:t>
      </w:r>
      <w:r>
        <w:rPr>
          <w:spacing w:val="-13"/>
        </w:rPr>
        <w:t xml:space="preserve"> </w:t>
      </w:r>
      <w:r>
        <w:t>for</w:t>
      </w:r>
      <w:r>
        <w:rPr>
          <w:spacing w:val="-14"/>
        </w:rPr>
        <w:t xml:space="preserve"> </w:t>
      </w:r>
      <w:r>
        <w:t>each</w:t>
      </w:r>
      <w:r>
        <w:rPr>
          <w:spacing w:val="-12"/>
        </w:rPr>
        <w:t xml:space="preserve"> </w:t>
      </w:r>
      <w:r>
        <w:t>proposal</w:t>
      </w:r>
      <w:r>
        <w:rPr>
          <w:spacing w:val="-12"/>
        </w:rPr>
        <w:t xml:space="preserve"> </w:t>
      </w:r>
      <w:r>
        <w:t>submitted.</w:t>
      </w:r>
      <w:r>
        <w:rPr>
          <w:spacing w:val="-12"/>
        </w:rPr>
        <w:t xml:space="preserve"> </w:t>
      </w:r>
      <w:r>
        <w:t xml:space="preserve">Additional information, such as a cover letter or other attachments not specifically required in Exhibit B, may be provided as part of a </w:t>
      </w:r>
      <w:r w:rsidR="00925F2E">
        <w:t>r</w:t>
      </w:r>
      <w:r>
        <w:t>espondent’s proposal and will be considered supplementary information to the required Exhibit B form.</w:t>
      </w:r>
    </w:p>
    <w:p w14:paraId="3773B6B6" w14:textId="06FAD3B0" w:rsidR="00E72E25" w:rsidRDefault="009C2DAA" w:rsidP="001921B8">
      <w:pPr>
        <w:pStyle w:val="BodyText"/>
        <w:spacing w:after="240"/>
        <w:ind w:left="360" w:right="714"/>
        <w:jc w:val="both"/>
      </w:pPr>
      <w:r>
        <w:t xml:space="preserve">Exhibit B shall be considered the primary proposal document. While it is the </w:t>
      </w:r>
      <w:r w:rsidR="00925F2E">
        <w:t>r</w:t>
      </w:r>
      <w:r>
        <w:t xml:space="preserve">espondent’s responsibility to ensure that all information provided in Exhibit B is true and accurate, if PSE identifies an inconsistency between Exhibit B and other proposal contents, PSE will seek to clarify the discrepancy with the </w:t>
      </w:r>
      <w:r w:rsidR="00925F2E">
        <w:t>r</w:t>
      </w:r>
      <w:r>
        <w:t xml:space="preserve">espondent with a data request. The </w:t>
      </w:r>
      <w:r w:rsidR="00925F2E">
        <w:t>r</w:t>
      </w:r>
      <w:r>
        <w:t>espondent will be given three business (3) days to correct the discrepancy.</w:t>
      </w:r>
    </w:p>
    <w:p w14:paraId="402B473B" w14:textId="7EFA5D08" w:rsidR="00A15B55" w:rsidRDefault="00A15B55" w:rsidP="00CC53A1">
      <w:pPr>
        <w:pStyle w:val="BodyText"/>
        <w:spacing w:after="120"/>
        <w:ind w:left="360" w:right="720"/>
        <w:jc w:val="both"/>
      </w:pPr>
      <w:r>
        <w:t>Exhibit B includes:</w:t>
      </w:r>
    </w:p>
    <w:p w14:paraId="18C77C2C" w14:textId="4C524D9C" w:rsidR="00A15B55" w:rsidRPr="00194B03" w:rsidRDefault="00742278" w:rsidP="00CC53A1">
      <w:pPr>
        <w:pStyle w:val="ListParagraph"/>
        <w:numPr>
          <w:ilvl w:val="1"/>
          <w:numId w:val="8"/>
        </w:numPr>
        <w:tabs>
          <w:tab w:val="left" w:pos="1080"/>
        </w:tabs>
        <w:spacing w:before="0" w:after="120"/>
        <w:ind w:right="720"/>
        <w:rPr>
          <w:sz w:val="24"/>
        </w:rPr>
      </w:pPr>
      <w:r w:rsidRPr="00194B03">
        <w:rPr>
          <w:sz w:val="24"/>
        </w:rPr>
        <w:t>Proposal Form</w:t>
      </w:r>
      <w:r w:rsidR="008A579A" w:rsidRPr="00194B03">
        <w:rPr>
          <w:sz w:val="24"/>
        </w:rPr>
        <w:t xml:space="preserve"> tabs</w:t>
      </w:r>
    </w:p>
    <w:p w14:paraId="05628E27" w14:textId="5CFFFE06" w:rsidR="00E72E25" w:rsidRPr="00194B03" w:rsidRDefault="00742278" w:rsidP="00CC53A1">
      <w:pPr>
        <w:pStyle w:val="ListParagraph"/>
        <w:numPr>
          <w:ilvl w:val="1"/>
          <w:numId w:val="8"/>
        </w:numPr>
        <w:tabs>
          <w:tab w:val="left" w:pos="1080"/>
        </w:tabs>
        <w:spacing w:before="0" w:after="120"/>
        <w:ind w:right="720"/>
        <w:rPr>
          <w:sz w:val="24"/>
        </w:rPr>
      </w:pPr>
      <w:r w:rsidRPr="00194B03">
        <w:rPr>
          <w:sz w:val="24"/>
        </w:rPr>
        <w:t>Lifecycle Assessment (LCA) worksheet</w:t>
      </w:r>
      <w:r w:rsidR="00CC53A1">
        <w:rPr>
          <w:sz w:val="24"/>
        </w:rPr>
        <w:t>s</w:t>
      </w:r>
    </w:p>
    <w:p w14:paraId="55F72966" w14:textId="769E3027" w:rsidR="00305A11" w:rsidRPr="001921B8" w:rsidRDefault="00F57A7A" w:rsidP="001921B8">
      <w:pPr>
        <w:pStyle w:val="ListParagraph"/>
        <w:numPr>
          <w:ilvl w:val="1"/>
          <w:numId w:val="8"/>
        </w:numPr>
        <w:tabs>
          <w:tab w:val="left" w:pos="1080"/>
        </w:tabs>
        <w:spacing w:before="0" w:after="240"/>
        <w:ind w:left="1079" w:right="715"/>
        <w:rPr>
          <w:sz w:val="24"/>
        </w:rPr>
      </w:pPr>
      <w:r w:rsidRPr="00194B03">
        <w:rPr>
          <w:sz w:val="24"/>
        </w:rPr>
        <w:t>Cost Model Worksheet</w:t>
      </w:r>
      <w:bookmarkStart w:id="26" w:name="_bookmark30"/>
      <w:bookmarkEnd w:id="26"/>
    </w:p>
    <w:p w14:paraId="4AFF9C7C" w14:textId="04310DA2" w:rsidR="0054064B" w:rsidRDefault="001D4223" w:rsidP="001921B8">
      <w:pPr>
        <w:pStyle w:val="Heading2"/>
        <w:spacing w:after="240"/>
      </w:pPr>
      <w:bookmarkStart w:id="27" w:name="_Toc229752978"/>
      <w:r>
        <w:rPr>
          <w:color w:val="808080"/>
        </w:rPr>
        <w:t>Exhibit C: Bid Certification Form</w:t>
      </w:r>
      <w:bookmarkEnd w:id="27"/>
    </w:p>
    <w:p w14:paraId="4B23218E" w14:textId="75073492" w:rsidR="0054064B" w:rsidRDefault="009C2DAA" w:rsidP="001921B8">
      <w:pPr>
        <w:pStyle w:val="BodyText"/>
        <w:spacing w:after="240"/>
        <w:ind w:left="360" w:right="715"/>
        <w:jc w:val="both"/>
      </w:pPr>
      <w:r>
        <w:t>Each</w:t>
      </w:r>
      <w:r w:rsidRPr="008A5BFF">
        <w:t xml:space="preserve"> </w:t>
      </w:r>
      <w:r>
        <w:t>proposal</w:t>
      </w:r>
      <w:r w:rsidRPr="008A5BFF">
        <w:t xml:space="preserve"> </w:t>
      </w:r>
      <w:r>
        <w:t>must</w:t>
      </w:r>
      <w:r w:rsidRPr="008A5BFF">
        <w:t xml:space="preserve"> </w:t>
      </w:r>
      <w:r>
        <w:t>include</w:t>
      </w:r>
      <w:r w:rsidRPr="008A5BFF">
        <w:t xml:space="preserve"> </w:t>
      </w:r>
      <w:r>
        <w:t>a</w:t>
      </w:r>
      <w:r w:rsidRPr="008A5BFF">
        <w:t xml:space="preserve"> </w:t>
      </w:r>
      <w:r>
        <w:t>copy</w:t>
      </w:r>
      <w:r w:rsidRPr="008A5BFF">
        <w:t xml:space="preserve"> </w:t>
      </w:r>
      <w:r>
        <w:t>of</w:t>
      </w:r>
      <w:r w:rsidRPr="008A5BFF">
        <w:t xml:space="preserve"> </w:t>
      </w:r>
      <w:r>
        <w:t>the</w:t>
      </w:r>
      <w:r w:rsidRPr="008A5BFF">
        <w:t xml:space="preserve"> </w:t>
      </w:r>
      <w:r>
        <w:t>Bid</w:t>
      </w:r>
      <w:r w:rsidRPr="008A5BFF">
        <w:t xml:space="preserve"> </w:t>
      </w:r>
      <w:r>
        <w:t>Certification</w:t>
      </w:r>
      <w:r w:rsidRPr="008A5BFF">
        <w:t xml:space="preserve"> </w:t>
      </w:r>
      <w:r>
        <w:t>Form</w:t>
      </w:r>
      <w:r w:rsidRPr="008A5BFF">
        <w:t xml:space="preserve"> </w:t>
      </w:r>
      <w:r w:rsidR="001D4223" w:rsidRPr="008A5BFF">
        <w:t>(Exhibit C)</w:t>
      </w:r>
      <w:r>
        <w:t>, signed by a duly authorized officer or agent of the respondent submitting the proposal. By signing the form, the respondent’s duly authorized officer or agent certifies that:</w:t>
      </w:r>
    </w:p>
    <w:p w14:paraId="1DCB1CA1" w14:textId="77777777" w:rsidR="0054064B" w:rsidRDefault="009C2DAA" w:rsidP="001921B8">
      <w:pPr>
        <w:pStyle w:val="ListParagraph"/>
        <w:numPr>
          <w:ilvl w:val="1"/>
          <w:numId w:val="8"/>
        </w:numPr>
        <w:tabs>
          <w:tab w:val="left" w:pos="1080"/>
        </w:tabs>
        <w:spacing w:before="0" w:after="240"/>
        <w:ind w:right="716"/>
        <w:rPr>
          <w:sz w:val="24"/>
        </w:rPr>
      </w:pPr>
      <w:r>
        <w:rPr>
          <w:sz w:val="24"/>
        </w:rPr>
        <w:t>The respondent’s proposal is genuine; not made in the interest of, or on behalf of, any undisclosed person, firm, or corporation; and is submitted in conformity with any anti-competitive agreement or rules.</w:t>
      </w:r>
    </w:p>
    <w:p w14:paraId="14161060" w14:textId="77777777" w:rsidR="0054064B" w:rsidRDefault="009C2DAA" w:rsidP="001921B8">
      <w:pPr>
        <w:pStyle w:val="ListParagraph"/>
        <w:numPr>
          <w:ilvl w:val="1"/>
          <w:numId w:val="8"/>
        </w:numPr>
        <w:tabs>
          <w:tab w:val="left" w:pos="1079"/>
        </w:tabs>
        <w:spacing w:before="0" w:after="240"/>
        <w:ind w:left="1079" w:right="715"/>
        <w:rPr>
          <w:sz w:val="24"/>
        </w:rPr>
      </w:pPr>
      <w:r>
        <w:rPr>
          <w:sz w:val="24"/>
        </w:rPr>
        <w:t>The respondent has not directly or indirectly induced or solicited any other respondent to submit a false or sham proposal.</w:t>
      </w:r>
    </w:p>
    <w:p w14:paraId="2D7EFC15" w14:textId="77777777" w:rsidR="0054064B" w:rsidRDefault="009C2DAA" w:rsidP="001921B8">
      <w:pPr>
        <w:pStyle w:val="ListParagraph"/>
        <w:numPr>
          <w:ilvl w:val="1"/>
          <w:numId w:val="8"/>
        </w:numPr>
        <w:tabs>
          <w:tab w:val="left" w:pos="1079"/>
        </w:tabs>
        <w:spacing w:before="0" w:after="240"/>
        <w:ind w:left="1079" w:right="717"/>
        <w:rPr>
          <w:sz w:val="24"/>
        </w:rPr>
      </w:pPr>
      <w:r>
        <w:rPr>
          <w:sz w:val="24"/>
        </w:rPr>
        <w:t>The respondent has not solicited or induced any other person, firm, or corporation to refrain from proposing.</w:t>
      </w:r>
    </w:p>
    <w:p w14:paraId="21CA537A" w14:textId="24B288DA" w:rsidR="0017732F" w:rsidRPr="00BF44F1" w:rsidRDefault="009C2DAA" w:rsidP="001921B8">
      <w:pPr>
        <w:pStyle w:val="ListParagraph"/>
        <w:numPr>
          <w:ilvl w:val="1"/>
          <w:numId w:val="8"/>
        </w:numPr>
        <w:tabs>
          <w:tab w:val="left" w:pos="1079"/>
        </w:tabs>
        <w:spacing w:before="0" w:after="240"/>
        <w:ind w:left="1079" w:right="716"/>
        <w:rPr>
          <w:sz w:val="24"/>
        </w:rPr>
      </w:pPr>
      <w:r>
        <w:rPr>
          <w:sz w:val="24"/>
        </w:rPr>
        <w:t>The respondent has not sought to obtain for itself any advantage over any other respondent by collusion.</w:t>
      </w:r>
    </w:p>
    <w:p w14:paraId="4CEE67DF" w14:textId="34BD01E3" w:rsidR="0017732F" w:rsidRDefault="00474C67" w:rsidP="001921B8">
      <w:pPr>
        <w:pStyle w:val="Heading2"/>
        <w:spacing w:after="240"/>
      </w:pPr>
      <w:bookmarkStart w:id="28" w:name="_Toc229752979"/>
      <w:r>
        <w:rPr>
          <w:color w:val="808080"/>
        </w:rPr>
        <w:t xml:space="preserve">Exhibit </w:t>
      </w:r>
      <w:r w:rsidR="001D4223">
        <w:rPr>
          <w:color w:val="808080"/>
        </w:rPr>
        <w:t>D</w:t>
      </w:r>
      <w:r>
        <w:rPr>
          <w:color w:val="808080"/>
        </w:rPr>
        <w:t xml:space="preserve"> Mutual </w:t>
      </w:r>
      <w:r w:rsidR="00AB6958">
        <w:rPr>
          <w:color w:val="808080"/>
        </w:rPr>
        <w:t>Non-Disclosure</w:t>
      </w:r>
      <w:r w:rsidR="0017732F">
        <w:rPr>
          <w:color w:val="808080"/>
          <w:spacing w:val="-11"/>
        </w:rPr>
        <w:t xml:space="preserve"> </w:t>
      </w:r>
      <w:r>
        <w:rPr>
          <w:color w:val="808080"/>
          <w:spacing w:val="-2"/>
        </w:rPr>
        <w:t>A</w:t>
      </w:r>
      <w:r w:rsidR="0017732F">
        <w:rPr>
          <w:color w:val="808080"/>
          <w:spacing w:val="-2"/>
        </w:rPr>
        <w:t>greement</w:t>
      </w:r>
      <w:bookmarkEnd w:id="28"/>
    </w:p>
    <w:p w14:paraId="7113A8F4" w14:textId="3B76FA6D" w:rsidR="0017732F" w:rsidRDefault="0017732F" w:rsidP="00AD606C">
      <w:pPr>
        <w:pStyle w:val="BodyText"/>
        <w:spacing w:after="240"/>
        <w:ind w:left="360" w:right="715"/>
        <w:jc w:val="both"/>
      </w:pPr>
      <w:r>
        <w:t xml:space="preserve">Each bid submittal shall include a signed and scanned copy of Exhibit </w:t>
      </w:r>
      <w:r w:rsidR="001D4223">
        <w:t>D</w:t>
      </w:r>
      <w:r>
        <w:t xml:space="preserve">: Mutual </w:t>
      </w:r>
      <w:r w:rsidR="00AB6958">
        <w:t xml:space="preserve">Non-Disclosure </w:t>
      </w:r>
      <w:r>
        <w:t>Agreement.</w:t>
      </w:r>
      <w:r w:rsidRPr="00AD606C">
        <w:t xml:space="preserve"> </w:t>
      </w:r>
      <w:r>
        <w:t>PSE</w:t>
      </w:r>
      <w:r w:rsidRPr="00AD606C">
        <w:t xml:space="preserve"> </w:t>
      </w:r>
      <w:r>
        <w:t>will</w:t>
      </w:r>
      <w:r w:rsidRPr="00AD606C">
        <w:t xml:space="preserve"> </w:t>
      </w:r>
      <w:r>
        <w:t>return</w:t>
      </w:r>
      <w:r w:rsidRPr="00AD606C">
        <w:t xml:space="preserve"> </w:t>
      </w:r>
      <w:r>
        <w:t>one</w:t>
      </w:r>
      <w:r w:rsidRPr="00AD606C">
        <w:t xml:space="preserve"> </w:t>
      </w:r>
      <w:r>
        <w:t>fully</w:t>
      </w:r>
      <w:r w:rsidRPr="00AD606C">
        <w:t xml:space="preserve"> </w:t>
      </w:r>
      <w:r>
        <w:t>executed</w:t>
      </w:r>
      <w:r w:rsidRPr="00AD606C">
        <w:t xml:space="preserve"> </w:t>
      </w:r>
      <w:r>
        <w:t>scanned</w:t>
      </w:r>
      <w:r w:rsidRPr="00AD606C">
        <w:t xml:space="preserve"> </w:t>
      </w:r>
      <w:r>
        <w:t>Mutual</w:t>
      </w:r>
      <w:r w:rsidRPr="00AD606C">
        <w:t xml:space="preserve"> </w:t>
      </w:r>
      <w:r w:rsidR="00AB6958">
        <w:t xml:space="preserve">Non-Disclosure </w:t>
      </w:r>
      <w:r>
        <w:t>Agreement</w:t>
      </w:r>
      <w:r w:rsidRPr="00AD606C">
        <w:t xml:space="preserve"> </w:t>
      </w:r>
      <w:r>
        <w:t>to</w:t>
      </w:r>
      <w:r w:rsidRPr="00AD606C">
        <w:t xml:space="preserve"> </w:t>
      </w:r>
      <w:r>
        <w:t xml:space="preserve">the </w:t>
      </w:r>
      <w:r w:rsidRPr="00AD606C">
        <w:t>respondent.</w:t>
      </w:r>
    </w:p>
    <w:p w14:paraId="2E3EE63D" w14:textId="08294DDE" w:rsidR="0054064B" w:rsidRPr="001921B8" w:rsidRDefault="0017732F" w:rsidP="00AD606C">
      <w:pPr>
        <w:pStyle w:val="BodyText"/>
        <w:spacing w:after="240"/>
        <w:ind w:left="360" w:right="715"/>
        <w:jc w:val="both"/>
      </w:pPr>
      <w:r>
        <w:lastRenderedPageBreak/>
        <w:t>PSE</w:t>
      </w:r>
      <w:r w:rsidRPr="00AD606C">
        <w:t xml:space="preserve"> </w:t>
      </w:r>
      <w:r>
        <w:t>must</w:t>
      </w:r>
      <w:r w:rsidRPr="00AD606C">
        <w:t xml:space="preserve"> </w:t>
      </w:r>
      <w:r>
        <w:t>provide</w:t>
      </w:r>
      <w:r w:rsidRPr="00AD606C">
        <w:t xml:space="preserve"> </w:t>
      </w:r>
      <w:r>
        <w:t>the</w:t>
      </w:r>
      <w:r w:rsidRPr="00AD606C">
        <w:t xml:space="preserve"> </w:t>
      </w:r>
      <w:r>
        <w:t>IE</w:t>
      </w:r>
      <w:r w:rsidRPr="00AD606C">
        <w:t xml:space="preserve"> </w:t>
      </w:r>
      <w:r>
        <w:t>with</w:t>
      </w:r>
      <w:r w:rsidRPr="00AD606C">
        <w:t xml:space="preserve"> </w:t>
      </w:r>
      <w:r>
        <w:t>all</w:t>
      </w:r>
      <w:r w:rsidRPr="00AD606C">
        <w:t xml:space="preserve"> </w:t>
      </w:r>
      <w:r>
        <w:t>data</w:t>
      </w:r>
      <w:r w:rsidRPr="00AD606C">
        <w:t xml:space="preserve"> </w:t>
      </w:r>
      <w:r>
        <w:t>and information</w:t>
      </w:r>
      <w:r w:rsidRPr="00AD606C">
        <w:t xml:space="preserve"> </w:t>
      </w:r>
      <w:r>
        <w:t>necessary</w:t>
      </w:r>
      <w:r w:rsidRPr="00AD606C">
        <w:t xml:space="preserve"> </w:t>
      </w:r>
      <w:r>
        <w:t>to</w:t>
      </w:r>
      <w:r w:rsidRPr="00AD606C">
        <w:t xml:space="preserve"> </w:t>
      </w:r>
      <w:r>
        <w:t>perform</w:t>
      </w:r>
      <w:r w:rsidRPr="00AD606C">
        <w:t xml:space="preserve"> </w:t>
      </w:r>
      <w:r>
        <w:t>a</w:t>
      </w:r>
      <w:r w:rsidRPr="00AD606C">
        <w:t xml:space="preserve"> </w:t>
      </w:r>
      <w:r>
        <w:t>thorough</w:t>
      </w:r>
      <w:r w:rsidRPr="00AD606C">
        <w:t xml:space="preserve"> </w:t>
      </w:r>
      <w:r>
        <w:t>investigation</w:t>
      </w:r>
      <w:r w:rsidRPr="00AD606C">
        <w:t xml:space="preserve"> </w:t>
      </w:r>
      <w:r>
        <w:t>of</w:t>
      </w:r>
      <w:r w:rsidRPr="00AD606C">
        <w:t xml:space="preserve"> </w:t>
      </w:r>
      <w:r>
        <w:t>the</w:t>
      </w:r>
      <w:r w:rsidRPr="00AD606C">
        <w:t xml:space="preserve"> </w:t>
      </w:r>
      <w:r>
        <w:t>bidding</w:t>
      </w:r>
      <w:r w:rsidRPr="00AD606C">
        <w:t xml:space="preserve"> </w:t>
      </w:r>
      <w:r>
        <w:t>process</w:t>
      </w:r>
      <w:r w:rsidRPr="00AD606C">
        <w:t xml:space="preserve"> </w:t>
      </w:r>
      <w:r>
        <w:t>and</w:t>
      </w:r>
      <w:r w:rsidRPr="00AD606C">
        <w:t xml:space="preserve"> </w:t>
      </w:r>
      <w:r>
        <w:t>responsive bids.</w:t>
      </w:r>
      <w:r w:rsidR="00AD606C">
        <w:t xml:space="preserve"> </w:t>
      </w:r>
      <w:r>
        <w:t>Additionally, PSE will retain all information pertinent to this Gas Decarb RFP process for a period of seven (7) years or until PSE concludes</w:t>
      </w:r>
      <w:r w:rsidRPr="00AD606C">
        <w:t xml:space="preserve"> </w:t>
      </w:r>
      <w:r>
        <w:t>its</w:t>
      </w:r>
      <w:r w:rsidRPr="00AD606C">
        <w:t xml:space="preserve"> </w:t>
      </w:r>
      <w:r>
        <w:t>next</w:t>
      </w:r>
      <w:r w:rsidRPr="00AD606C">
        <w:t xml:space="preserve"> </w:t>
      </w:r>
      <w:r>
        <w:t>general</w:t>
      </w:r>
      <w:r w:rsidRPr="00AD606C">
        <w:t xml:space="preserve"> </w:t>
      </w:r>
      <w:r>
        <w:t>gas</w:t>
      </w:r>
      <w:r w:rsidRPr="00AD606C">
        <w:t xml:space="preserve"> </w:t>
      </w:r>
      <w:r>
        <w:t>rate</w:t>
      </w:r>
      <w:r w:rsidRPr="00AD606C">
        <w:t xml:space="preserve"> </w:t>
      </w:r>
      <w:r>
        <w:t>case,</w:t>
      </w:r>
      <w:r w:rsidRPr="00AD606C">
        <w:t xml:space="preserve"> </w:t>
      </w:r>
      <w:r>
        <w:t>whichever</w:t>
      </w:r>
      <w:r w:rsidRPr="00AD606C">
        <w:t xml:space="preserve"> </w:t>
      </w:r>
      <w:r>
        <w:t>is</w:t>
      </w:r>
      <w:r w:rsidRPr="00AD606C">
        <w:t xml:space="preserve"> </w:t>
      </w:r>
      <w:r>
        <w:t>later.</w:t>
      </w:r>
      <w:r w:rsidRPr="00AD606C">
        <w:t xml:space="preserve"> </w:t>
      </w:r>
      <w:r>
        <w:t>Except</w:t>
      </w:r>
      <w:r w:rsidRPr="00AD606C">
        <w:t xml:space="preserve"> </w:t>
      </w:r>
      <w:r>
        <w:t>to</w:t>
      </w:r>
      <w:r w:rsidRPr="00AD606C">
        <w:t xml:space="preserve"> </w:t>
      </w:r>
      <w:r>
        <w:t>the</w:t>
      </w:r>
      <w:r w:rsidRPr="00AD606C">
        <w:t xml:space="preserve"> </w:t>
      </w:r>
      <w:r>
        <w:t>extent</w:t>
      </w:r>
      <w:r w:rsidRPr="00AD606C">
        <w:t xml:space="preserve"> </w:t>
      </w:r>
      <w:r>
        <w:t>required</w:t>
      </w:r>
      <w:r w:rsidRPr="00AD606C">
        <w:t xml:space="preserve"> </w:t>
      </w:r>
      <w:r>
        <w:t>by law or regulatory order, PSE shall have no obligation under this Gas Decarb RFP to provide the models and data used in its evaluation process to respondents or other third parties</w:t>
      </w:r>
      <w:r w:rsidR="001921B8">
        <w:t>.</w:t>
      </w:r>
    </w:p>
    <w:p w14:paraId="3E136D0E" w14:textId="7DD4A581" w:rsidR="0054064B" w:rsidRDefault="009C2DAA" w:rsidP="001921B8">
      <w:pPr>
        <w:pStyle w:val="Heading2"/>
        <w:spacing w:after="240"/>
      </w:pPr>
      <w:bookmarkStart w:id="29" w:name="_Toc229752980"/>
      <w:r>
        <w:rPr>
          <w:color w:val="808080"/>
        </w:rPr>
        <w:t>Code</w:t>
      </w:r>
      <w:r>
        <w:rPr>
          <w:color w:val="808080"/>
          <w:spacing w:val="-7"/>
        </w:rPr>
        <w:t xml:space="preserve"> </w:t>
      </w:r>
      <w:r>
        <w:rPr>
          <w:color w:val="808080"/>
        </w:rPr>
        <w:t>of</w:t>
      </w:r>
      <w:r>
        <w:rPr>
          <w:color w:val="808080"/>
          <w:spacing w:val="-3"/>
        </w:rPr>
        <w:t xml:space="preserve"> </w:t>
      </w:r>
      <w:r>
        <w:rPr>
          <w:color w:val="808080"/>
        </w:rPr>
        <w:t>conduct</w:t>
      </w:r>
      <w:bookmarkEnd w:id="29"/>
    </w:p>
    <w:p w14:paraId="0A4B8316" w14:textId="5964C329" w:rsidR="0054064B" w:rsidRDefault="009C2DAA" w:rsidP="00AD606C">
      <w:pPr>
        <w:pStyle w:val="BodyText"/>
        <w:spacing w:after="240"/>
        <w:ind w:left="360" w:right="715"/>
        <w:jc w:val="both"/>
      </w:pPr>
      <w:r>
        <w:t xml:space="preserve">This </w:t>
      </w:r>
      <w:r w:rsidR="00496F8D">
        <w:t xml:space="preserve">Gas Decarb </w:t>
      </w:r>
      <w:r>
        <w:t>RFP will accept proposals from all third-party project developers, owners or other utilities</w:t>
      </w:r>
      <w:r w:rsidRPr="00AD606C">
        <w:t xml:space="preserve"> </w:t>
      </w:r>
      <w:r>
        <w:t>that</w:t>
      </w:r>
      <w:r w:rsidRPr="00AD606C">
        <w:t xml:space="preserve"> </w:t>
      </w:r>
      <w:r>
        <w:t>meet</w:t>
      </w:r>
      <w:r w:rsidRPr="00AD606C">
        <w:t xml:space="preserve"> </w:t>
      </w:r>
      <w:r>
        <w:t>the</w:t>
      </w:r>
      <w:r w:rsidRPr="00AD606C">
        <w:t xml:space="preserve"> </w:t>
      </w:r>
      <w:r>
        <w:t>minimum</w:t>
      </w:r>
      <w:r w:rsidRPr="00AD606C">
        <w:t xml:space="preserve"> </w:t>
      </w:r>
      <w:r>
        <w:t>requirements</w:t>
      </w:r>
      <w:r w:rsidRPr="00AD606C">
        <w:t xml:space="preserve"> </w:t>
      </w:r>
      <w:r>
        <w:t>and</w:t>
      </w:r>
      <w:r w:rsidRPr="00AD606C">
        <w:t xml:space="preserve"> </w:t>
      </w:r>
      <w:r>
        <w:t>comply</w:t>
      </w:r>
      <w:r w:rsidRPr="00AD606C">
        <w:t xml:space="preserve"> </w:t>
      </w:r>
      <w:r>
        <w:t>with</w:t>
      </w:r>
      <w:r w:rsidRPr="00AD606C">
        <w:t xml:space="preserve"> </w:t>
      </w:r>
      <w:r>
        <w:t>the</w:t>
      </w:r>
      <w:r w:rsidRPr="00AD606C">
        <w:t xml:space="preserve"> </w:t>
      </w:r>
      <w:r>
        <w:t>process</w:t>
      </w:r>
      <w:r w:rsidRPr="00AD606C">
        <w:t xml:space="preserve"> </w:t>
      </w:r>
      <w:r>
        <w:t>guidelines</w:t>
      </w:r>
      <w:r w:rsidRPr="00AD606C">
        <w:t xml:space="preserve"> </w:t>
      </w:r>
      <w:r>
        <w:t>described in</w:t>
      </w:r>
      <w:r w:rsidRPr="00AD606C">
        <w:t xml:space="preserve"> </w:t>
      </w:r>
      <w:r>
        <w:t>this</w:t>
      </w:r>
      <w:r w:rsidRPr="00AD606C">
        <w:t xml:space="preserve"> </w:t>
      </w:r>
      <w:r w:rsidR="00496F8D" w:rsidRPr="00AD606C">
        <w:t xml:space="preserve">Gas Decarb </w:t>
      </w:r>
      <w:r>
        <w:t>RFP.</w:t>
      </w:r>
      <w:r w:rsidRPr="00AD606C">
        <w:t xml:space="preserve"> </w:t>
      </w:r>
      <w:r>
        <w:t>All</w:t>
      </w:r>
      <w:r w:rsidRPr="00AD606C">
        <w:t xml:space="preserve"> </w:t>
      </w:r>
      <w:r>
        <w:t>respondents</w:t>
      </w:r>
      <w:r w:rsidRPr="00AD606C">
        <w:t xml:space="preserve"> </w:t>
      </w:r>
      <w:r>
        <w:t>shall</w:t>
      </w:r>
      <w:r w:rsidRPr="00AD606C">
        <w:t xml:space="preserve"> </w:t>
      </w:r>
      <w:r>
        <w:t>disclose</w:t>
      </w:r>
      <w:r w:rsidRPr="00AD606C">
        <w:t xml:space="preserve"> </w:t>
      </w:r>
      <w:r>
        <w:t>in</w:t>
      </w:r>
      <w:r w:rsidRPr="00AD606C">
        <w:t xml:space="preserve"> </w:t>
      </w:r>
      <w:r>
        <w:t>their</w:t>
      </w:r>
      <w:r w:rsidRPr="00AD606C">
        <w:t xml:space="preserve"> </w:t>
      </w:r>
      <w:r>
        <w:t>proposals</w:t>
      </w:r>
      <w:r w:rsidRPr="00AD606C">
        <w:t xml:space="preserve"> </w:t>
      </w:r>
      <w:proofErr w:type="gramStart"/>
      <w:r>
        <w:t>any</w:t>
      </w:r>
      <w:r w:rsidRPr="00AD606C">
        <w:t xml:space="preserve"> </w:t>
      </w:r>
      <w:r>
        <w:t>and</w:t>
      </w:r>
      <w:r w:rsidRPr="00AD606C">
        <w:t xml:space="preserve"> </w:t>
      </w:r>
      <w:r>
        <w:t>all</w:t>
      </w:r>
      <w:proofErr w:type="gramEnd"/>
      <w:r w:rsidRPr="00AD606C">
        <w:t xml:space="preserve"> </w:t>
      </w:r>
      <w:r>
        <w:t>relationships</w:t>
      </w:r>
      <w:r w:rsidRPr="00AD606C">
        <w:t xml:space="preserve"> </w:t>
      </w:r>
      <w:r>
        <w:t>between themselves, the project and/or members of their project team and PSE, its employees, officers, directors, subsidiaries, or affiliates.</w:t>
      </w:r>
    </w:p>
    <w:p w14:paraId="4C94F963" w14:textId="60918648" w:rsidR="001A6BD2" w:rsidRDefault="009C2DAA" w:rsidP="001921B8">
      <w:pPr>
        <w:pStyle w:val="BodyText"/>
        <w:spacing w:after="240"/>
        <w:ind w:left="359" w:right="714"/>
        <w:jc w:val="both"/>
      </w:pPr>
      <w:r>
        <w:t>PSE is committed to a culture of ownership, accountability, honesty, integrity and trust. In conducting</w:t>
      </w:r>
      <w:r>
        <w:rPr>
          <w:spacing w:val="-13"/>
        </w:rPr>
        <w:t xml:space="preserve"> </w:t>
      </w:r>
      <w:r>
        <w:t>this</w:t>
      </w:r>
      <w:r>
        <w:rPr>
          <w:spacing w:val="-13"/>
        </w:rPr>
        <w:t xml:space="preserve"> </w:t>
      </w:r>
      <w:r>
        <w:t>RFP,</w:t>
      </w:r>
      <w:r>
        <w:rPr>
          <w:spacing w:val="-12"/>
        </w:rPr>
        <w:t xml:space="preserve"> </w:t>
      </w:r>
      <w:r>
        <w:t>PSE</w:t>
      </w:r>
      <w:r>
        <w:rPr>
          <w:spacing w:val="-12"/>
        </w:rPr>
        <w:t xml:space="preserve"> </w:t>
      </w:r>
      <w:r>
        <w:t>will</w:t>
      </w:r>
      <w:r>
        <w:rPr>
          <w:spacing w:val="-12"/>
        </w:rPr>
        <w:t xml:space="preserve"> </w:t>
      </w:r>
      <w:r>
        <w:t>follow</w:t>
      </w:r>
      <w:r>
        <w:rPr>
          <w:spacing w:val="-12"/>
        </w:rPr>
        <w:t xml:space="preserve"> </w:t>
      </w:r>
      <w:r>
        <w:t>its</w:t>
      </w:r>
      <w:r>
        <w:rPr>
          <w:spacing w:val="-13"/>
        </w:rPr>
        <w:t xml:space="preserve"> </w:t>
      </w:r>
      <w:hyperlink r:id="rId39">
        <w:r>
          <w:rPr>
            <w:color w:val="0000FF"/>
            <w:u w:val="single" w:color="0000FF"/>
          </w:rPr>
          <w:t>Code</w:t>
        </w:r>
        <w:r>
          <w:rPr>
            <w:color w:val="0000FF"/>
            <w:spacing w:val="-13"/>
            <w:u w:val="single" w:color="0000FF"/>
          </w:rPr>
          <w:t xml:space="preserve"> </w:t>
        </w:r>
        <w:r>
          <w:rPr>
            <w:color w:val="0000FF"/>
            <w:u w:val="single" w:color="0000FF"/>
          </w:rPr>
          <w:t>of</w:t>
        </w:r>
        <w:r>
          <w:rPr>
            <w:color w:val="0000FF"/>
            <w:spacing w:val="-12"/>
            <w:u w:val="single" w:color="0000FF"/>
          </w:rPr>
          <w:t xml:space="preserve"> </w:t>
        </w:r>
        <w:r>
          <w:rPr>
            <w:color w:val="0000FF"/>
            <w:u w:val="single" w:color="0000FF"/>
          </w:rPr>
          <w:t>Conduct</w:t>
        </w:r>
      </w:hyperlink>
      <w:r>
        <w:t>.</w:t>
      </w:r>
      <w:r>
        <w:rPr>
          <w:spacing w:val="-12"/>
        </w:rPr>
        <w:t xml:space="preserve"> </w:t>
      </w:r>
      <w:r>
        <w:t>This</w:t>
      </w:r>
      <w:r>
        <w:rPr>
          <w:spacing w:val="-14"/>
        </w:rPr>
        <w:t xml:space="preserve"> </w:t>
      </w:r>
      <w:r>
        <w:t>Code</w:t>
      </w:r>
      <w:r>
        <w:rPr>
          <w:spacing w:val="-13"/>
        </w:rPr>
        <w:t xml:space="preserve"> </w:t>
      </w:r>
      <w:r>
        <w:t>of</w:t>
      </w:r>
      <w:r>
        <w:rPr>
          <w:spacing w:val="-12"/>
        </w:rPr>
        <w:t xml:space="preserve"> </w:t>
      </w:r>
      <w:r>
        <w:t>Conduct</w:t>
      </w:r>
      <w:r>
        <w:rPr>
          <w:spacing w:val="-12"/>
        </w:rPr>
        <w:t xml:space="preserve"> </w:t>
      </w:r>
      <w:r>
        <w:t>outlines</w:t>
      </w:r>
      <w:r>
        <w:rPr>
          <w:spacing w:val="-13"/>
        </w:rPr>
        <w:t xml:space="preserve"> </w:t>
      </w:r>
      <w:r>
        <w:t>the</w:t>
      </w:r>
      <w:r>
        <w:rPr>
          <w:spacing w:val="-12"/>
        </w:rPr>
        <w:t xml:space="preserve"> </w:t>
      </w:r>
      <w:r>
        <w:t xml:space="preserve">honest and ethical </w:t>
      </w:r>
      <w:proofErr w:type="gramStart"/>
      <w:r>
        <w:t>manner in which</w:t>
      </w:r>
      <w:proofErr w:type="gramEnd"/>
      <w:r>
        <w:t xml:space="preserve"> all employees and boards of directors at Puget Energy, Inc., Puget Sound Energy, and related subsidiaries are expected to behave, with each employee having a duty to uphold the Code of Conduct.</w:t>
      </w:r>
    </w:p>
    <w:p w14:paraId="7CB52A7A" w14:textId="112B4C0A" w:rsidR="001A6BD2" w:rsidRDefault="00517950" w:rsidP="001921B8">
      <w:pPr>
        <w:pStyle w:val="Heading4"/>
        <w:spacing w:after="240"/>
        <w:jc w:val="both"/>
      </w:pPr>
      <w:r>
        <w:t>A</w:t>
      </w:r>
      <w:r w:rsidR="001A6BD2">
        <w:t>ffiliate</w:t>
      </w:r>
      <w:r w:rsidR="001A6BD2">
        <w:rPr>
          <w:spacing w:val="-5"/>
        </w:rPr>
        <w:t xml:space="preserve"> </w:t>
      </w:r>
      <w:r w:rsidR="001A6BD2">
        <w:rPr>
          <w:spacing w:val="-2"/>
        </w:rPr>
        <w:t>proposals</w:t>
      </w:r>
    </w:p>
    <w:p w14:paraId="3D562374" w14:textId="44F0EA8F" w:rsidR="00781210" w:rsidRDefault="00517950" w:rsidP="00AD606C">
      <w:pPr>
        <w:pStyle w:val="BodyText"/>
        <w:spacing w:after="240"/>
        <w:ind w:left="360" w:right="715"/>
        <w:jc w:val="both"/>
      </w:pPr>
      <w:r>
        <w:t>A</w:t>
      </w:r>
      <w:r w:rsidR="001A6BD2">
        <w:t xml:space="preserve">ffiliates of PSE will be eligible to submit proposals in response to this </w:t>
      </w:r>
      <w:r w:rsidR="00F80CBC">
        <w:t xml:space="preserve">Gas Decarb </w:t>
      </w:r>
      <w:r w:rsidR="001A6BD2">
        <w:t xml:space="preserve">RFP. Each respondent to PSE’s </w:t>
      </w:r>
      <w:r w:rsidR="00F80CBC">
        <w:t xml:space="preserve">Gas Decarb </w:t>
      </w:r>
      <w:r w:rsidR="001A6BD2">
        <w:t xml:space="preserve">RFP must disclose any affiliate relationship </w:t>
      </w:r>
      <w:proofErr w:type="gramStart"/>
      <w:r w:rsidR="001A6BD2">
        <w:t>to</w:t>
      </w:r>
      <w:proofErr w:type="gramEnd"/>
      <w:r w:rsidR="001A6BD2">
        <w:t xml:space="preserve"> PSE in Exhibit B. </w:t>
      </w:r>
    </w:p>
    <w:p w14:paraId="4955F6AB" w14:textId="661FB3E3" w:rsidR="0054064B" w:rsidRDefault="001A6BD2" w:rsidP="00AD606C">
      <w:pPr>
        <w:pStyle w:val="BodyText"/>
        <w:spacing w:after="240"/>
        <w:ind w:left="360" w:right="715"/>
        <w:jc w:val="both"/>
      </w:pPr>
      <w:r>
        <w:t xml:space="preserve">All respondents, including affiliates of PSE, shall follow a consistent process for submittal. PSE will treat all respondents, including affiliates of PSE, in a fair and consistent manner throughout the evaluation. </w:t>
      </w:r>
      <w:r w:rsidR="00907D95">
        <w:t>Consistent with PSE’s Code of Conduct, t</w:t>
      </w:r>
      <w:r>
        <w:t>he</w:t>
      </w:r>
      <w:r w:rsidRPr="00AD606C">
        <w:t xml:space="preserve"> </w:t>
      </w:r>
      <w:r w:rsidR="009D159B">
        <w:t xml:space="preserve">Gas Decarb </w:t>
      </w:r>
      <w:r>
        <w:t>RFP</w:t>
      </w:r>
      <w:r w:rsidRPr="00AD606C">
        <w:t xml:space="preserve"> </w:t>
      </w:r>
      <w:r>
        <w:t>evaluation</w:t>
      </w:r>
      <w:r w:rsidRPr="00AD606C">
        <w:t xml:space="preserve"> </w:t>
      </w:r>
      <w:r>
        <w:t>team</w:t>
      </w:r>
      <w:r w:rsidRPr="00AD606C">
        <w:t xml:space="preserve"> </w:t>
      </w:r>
      <w:r>
        <w:t>will</w:t>
      </w:r>
      <w:r w:rsidRPr="00AD606C">
        <w:t xml:space="preserve"> </w:t>
      </w:r>
      <w:r>
        <w:t>neither</w:t>
      </w:r>
      <w:r w:rsidRPr="00AD606C">
        <w:t xml:space="preserve"> </w:t>
      </w:r>
      <w:r>
        <w:t>give preferential treatment or special consideration to any affiliate of PSE to ensure no unfair</w:t>
      </w:r>
      <w:r w:rsidRPr="00AD606C">
        <w:t xml:space="preserve"> </w:t>
      </w:r>
      <w:r>
        <w:t>advantage</w:t>
      </w:r>
      <w:r w:rsidRPr="00AD606C">
        <w:t xml:space="preserve"> </w:t>
      </w:r>
      <w:r>
        <w:t>occurs,</w:t>
      </w:r>
      <w:r w:rsidRPr="00AD606C">
        <w:t xml:space="preserve"> </w:t>
      </w:r>
      <w:r>
        <w:t>nor</w:t>
      </w:r>
      <w:r w:rsidRPr="00AD606C">
        <w:t xml:space="preserve"> </w:t>
      </w:r>
      <w:r>
        <w:t>will</w:t>
      </w:r>
      <w:r w:rsidRPr="00AD606C">
        <w:t xml:space="preserve"> </w:t>
      </w:r>
      <w:r>
        <w:t>PSE</w:t>
      </w:r>
      <w:r w:rsidRPr="00AD606C">
        <w:t xml:space="preserve"> </w:t>
      </w:r>
      <w:r>
        <w:t>or</w:t>
      </w:r>
      <w:r w:rsidRPr="00AD606C">
        <w:t xml:space="preserve"> </w:t>
      </w:r>
      <w:r>
        <w:t>its</w:t>
      </w:r>
      <w:r w:rsidRPr="00AD606C">
        <w:t xml:space="preserve"> </w:t>
      </w:r>
      <w:r>
        <w:t>independent</w:t>
      </w:r>
      <w:r w:rsidRPr="00AD606C">
        <w:t xml:space="preserve"> </w:t>
      </w:r>
      <w:r>
        <w:t>evaluator</w:t>
      </w:r>
      <w:r w:rsidRPr="00AD606C">
        <w:t xml:space="preserve"> </w:t>
      </w:r>
      <w:r>
        <w:t>disclose</w:t>
      </w:r>
      <w:r w:rsidRPr="00AD606C">
        <w:t xml:space="preserve"> </w:t>
      </w:r>
      <w:r>
        <w:t>the</w:t>
      </w:r>
      <w:r w:rsidRPr="00AD606C">
        <w:t xml:space="preserve"> </w:t>
      </w:r>
      <w:r>
        <w:t>contents</w:t>
      </w:r>
      <w:r w:rsidRPr="00AD606C">
        <w:t xml:space="preserve"> </w:t>
      </w:r>
      <w:r>
        <w:t>of</w:t>
      </w:r>
      <w:r w:rsidRPr="00AD606C">
        <w:t xml:space="preserve"> </w:t>
      </w:r>
      <w:r>
        <w:t>its</w:t>
      </w:r>
      <w:r w:rsidRPr="00AD606C">
        <w:t xml:space="preserve"> </w:t>
      </w:r>
      <w:r w:rsidR="009D159B">
        <w:t xml:space="preserve">Gas Decarb </w:t>
      </w:r>
      <w:r>
        <w:t>RFP</w:t>
      </w:r>
      <w:r w:rsidRPr="00AD606C">
        <w:t xml:space="preserve"> </w:t>
      </w:r>
      <w:r>
        <w:t>evaluation</w:t>
      </w:r>
      <w:r w:rsidRPr="00AD606C">
        <w:t xml:space="preserve"> </w:t>
      </w:r>
      <w:r>
        <w:t>or</w:t>
      </w:r>
      <w:r w:rsidRPr="00AD606C">
        <w:t xml:space="preserve"> </w:t>
      </w:r>
      <w:r>
        <w:t>competing</w:t>
      </w:r>
      <w:r w:rsidRPr="00AD606C">
        <w:t xml:space="preserve"> </w:t>
      </w:r>
      <w:r>
        <w:t>proposals</w:t>
      </w:r>
      <w:r w:rsidRPr="00AD606C">
        <w:t xml:space="preserve"> </w:t>
      </w:r>
      <w:r>
        <w:t>to</w:t>
      </w:r>
      <w:r w:rsidRPr="00AD606C">
        <w:t xml:space="preserve"> </w:t>
      </w:r>
      <w:r>
        <w:t>affiliates</w:t>
      </w:r>
      <w:r w:rsidRPr="00AD606C">
        <w:t xml:space="preserve"> </w:t>
      </w:r>
      <w:r>
        <w:t>of</w:t>
      </w:r>
      <w:r w:rsidRPr="00AD606C">
        <w:t xml:space="preserve"> </w:t>
      </w:r>
      <w:r>
        <w:t>PSE</w:t>
      </w:r>
      <w:r w:rsidRPr="00AD606C">
        <w:t xml:space="preserve"> </w:t>
      </w:r>
      <w:r>
        <w:t>prior</w:t>
      </w:r>
      <w:r w:rsidRPr="00AD606C">
        <w:t xml:space="preserve"> </w:t>
      </w:r>
      <w:r>
        <w:t>to</w:t>
      </w:r>
      <w:r w:rsidRPr="00AD606C">
        <w:t xml:space="preserve"> </w:t>
      </w:r>
      <w:r>
        <w:t>the</w:t>
      </w:r>
      <w:r w:rsidRPr="00AD606C">
        <w:t xml:space="preserve"> </w:t>
      </w:r>
      <w:r>
        <w:t>information becoming publicly available. The IE will immediately report to PSE and the WUTC any perceived attempt by</w:t>
      </w:r>
      <w:r w:rsidRPr="00AD606C">
        <w:t xml:space="preserve"> </w:t>
      </w:r>
      <w:r>
        <w:t>any individual or party to improperly influence any findings</w:t>
      </w:r>
      <w:r w:rsidRPr="00AD606C">
        <w:t xml:space="preserve"> </w:t>
      </w:r>
      <w:r>
        <w:t>determined</w:t>
      </w:r>
      <w:r w:rsidRPr="00AD606C">
        <w:t xml:space="preserve"> </w:t>
      </w:r>
      <w:r>
        <w:t>by the IE, or to challenge or interfere with their independent role in the solicitation process.</w:t>
      </w:r>
    </w:p>
    <w:p w14:paraId="382B660C" w14:textId="383EF148" w:rsidR="0054064B" w:rsidRPr="00D000C1" w:rsidRDefault="009C2DAA" w:rsidP="001921B8">
      <w:pPr>
        <w:pStyle w:val="Heading2"/>
        <w:spacing w:after="240"/>
        <w:rPr>
          <w:color w:val="808080" w:themeColor="background1" w:themeShade="80"/>
        </w:rPr>
      </w:pPr>
      <w:bookmarkStart w:id="30" w:name="_Toc229752981"/>
      <w:r>
        <w:rPr>
          <w:color w:val="808080"/>
        </w:rPr>
        <w:t>Validity,</w:t>
      </w:r>
      <w:r>
        <w:rPr>
          <w:color w:val="808080"/>
          <w:spacing w:val="-6"/>
        </w:rPr>
        <w:t xml:space="preserve"> </w:t>
      </w:r>
      <w:r>
        <w:rPr>
          <w:color w:val="808080"/>
        </w:rPr>
        <w:t>deadlines</w:t>
      </w:r>
      <w:r>
        <w:rPr>
          <w:color w:val="808080"/>
          <w:spacing w:val="-6"/>
        </w:rPr>
        <w:t xml:space="preserve"> </w:t>
      </w:r>
      <w:r>
        <w:rPr>
          <w:color w:val="808080"/>
        </w:rPr>
        <w:t>and</w:t>
      </w:r>
      <w:r>
        <w:rPr>
          <w:color w:val="808080"/>
          <w:spacing w:val="-6"/>
        </w:rPr>
        <w:t xml:space="preserve"> </w:t>
      </w:r>
      <w:r>
        <w:rPr>
          <w:color w:val="808080"/>
        </w:rPr>
        <w:t>regulatory</w:t>
      </w:r>
      <w:r>
        <w:rPr>
          <w:color w:val="808080"/>
          <w:spacing w:val="-5"/>
        </w:rPr>
        <w:t xml:space="preserve"> </w:t>
      </w:r>
      <w:r>
        <w:rPr>
          <w:color w:val="808080"/>
          <w:spacing w:val="-2"/>
        </w:rPr>
        <w:t>approval</w:t>
      </w:r>
      <w:bookmarkEnd w:id="30"/>
    </w:p>
    <w:p w14:paraId="73F6A62F" w14:textId="77777777" w:rsidR="0054064B" w:rsidRDefault="009C2DAA" w:rsidP="001921B8">
      <w:pPr>
        <w:pStyle w:val="Heading4"/>
        <w:spacing w:after="240"/>
        <w:jc w:val="both"/>
      </w:pPr>
      <w:r>
        <w:t>Bid</w:t>
      </w:r>
      <w:r>
        <w:rPr>
          <w:spacing w:val="-3"/>
        </w:rPr>
        <w:t xml:space="preserve"> </w:t>
      </w:r>
      <w:r>
        <w:t>validity</w:t>
      </w:r>
      <w:r>
        <w:rPr>
          <w:spacing w:val="-3"/>
        </w:rPr>
        <w:t xml:space="preserve"> </w:t>
      </w:r>
      <w:r>
        <w:t>and</w:t>
      </w:r>
      <w:r>
        <w:rPr>
          <w:spacing w:val="-2"/>
        </w:rPr>
        <w:t xml:space="preserve"> deadlines</w:t>
      </w:r>
    </w:p>
    <w:p w14:paraId="692F566F" w14:textId="006CF8D1" w:rsidR="0054064B" w:rsidRDefault="009C2DAA" w:rsidP="00AD606C">
      <w:pPr>
        <w:pStyle w:val="BodyText"/>
        <w:spacing w:after="240"/>
        <w:ind w:left="360" w:right="715"/>
        <w:jc w:val="both"/>
      </w:pPr>
      <w:r>
        <w:t xml:space="preserve">PSE anticipates selecting a </w:t>
      </w:r>
      <w:r w:rsidR="002667DA">
        <w:t xml:space="preserve">list of potential projects </w:t>
      </w:r>
      <w:r>
        <w:t>in Q</w:t>
      </w:r>
      <w:r w:rsidR="00512AE2">
        <w:t>3</w:t>
      </w:r>
      <w:r>
        <w:t xml:space="preserve"> 2026. Unless a bid is withdrawn, PSE will assume that it</w:t>
      </w:r>
      <w:r w:rsidRPr="00AD606C">
        <w:t xml:space="preserve"> </w:t>
      </w:r>
      <w:r>
        <w:t>is</w:t>
      </w:r>
      <w:r w:rsidRPr="00AD606C">
        <w:t xml:space="preserve"> </w:t>
      </w:r>
      <w:r>
        <w:t>valid</w:t>
      </w:r>
      <w:r w:rsidRPr="00AD606C">
        <w:t xml:space="preserve"> </w:t>
      </w:r>
      <w:r>
        <w:t>through</w:t>
      </w:r>
      <w:r w:rsidRPr="00AD606C">
        <w:t xml:space="preserve"> </w:t>
      </w:r>
      <w:r>
        <w:t>completion</w:t>
      </w:r>
      <w:r w:rsidRPr="00AD606C">
        <w:t xml:space="preserve"> </w:t>
      </w:r>
      <w:r>
        <w:t>of</w:t>
      </w:r>
      <w:r w:rsidRPr="00AD606C">
        <w:t xml:space="preserve"> </w:t>
      </w:r>
      <w:r>
        <w:t>the</w:t>
      </w:r>
      <w:r w:rsidRPr="00AD606C">
        <w:t xml:space="preserve"> </w:t>
      </w:r>
      <w:r>
        <w:t>RFP.</w:t>
      </w:r>
      <w:r w:rsidRPr="00AD606C">
        <w:t xml:space="preserve"> </w:t>
      </w:r>
      <w:r w:rsidR="1B4457E1">
        <w:t xml:space="preserve"> </w:t>
      </w:r>
      <w:r w:rsidR="6BEC8E5F">
        <w:t xml:space="preserve">Respondents </w:t>
      </w:r>
      <w:r w:rsidR="4DDD074A">
        <w:t xml:space="preserve">must </w:t>
      </w:r>
      <w:r w:rsidR="6BEC8E5F">
        <w:t>provide</w:t>
      </w:r>
      <w:r w:rsidR="69A3472E">
        <w:t>,</w:t>
      </w:r>
      <w:r w:rsidR="146F58C4">
        <w:t xml:space="preserve"> or</w:t>
      </w:r>
      <w:r w:rsidR="6BEC8E5F">
        <w:t xml:space="preserve"> </w:t>
      </w:r>
      <w:r w:rsidR="146F58C4">
        <w:t>indicate their inability to provide</w:t>
      </w:r>
      <w:r w:rsidR="08C7325D">
        <w:t xml:space="preserve">, </w:t>
      </w:r>
      <w:r w:rsidR="22B6207C">
        <w:t xml:space="preserve">a </w:t>
      </w:r>
      <w:r w:rsidR="6BEC8E5F">
        <w:t>proposal</w:t>
      </w:r>
      <w:r w:rsidR="4EBC4EC4">
        <w:t xml:space="preserve"> that</w:t>
      </w:r>
      <w:r w:rsidR="6BEC8E5F">
        <w:t xml:space="preserve"> </w:t>
      </w:r>
      <w:r w:rsidR="7E8A0B7E">
        <w:t>includ</w:t>
      </w:r>
      <w:r w:rsidR="20CCC99C">
        <w:t>es</w:t>
      </w:r>
      <w:r w:rsidR="6004DFE4">
        <w:t xml:space="preserve"> firm</w:t>
      </w:r>
      <w:r w:rsidR="7E8A0B7E">
        <w:t xml:space="preserve"> </w:t>
      </w:r>
      <w:r w:rsidR="6BEC8E5F">
        <w:t>pricing that remains valid thro</w:t>
      </w:r>
      <w:r w:rsidR="78C56A6C">
        <w:t>ugh applicable management and regulatory approval</w:t>
      </w:r>
      <w:r w:rsidR="1B8BA8BD">
        <w:t xml:space="preserve">, negotiation, and </w:t>
      </w:r>
      <w:r w:rsidR="0D461174">
        <w:t>execution of definitive agreements.</w:t>
      </w:r>
      <w:r w:rsidR="33D3A9AE">
        <w:t xml:space="preserve"> See Table 1: 2026 Gas Decarb RFP Schedule.</w:t>
      </w:r>
    </w:p>
    <w:p w14:paraId="0371CD0E" w14:textId="77777777" w:rsidR="00CC53A1" w:rsidRDefault="00CC53A1">
      <w:pPr>
        <w:rPr>
          <w:b/>
          <w:bCs/>
          <w:i/>
          <w:iCs/>
          <w:sz w:val="24"/>
          <w:szCs w:val="24"/>
        </w:rPr>
      </w:pPr>
      <w:r>
        <w:br w:type="page"/>
      </w:r>
    </w:p>
    <w:p w14:paraId="5813E28C" w14:textId="63C1233D" w:rsidR="0054064B" w:rsidRDefault="009C2DAA" w:rsidP="001921B8">
      <w:pPr>
        <w:pStyle w:val="Heading4"/>
        <w:spacing w:after="240"/>
        <w:jc w:val="both"/>
      </w:pPr>
      <w:r>
        <w:lastRenderedPageBreak/>
        <w:t>Regulatory</w:t>
      </w:r>
      <w:r>
        <w:rPr>
          <w:spacing w:val="-6"/>
        </w:rPr>
        <w:t xml:space="preserve"> </w:t>
      </w:r>
      <w:r>
        <w:rPr>
          <w:spacing w:val="-2"/>
        </w:rPr>
        <w:t>approvals</w:t>
      </w:r>
    </w:p>
    <w:p w14:paraId="064ECE9C" w14:textId="035D67D9" w:rsidR="0054064B" w:rsidRDefault="3B1268FA" w:rsidP="00AD606C">
      <w:pPr>
        <w:pStyle w:val="BodyText"/>
        <w:spacing w:after="240"/>
        <w:ind w:left="360" w:right="715"/>
        <w:jc w:val="both"/>
        <w:sectPr w:rsidR="0054064B">
          <w:headerReference w:type="default" r:id="rId40"/>
          <w:footerReference w:type="default" r:id="rId41"/>
          <w:pgSz w:w="12240" w:h="15840"/>
          <w:pgMar w:top="1380" w:right="720" w:bottom="940" w:left="1080" w:header="0" w:footer="743" w:gutter="0"/>
          <w:cols w:space="720"/>
        </w:sectPr>
      </w:pPr>
      <w:r>
        <w:t>Regulatory</w:t>
      </w:r>
      <w:r w:rsidRPr="00AD606C">
        <w:t xml:space="preserve"> </w:t>
      </w:r>
      <w:r>
        <w:t>approvals</w:t>
      </w:r>
      <w:r w:rsidRPr="00AD606C">
        <w:t xml:space="preserve"> </w:t>
      </w:r>
      <w:r>
        <w:t>for</w:t>
      </w:r>
      <w:r w:rsidRPr="00AD606C">
        <w:t xml:space="preserve"> </w:t>
      </w:r>
      <w:r w:rsidR="01B3331E" w:rsidRPr="00AD606C">
        <w:t xml:space="preserve">projects resulting from this Gas Decarb RFP </w:t>
      </w:r>
      <w:r>
        <w:t>may</w:t>
      </w:r>
      <w:r w:rsidRPr="00AD606C">
        <w:t xml:space="preserve"> </w:t>
      </w:r>
      <w:r>
        <w:t>not</w:t>
      </w:r>
      <w:r w:rsidRPr="00AD606C">
        <w:t xml:space="preserve"> </w:t>
      </w:r>
      <w:r>
        <w:t>be</w:t>
      </w:r>
      <w:r w:rsidRPr="00AD606C">
        <w:t xml:space="preserve"> </w:t>
      </w:r>
      <w:r>
        <w:t>obtained</w:t>
      </w:r>
      <w:r w:rsidRPr="00AD606C">
        <w:t xml:space="preserve"> </w:t>
      </w:r>
      <w:r>
        <w:t>until</w:t>
      </w:r>
      <w:r w:rsidRPr="00AD606C">
        <w:t xml:space="preserve"> </w:t>
      </w:r>
      <w:r>
        <w:t>the</w:t>
      </w:r>
      <w:r w:rsidRPr="00AD606C">
        <w:t xml:space="preserve"> </w:t>
      </w:r>
      <w:r>
        <w:t>latter</w:t>
      </w:r>
      <w:r w:rsidRPr="00AD606C">
        <w:t xml:space="preserve"> </w:t>
      </w:r>
      <w:r>
        <w:t>half</w:t>
      </w:r>
      <w:r w:rsidRPr="00AD606C">
        <w:t xml:space="preserve"> </w:t>
      </w:r>
      <w:r>
        <w:t>of</w:t>
      </w:r>
      <w:r w:rsidRPr="00AD606C">
        <w:t xml:space="preserve"> </w:t>
      </w:r>
      <w:r>
        <w:t>2026</w:t>
      </w:r>
      <w:r w:rsidRPr="00AD606C">
        <w:t xml:space="preserve"> </w:t>
      </w:r>
      <w:r>
        <w:t xml:space="preserve">or later. PSE </w:t>
      </w:r>
      <w:r w:rsidR="4A0A7C2D">
        <w:t>will</w:t>
      </w:r>
      <w:r>
        <w:t xml:space="preserve"> seek</w:t>
      </w:r>
      <w:r w:rsidR="00B76974">
        <w:t xml:space="preserve"> </w:t>
      </w:r>
      <w:r>
        <w:t xml:space="preserve">regulatory review of any acquisitions or associated costs that result from this RFP. Such regulatory review </w:t>
      </w:r>
      <w:r w:rsidR="00B501DB">
        <w:t>is expected to</w:t>
      </w:r>
      <w:r>
        <w:t xml:space="preserve"> include receipt by PSE from the WUTC of approvals and orders, as applicable, pertaining to and confirming the inclusion of the full amount of any </w:t>
      </w:r>
      <w:r w:rsidR="5E0C1401">
        <w:t>procurement price</w:t>
      </w:r>
      <w:r>
        <w:t xml:space="preserve"> plus PSE’s transaction costs and other amounts allocable to the construction, start-up, testing</w:t>
      </w:r>
      <w:r w:rsidR="5122B073">
        <w:t xml:space="preserve">, </w:t>
      </w:r>
      <w:r>
        <w:t>commissioning</w:t>
      </w:r>
      <w:r w:rsidR="3BD285E6">
        <w:t>, and implementation</w:t>
      </w:r>
      <w:r>
        <w:t xml:space="preserve"> of the project, as applicable.</w:t>
      </w:r>
      <w:r w:rsidR="001D6A23">
        <w:t xml:space="preserve"> </w:t>
      </w:r>
      <w:r w:rsidR="74F167FC" w:rsidRPr="003E190B">
        <w:t>PSE will require that the substance and scope of any approvals or orders are in a form and substance satisfactory to PSE, in its sole discretion, prior to proceeding</w:t>
      </w:r>
      <w:r w:rsidR="001D6A23">
        <w:t xml:space="preserve"> </w:t>
      </w:r>
      <w:r w:rsidR="74F167FC" w:rsidRPr="003E190B">
        <w:t>with any project.</w:t>
      </w:r>
      <w:r w:rsidR="00AD606C">
        <w:t xml:space="preserve"> </w:t>
      </w:r>
      <w:r w:rsidR="0038462D">
        <w:tab/>
      </w:r>
    </w:p>
    <w:p w14:paraId="1858F53D" w14:textId="77777777" w:rsidR="0054064B" w:rsidRDefault="0054064B">
      <w:pPr>
        <w:pStyle w:val="BodyText"/>
        <w:spacing w:before="307"/>
        <w:rPr>
          <w:sz w:val="28"/>
        </w:rPr>
      </w:pPr>
    </w:p>
    <w:p w14:paraId="27C4F257" w14:textId="0FFCA6F3" w:rsidR="0054064B" w:rsidRDefault="009C2DAA" w:rsidP="001921B8">
      <w:pPr>
        <w:pStyle w:val="Heading1"/>
        <w:numPr>
          <w:ilvl w:val="0"/>
          <w:numId w:val="8"/>
        </w:numPr>
        <w:tabs>
          <w:tab w:val="left" w:pos="719"/>
        </w:tabs>
        <w:spacing w:after="240"/>
        <w:ind w:left="719" w:hanging="359"/>
      </w:pPr>
      <w:bookmarkStart w:id="31" w:name="_Toc229752982"/>
      <w:r>
        <w:rPr>
          <w:color w:val="365F91"/>
        </w:rPr>
        <w:t>Credit</w:t>
      </w:r>
      <w:r>
        <w:rPr>
          <w:color w:val="365F91"/>
          <w:spacing w:val="-11"/>
        </w:rPr>
        <w:t xml:space="preserve"> </w:t>
      </w:r>
      <w:r>
        <w:rPr>
          <w:color w:val="365F91"/>
          <w:spacing w:val="-2"/>
        </w:rPr>
        <w:t>Requirements</w:t>
      </w:r>
      <w:bookmarkEnd w:id="31"/>
    </w:p>
    <w:p w14:paraId="2ACFC410" w14:textId="42A672BE" w:rsidR="00FF46AE" w:rsidRDefault="009C2DAA" w:rsidP="001921B8">
      <w:pPr>
        <w:pStyle w:val="BodyText"/>
        <w:spacing w:after="240"/>
        <w:ind w:left="360" w:right="715"/>
        <w:jc w:val="both"/>
      </w:pPr>
      <w:r>
        <w:t xml:space="preserve">PSE will not </w:t>
      </w:r>
      <w:r w:rsidR="005A4017">
        <w:t xml:space="preserve">consider </w:t>
      </w:r>
      <w:r>
        <w:t xml:space="preserve">collateral thresholds, credit ratings triggers, </w:t>
      </w:r>
      <w:r w:rsidR="005A4017" w:rsidRPr="006332B0">
        <w:t>generalized language asserting adequate assurances of performance</w:t>
      </w:r>
      <w:r w:rsidR="005A4017">
        <w:t xml:space="preserve">, </w:t>
      </w:r>
      <w:r>
        <w:t>or similar language that might require PSE to provide performance assurance. PSE developed</w:t>
      </w:r>
      <w:r>
        <w:rPr>
          <w:spacing w:val="-9"/>
        </w:rPr>
        <w:t xml:space="preserve"> </w:t>
      </w:r>
      <w:r>
        <w:t>this</w:t>
      </w:r>
      <w:r>
        <w:rPr>
          <w:spacing w:val="-9"/>
        </w:rPr>
        <w:t xml:space="preserve"> </w:t>
      </w:r>
      <w:r>
        <w:t>policy</w:t>
      </w:r>
      <w:r>
        <w:rPr>
          <w:spacing w:val="-8"/>
        </w:rPr>
        <w:t xml:space="preserve"> </w:t>
      </w:r>
      <w:r>
        <w:t>to</w:t>
      </w:r>
      <w:r>
        <w:rPr>
          <w:spacing w:val="-8"/>
        </w:rPr>
        <w:t xml:space="preserve"> </w:t>
      </w:r>
      <w:r>
        <w:t>protect</w:t>
      </w:r>
      <w:r>
        <w:rPr>
          <w:spacing w:val="-9"/>
        </w:rPr>
        <w:t xml:space="preserve"> </w:t>
      </w:r>
      <w:r>
        <w:t>its</w:t>
      </w:r>
      <w:r>
        <w:rPr>
          <w:spacing w:val="-9"/>
        </w:rPr>
        <w:t xml:space="preserve"> </w:t>
      </w:r>
      <w:r>
        <w:t>customers</w:t>
      </w:r>
      <w:r>
        <w:rPr>
          <w:spacing w:val="-9"/>
        </w:rPr>
        <w:t xml:space="preserve"> </w:t>
      </w:r>
      <w:r>
        <w:t>and</w:t>
      </w:r>
      <w:r>
        <w:rPr>
          <w:spacing w:val="-9"/>
        </w:rPr>
        <w:t xml:space="preserve"> </w:t>
      </w:r>
      <w:r>
        <w:t>to</w:t>
      </w:r>
      <w:r>
        <w:rPr>
          <w:spacing w:val="-8"/>
        </w:rPr>
        <w:t xml:space="preserve"> </w:t>
      </w:r>
      <w:r>
        <w:t>avoid</w:t>
      </w:r>
      <w:r>
        <w:rPr>
          <w:spacing w:val="-9"/>
        </w:rPr>
        <w:t xml:space="preserve"> </w:t>
      </w:r>
      <w:r>
        <w:t>undue</w:t>
      </w:r>
      <w:r>
        <w:rPr>
          <w:spacing w:val="-8"/>
        </w:rPr>
        <w:t xml:space="preserve"> </w:t>
      </w:r>
      <w:r>
        <w:t>costs,</w:t>
      </w:r>
      <w:r>
        <w:rPr>
          <w:spacing w:val="-9"/>
        </w:rPr>
        <w:t xml:space="preserve"> </w:t>
      </w:r>
      <w:r>
        <w:t>especially</w:t>
      </w:r>
      <w:r>
        <w:rPr>
          <w:spacing w:val="-8"/>
        </w:rPr>
        <w:t xml:space="preserve"> </w:t>
      </w:r>
      <w:r>
        <w:t>in</w:t>
      </w:r>
      <w:r>
        <w:rPr>
          <w:spacing w:val="-9"/>
        </w:rPr>
        <w:t xml:space="preserve"> </w:t>
      </w:r>
      <w:r>
        <w:t>the event of an industry-triggered credit downgrade.</w:t>
      </w:r>
      <w:r w:rsidR="00FF46AE">
        <w:t xml:space="preserve"> </w:t>
      </w:r>
    </w:p>
    <w:p w14:paraId="03DD4456" w14:textId="094BC7FE" w:rsidR="0054064B" w:rsidRDefault="009C2DAA" w:rsidP="001921B8">
      <w:pPr>
        <w:pStyle w:val="BodyText"/>
        <w:spacing w:after="240"/>
        <w:ind w:left="360" w:right="715"/>
        <w:jc w:val="both"/>
      </w:pPr>
      <w:r>
        <w:t>PSE require</w:t>
      </w:r>
      <w:r w:rsidR="001C7D3F">
        <w:t>s</w:t>
      </w:r>
      <w:r>
        <w:t xml:space="preserve"> </w:t>
      </w:r>
      <w:r w:rsidR="00925F2E">
        <w:t>r</w:t>
      </w:r>
      <w:r>
        <w:t xml:space="preserve">espondents to provide performance assurance. PSE </w:t>
      </w:r>
      <w:r w:rsidR="00753092">
        <w:t xml:space="preserve">expects </w:t>
      </w:r>
      <w:r w:rsidR="00925F2E">
        <w:t>r</w:t>
      </w:r>
      <w:r>
        <w:t xml:space="preserve">espondents </w:t>
      </w:r>
      <w:r w:rsidR="00753092">
        <w:t>with</w:t>
      </w:r>
      <w:r w:rsidR="00753092">
        <w:rPr>
          <w:spacing w:val="23"/>
        </w:rPr>
        <w:t xml:space="preserve"> </w:t>
      </w:r>
      <w:r w:rsidR="00753092">
        <w:t>credit</w:t>
      </w:r>
      <w:r w:rsidR="00753092">
        <w:rPr>
          <w:spacing w:val="-2"/>
        </w:rPr>
        <w:t xml:space="preserve"> </w:t>
      </w:r>
      <w:r w:rsidR="00753092">
        <w:t>ratings below investment grade</w:t>
      </w:r>
      <w:r w:rsidR="00753092">
        <w:rPr>
          <w:spacing w:val="-14"/>
        </w:rPr>
        <w:t xml:space="preserve"> </w:t>
      </w:r>
      <w:r w:rsidR="00753092">
        <w:t>or</w:t>
      </w:r>
      <w:r w:rsidR="00753092">
        <w:rPr>
          <w:spacing w:val="-12"/>
        </w:rPr>
        <w:t xml:space="preserve"> </w:t>
      </w:r>
      <w:r w:rsidR="00753092">
        <w:t>those</w:t>
      </w:r>
      <w:r w:rsidR="00753092">
        <w:rPr>
          <w:spacing w:val="-14"/>
        </w:rPr>
        <w:t xml:space="preserve"> </w:t>
      </w:r>
      <w:r w:rsidR="00753092">
        <w:t>of</w:t>
      </w:r>
      <w:r w:rsidR="00753092">
        <w:rPr>
          <w:spacing w:val="-12"/>
        </w:rPr>
        <w:t xml:space="preserve"> </w:t>
      </w:r>
      <w:r w:rsidR="00753092">
        <w:t>similar</w:t>
      </w:r>
      <w:r w:rsidR="00753092">
        <w:rPr>
          <w:spacing w:val="-12"/>
        </w:rPr>
        <w:t xml:space="preserve"> </w:t>
      </w:r>
      <w:r w:rsidR="00753092">
        <w:t xml:space="preserve">creditworthiness, </w:t>
      </w:r>
      <w:r>
        <w:t>or whose credit ratings</w:t>
      </w:r>
      <w:r>
        <w:rPr>
          <w:spacing w:val="-14"/>
        </w:rPr>
        <w:t xml:space="preserve"> </w:t>
      </w:r>
      <w:r>
        <w:t>drop</w:t>
      </w:r>
      <w:r>
        <w:rPr>
          <w:spacing w:val="-14"/>
        </w:rPr>
        <w:t xml:space="preserve"> </w:t>
      </w:r>
      <w:r>
        <w:t>below</w:t>
      </w:r>
      <w:r>
        <w:rPr>
          <w:spacing w:val="-10"/>
        </w:rPr>
        <w:t xml:space="preserve"> </w:t>
      </w:r>
      <w:r>
        <w:t>investment</w:t>
      </w:r>
      <w:r>
        <w:rPr>
          <w:spacing w:val="-10"/>
        </w:rPr>
        <w:t xml:space="preserve"> </w:t>
      </w:r>
      <w:r>
        <w:t>grade,</w:t>
      </w:r>
      <w:r>
        <w:rPr>
          <w:spacing w:val="-10"/>
        </w:rPr>
        <w:t xml:space="preserve"> </w:t>
      </w:r>
      <w:r>
        <w:t>to</w:t>
      </w:r>
      <w:r>
        <w:rPr>
          <w:spacing w:val="-9"/>
        </w:rPr>
        <w:t xml:space="preserve"> </w:t>
      </w:r>
      <w:r>
        <w:t>provide</w:t>
      </w:r>
      <w:r>
        <w:rPr>
          <w:spacing w:val="-10"/>
        </w:rPr>
        <w:t xml:space="preserve"> </w:t>
      </w:r>
      <w:r>
        <w:t>performance</w:t>
      </w:r>
      <w:r>
        <w:rPr>
          <w:spacing w:val="-9"/>
        </w:rPr>
        <w:t xml:space="preserve"> </w:t>
      </w:r>
      <w:r>
        <w:t>assurance</w:t>
      </w:r>
      <w:r>
        <w:rPr>
          <w:spacing w:val="-10"/>
        </w:rPr>
        <w:t xml:space="preserve"> </w:t>
      </w:r>
      <w:r>
        <w:t>acceptable</w:t>
      </w:r>
      <w:r>
        <w:rPr>
          <w:spacing w:val="-9"/>
        </w:rPr>
        <w:t xml:space="preserve"> </w:t>
      </w:r>
      <w:r>
        <w:t>to</w:t>
      </w:r>
      <w:r>
        <w:rPr>
          <w:spacing w:val="-9"/>
        </w:rPr>
        <w:t xml:space="preserve"> </w:t>
      </w:r>
      <w:r>
        <w:t>PSE</w:t>
      </w:r>
      <w:r w:rsidR="00A70987">
        <w:t>, typically in the form of collateral used to mitigate the risk of default</w:t>
      </w:r>
      <w:r>
        <w:t>.</w:t>
      </w:r>
      <w:r>
        <w:rPr>
          <w:spacing w:val="-14"/>
        </w:rPr>
        <w:t xml:space="preserve"> </w:t>
      </w:r>
      <w:r>
        <w:t xml:space="preserve">Non-investment grade entities have inherent default risks. Collateral requirements are </w:t>
      </w:r>
      <w:r w:rsidR="3B1268FA">
        <w:t>utilized</w:t>
      </w:r>
      <w:r>
        <w:t xml:space="preserve"> to mitigate such risks. This is consistent with standard industry </w:t>
      </w:r>
      <w:r>
        <w:rPr>
          <w:spacing w:val="-2"/>
        </w:rPr>
        <w:t>practices.</w:t>
      </w:r>
    </w:p>
    <w:p w14:paraId="7E219D0F" w14:textId="77777777" w:rsidR="001D6A23" w:rsidRDefault="009C2DAA" w:rsidP="001921B8">
      <w:pPr>
        <w:pStyle w:val="BodyText"/>
        <w:spacing w:after="240"/>
        <w:ind w:left="360" w:right="716"/>
        <w:jc w:val="both"/>
      </w:pPr>
      <w:r>
        <w:t>PSE</w:t>
      </w:r>
      <w:r>
        <w:rPr>
          <w:spacing w:val="-8"/>
        </w:rPr>
        <w:t xml:space="preserve"> </w:t>
      </w:r>
      <w:r>
        <w:t>may</w:t>
      </w:r>
      <w:r>
        <w:rPr>
          <w:spacing w:val="-8"/>
        </w:rPr>
        <w:t xml:space="preserve"> </w:t>
      </w:r>
      <w:r>
        <w:t>require</w:t>
      </w:r>
      <w:r>
        <w:rPr>
          <w:spacing w:val="-8"/>
        </w:rPr>
        <w:t xml:space="preserve"> </w:t>
      </w:r>
      <w:r>
        <w:t>negative</w:t>
      </w:r>
      <w:r>
        <w:rPr>
          <w:spacing w:val="-8"/>
        </w:rPr>
        <w:t xml:space="preserve"> </w:t>
      </w:r>
      <w:r>
        <w:t>control</w:t>
      </w:r>
      <w:r>
        <w:rPr>
          <w:spacing w:val="-9"/>
        </w:rPr>
        <w:t xml:space="preserve"> </w:t>
      </w:r>
      <w:r>
        <w:t>provisions</w:t>
      </w:r>
      <w:r w:rsidR="004A3078">
        <w:rPr>
          <w:rStyle w:val="FootnoteReference"/>
        </w:rPr>
        <w:footnoteReference w:id="7"/>
      </w:r>
      <w:r w:rsidR="004A3078">
        <w:t xml:space="preserve"> </w:t>
      </w:r>
      <w:r>
        <w:t>in any definitive agreements.</w:t>
      </w:r>
    </w:p>
    <w:p w14:paraId="401FB0CF" w14:textId="117CDC71" w:rsidR="000837BD" w:rsidRPr="000837BD" w:rsidRDefault="000837BD" w:rsidP="001921B8">
      <w:pPr>
        <w:pStyle w:val="BodyText"/>
        <w:spacing w:after="240"/>
        <w:ind w:left="360" w:right="716"/>
        <w:jc w:val="both"/>
      </w:pPr>
      <w:r w:rsidRPr="000837BD">
        <w:rPr>
          <w:b/>
          <w:bCs/>
        </w:rPr>
        <w:t xml:space="preserve">Financial Qualifications: </w:t>
      </w:r>
      <w:r w:rsidRPr="000837BD">
        <w:t xml:space="preserve">Respondents must demonstrate financial capability to perform under the proposed contract through submission of the following: </w:t>
      </w:r>
    </w:p>
    <w:p w14:paraId="1ACEC5C0" w14:textId="77777777" w:rsidR="000837BD" w:rsidRPr="000A2A4A" w:rsidRDefault="000837BD" w:rsidP="001921B8">
      <w:pPr>
        <w:pStyle w:val="BodyText"/>
        <w:spacing w:after="240"/>
        <w:ind w:left="360" w:right="720"/>
        <w:jc w:val="both"/>
        <w:rPr>
          <w:i/>
          <w:iCs/>
        </w:rPr>
      </w:pPr>
      <w:r w:rsidRPr="000A2A4A">
        <w:rPr>
          <w:i/>
          <w:iCs/>
        </w:rPr>
        <w:t xml:space="preserve">Credit Documentation: </w:t>
      </w:r>
    </w:p>
    <w:p w14:paraId="09851458"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Audited financial statements for the past three years </w:t>
      </w:r>
    </w:p>
    <w:p w14:paraId="516A3348"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Current interim financial statements </w:t>
      </w:r>
    </w:p>
    <w:p w14:paraId="723E3DA6"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Current credit ratings and reports from recognized rating agencies (if available) </w:t>
      </w:r>
    </w:p>
    <w:p w14:paraId="58D00A1B"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Bank references and credit facility documentation </w:t>
      </w:r>
    </w:p>
    <w:p w14:paraId="7AC425F6" w14:textId="77777777" w:rsid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Cash flow projections for the contract term </w:t>
      </w:r>
    </w:p>
    <w:p w14:paraId="7CFADB3D" w14:textId="2EB898A1" w:rsidR="002B1527" w:rsidRPr="001D6A23" w:rsidRDefault="000837BD" w:rsidP="1A46B42F">
      <w:pPr>
        <w:pStyle w:val="ListParagraph"/>
        <w:numPr>
          <w:ilvl w:val="0"/>
          <w:numId w:val="3"/>
        </w:numPr>
        <w:tabs>
          <w:tab w:val="left" w:pos="1079"/>
        </w:tabs>
        <w:spacing w:before="0" w:after="240" w:line="259" w:lineRule="auto"/>
        <w:ind w:left="1079" w:hanging="359"/>
        <w:jc w:val="left"/>
        <w:rPr>
          <w:sz w:val="24"/>
          <w:szCs w:val="24"/>
        </w:rPr>
      </w:pPr>
      <w:r w:rsidRPr="1A46B42F">
        <w:rPr>
          <w:sz w:val="24"/>
          <w:szCs w:val="24"/>
        </w:rPr>
        <w:t xml:space="preserve">Debt service coverage and liquidity analysis </w:t>
      </w:r>
    </w:p>
    <w:p w14:paraId="1079E6A8" w14:textId="02F49B6A" w:rsidR="000837BD" w:rsidRPr="000A2A4A" w:rsidRDefault="000837BD" w:rsidP="001921B8">
      <w:pPr>
        <w:pStyle w:val="BodyText"/>
        <w:spacing w:after="240"/>
        <w:ind w:left="360" w:right="720"/>
        <w:jc w:val="both"/>
        <w:rPr>
          <w:i/>
          <w:iCs/>
        </w:rPr>
      </w:pPr>
      <w:r w:rsidRPr="000A2A4A">
        <w:rPr>
          <w:i/>
          <w:iCs/>
        </w:rPr>
        <w:t xml:space="preserve">Corporate Structure: </w:t>
      </w:r>
    </w:p>
    <w:p w14:paraId="2F926AFD"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Articles of incorporation and corporate bylaws </w:t>
      </w:r>
    </w:p>
    <w:p w14:paraId="1F1F28FB"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Ownership structure and beneficial ownership disclosure </w:t>
      </w:r>
    </w:p>
    <w:p w14:paraId="0973DA16"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Parent company information and guarantees (if applicable) </w:t>
      </w:r>
    </w:p>
    <w:p w14:paraId="3C823A9C"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Subsidiary and affiliate relationships </w:t>
      </w:r>
    </w:p>
    <w:p w14:paraId="44A972C1" w14:textId="044451A2"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lastRenderedPageBreak/>
        <w:t xml:space="preserve">Material contracts and commitments </w:t>
      </w:r>
    </w:p>
    <w:p w14:paraId="33A42BC2" w14:textId="77777777" w:rsidR="000837BD" w:rsidRPr="000A2A4A" w:rsidRDefault="000837BD" w:rsidP="001921B8">
      <w:pPr>
        <w:pStyle w:val="BodyText"/>
        <w:spacing w:after="240"/>
        <w:ind w:left="360" w:right="720"/>
        <w:jc w:val="both"/>
        <w:rPr>
          <w:i/>
          <w:iCs/>
        </w:rPr>
      </w:pPr>
      <w:r w:rsidRPr="000A2A4A">
        <w:rPr>
          <w:i/>
          <w:iCs/>
        </w:rPr>
        <w:t xml:space="preserve">Performance History: </w:t>
      </w:r>
    </w:p>
    <w:p w14:paraId="3C2F7C8E"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Track record of similar project delivery and performance </w:t>
      </w:r>
    </w:p>
    <w:p w14:paraId="04CA2D94"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Customer references from comparable engagements </w:t>
      </w:r>
    </w:p>
    <w:p w14:paraId="5B434002"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Regulatory compliance history and any violations </w:t>
      </w:r>
    </w:p>
    <w:p w14:paraId="3DFB843D"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Litigation history and material legal proceedings </w:t>
      </w:r>
    </w:p>
    <w:p w14:paraId="750CE722" w14:textId="77777777" w:rsidR="000837BD" w:rsidRPr="001D6A23" w:rsidRDefault="000837BD" w:rsidP="001921B8">
      <w:pPr>
        <w:pStyle w:val="ListParagraph"/>
        <w:numPr>
          <w:ilvl w:val="0"/>
          <w:numId w:val="3"/>
        </w:numPr>
        <w:tabs>
          <w:tab w:val="left" w:pos="1079"/>
        </w:tabs>
        <w:spacing w:before="0" w:after="240"/>
        <w:ind w:left="1079" w:hanging="359"/>
        <w:jc w:val="left"/>
        <w:rPr>
          <w:sz w:val="24"/>
          <w:szCs w:val="24"/>
        </w:rPr>
      </w:pPr>
      <w:r w:rsidRPr="001D6A23">
        <w:rPr>
          <w:sz w:val="24"/>
          <w:szCs w:val="24"/>
        </w:rPr>
        <w:t xml:space="preserve">Insurance claims history and risk management practices </w:t>
      </w:r>
    </w:p>
    <w:p w14:paraId="170E1336" w14:textId="77777777" w:rsidR="0054064B" w:rsidRDefault="0054064B">
      <w:pPr>
        <w:rPr>
          <w:i/>
          <w:sz w:val="18"/>
        </w:rPr>
        <w:sectPr w:rsidR="0054064B">
          <w:headerReference w:type="default" r:id="rId42"/>
          <w:footerReference w:type="default" r:id="rId43"/>
          <w:pgSz w:w="12240" w:h="15840"/>
          <w:pgMar w:top="1380" w:right="720" w:bottom="940" w:left="1080" w:header="0" w:footer="743" w:gutter="0"/>
          <w:cols w:space="720"/>
        </w:sectPr>
      </w:pPr>
    </w:p>
    <w:p w14:paraId="1203B1A6" w14:textId="77777777" w:rsidR="0054064B" w:rsidRDefault="0054064B">
      <w:pPr>
        <w:pStyle w:val="BodyText"/>
        <w:spacing w:before="67"/>
        <w:rPr>
          <w:i/>
          <w:sz w:val="28"/>
        </w:rPr>
      </w:pPr>
    </w:p>
    <w:p w14:paraId="32C2D52B" w14:textId="2F0CC8A3" w:rsidR="0054064B" w:rsidRDefault="009C2DAA" w:rsidP="001921B8">
      <w:pPr>
        <w:pStyle w:val="Heading1"/>
        <w:numPr>
          <w:ilvl w:val="0"/>
          <w:numId w:val="8"/>
        </w:numPr>
        <w:tabs>
          <w:tab w:val="left" w:pos="719"/>
        </w:tabs>
        <w:spacing w:after="240"/>
        <w:ind w:left="719" w:hanging="359"/>
      </w:pPr>
      <w:bookmarkStart w:id="32" w:name="_Toc229752983"/>
      <w:r>
        <w:rPr>
          <w:color w:val="365F91"/>
        </w:rPr>
        <w:t>Proposal</w:t>
      </w:r>
      <w:r>
        <w:rPr>
          <w:color w:val="365F91"/>
          <w:spacing w:val="-15"/>
        </w:rPr>
        <w:t xml:space="preserve"> </w:t>
      </w:r>
      <w:r>
        <w:rPr>
          <w:color w:val="365F91"/>
          <w:spacing w:val="-2"/>
        </w:rPr>
        <w:t>Submission</w:t>
      </w:r>
      <w:r w:rsidR="00E965BA">
        <w:rPr>
          <w:color w:val="365F91"/>
          <w:spacing w:val="-2"/>
        </w:rPr>
        <w:t xml:space="preserve"> and Bidding Period</w:t>
      </w:r>
      <w:bookmarkEnd w:id="32"/>
    </w:p>
    <w:p w14:paraId="7BB59D59" w14:textId="103A26FC" w:rsidR="008C4556" w:rsidRDefault="00F734F8" w:rsidP="001921B8">
      <w:pPr>
        <w:pStyle w:val="BodyText"/>
        <w:spacing w:after="240"/>
        <w:ind w:right="716" w:firstLine="360"/>
        <w:jc w:val="both"/>
      </w:pPr>
      <w:r>
        <w:t xml:space="preserve">Please submit </w:t>
      </w:r>
      <w:r w:rsidR="008C4556">
        <w:t>proposals</w:t>
      </w:r>
      <w:r w:rsidR="002B3A34">
        <w:t xml:space="preserve"> </w:t>
      </w:r>
      <w:r w:rsidR="008C4556">
        <w:t>via email to</w:t>
      </w:r>
      <w:r w:rsidR="00B76974">
        <w:t xml:space="preserve"> </w:t>
      </w:r>
      <w:hyperlink r:id="rId44" w:history="1">
        <w:r w:rsidR="00B76974" w:rsidRPr="00EF6B0E">
          <w:rPr>
            <w:rStyle w:val="Hyperlink"/>
          </w:rPr>
          <w:t>PSEGasDecarbRFP2026@pse.com</w:t>
        </w:r>
      </w:hyperlink>
      <w:r w:rsidR="005C1DD8">
        <w:t>.</w:t>
      </w:r>
    </w:p>
    <w:p w14:paraId="10D265C3" w14:textId="77777777" w:rsidR="005B1785" w:rsidRDefault="009C2DAA" w:rsidP="005B1785">
      <w:pPr>
        <w:pStyle w:val="BodyText"/>
        <w:spacing w:after="240"/>
        <w:ind w:left="360" w:right="717"/>
        <w:jc w:val="both"/>
      </w:pPr>
      <w:r>
        <w:t xml:space="preserve">Questions or comments about the </w:t>
      </w:r>
      <w:r w:rsidR="00560FC6">
        <w:t xml:space="preserve">2026 Gas Decarb </w:t>
      </w:r>
      <w:r>
        <w:t xml:space="preserve">RFP may </w:t>
      </w:r>
      <w:r w:rsidR="006F2884">
        <w:t xml:space="preserve">also </w:t>
      </w:r>
      <w:r>
        <w:t xml:space="preserve">be submitted to </w:t>
      </w:r>
      <w:hyperlink r:id="rId45" w:history="1">
        <w:r w:rsidR="0098260F" w:rsidRPr="000F2853">
          <w:rPr>
            <w:rStyle w:val="Hyperlink"/>
          </w:rPr>
          <w:t>PSEGasDecarbRFP2026@pse.com</w:t>
        </w:r>
      </w:hyperlink>
      <w:r w:rsidR="0098260F">
        <w:t xml:space="preserve">. </w:t>
      </w:r>
    </w:p>
    <w:p w14:paraId="3381A387" w14:textId="6908C74B" w:rsidR="0054064B" w:rsidRDefault="009C2DAA" w:rsidP="005B1785">
      <w:pPr>
        <w:pStyle w:val="BodyText"/>
        <w:spacing w:after="240"/>
        <w:ind w:left="360" w:right="717"/>
        <w:jc w:val="both"/>
      </w:pPr>
      <w:r>
        <w:t xml:space="preserve">PSE will post answers to questions </w:t>
      </w:r>
      <w:r w:rsidR="0017434B">
        <w:t xml:space="preserve">as well as </w:t>
      </w:r>
      <w:r>
        <w:t>RFP schedule</w:t>
      </w:r>
      <w:r>
        <w:rPr>
          <w:spacing w:val="-4"/>
        </w:rPr>
        <w:t xml:space="preserve"> </w:t>
      </w:r>
      <w:r>
        <w:t>updates</w:t>
      </w:r>
      <w:r>
        <w:rPr>
          <w:spacing w:val="-5"/>
        </w:rPr>
        <w:t xml:space="preserve"> </w:t>
      </w:r>
      <w:r>
        <w:t>and</w:t>
      </w:r>
      <w:r>
        <w:rPr>
          <w:spacing w:val="-5"/>
        </w:rPr>
        <w:t xml:space="preserve"> </w:t>
      </w:r>
      <w:r>
        <w:t>any</w:t>
      </w:r>
      <w:r>
        <w:rPr>
          <w:spacing w:val="-4"/>
        </w:rPr>
        <w:t xml:space="preserve"> </w:t>
      </w:r>
      <w:r>
        <w:t>informational</w:t>
      </w:r>
      <w:r>
        <w:rPr>
          <w:spacing w:val="-5"/>
        </w:rPr>
        <w:t xml:space="preserve"> </w:t>
      </w:r>
      <w:r>
        <w:t>updates</w:t>
      </w:r>
      <w:r>
        <w:rPr>
          <w:spacing w:val="-5"/>
        </w:rPr>
        <w:t xml:space="preserve"> </w:t>
      </w:r>
      <w:r>
        <w:t>associated</w:t>
      </w:r>
      <w:r>
        <w:rPr>
          <w:spacing w:val="-5"/>
        </w:rPr>
        <w:t xml:space="preserve"> </w:t>
      </w:r>
      <w:r>
        <w:t>with</w:t>
      </w:r>
      <w:r>
        <w:rPr>
          <w:spacing w:val="-5"/>
        </w:rPr>
        <w:t xml:space="preserve"> </w:t>
      </w:r>
      <w:r>
        <w:t>this</w:t>
      </w:r>
      <w:r>
        <w:rPr>
          <w:spacing w:val="-6"/>
        </w:rPr>
        <w:t xml:space="preserve"> </w:t>
      </w:r>
      <w:r>
        <w:t>RFP</w:t>
      </w:r>
      <w:r>
        <w:rPr>
          <w:spacing w:val="-5"/>
        </w:rPr>
        <w:t xml:space="preserve"> </w:t>
      </w:r>
      <w:r>
        <w:t xml:space="preserve">to </w:t>
      </w:r>
      <w:hyperlink r:id="rId46" w:history="1">
        <w:r w:rsidR="005B1785" w:rsidRPr="001749A6">
          <w:rPr>
            <w:rStyle w:val="Hyperlink"/>
          </w:rPr>
          <w:t>https://www.pse.com/pages/energy-supply/acquiring-energy/2026-Gas-Decarbonization-RFP</w:t>
        </w:r>
      </w:hyperlink>
      <w:r w:rsidR="004E0846">
        <w:t xml:space="preserve">. </w:t>
      </w:r>
      <w:r w:rsidR="465B7690">
        <w:t>Potential bidders who would like to receive an</w:t>
      </w:r>
      <w:r w:rsidR="00071FED">
        <w:t xml:space="preserve"> </w:t>
      </w:r>
      <w:r w:rsidR="465B7690">
        <w:t>email notification about such updates can complete an optional Intent to Bid form (</w:t>
      </w:r>
      <w:r w:rsidR="000A6BAD">
        <w:t>Exhibit E</w:t>
      </w:r>
      <w:r w:rsidR="465B7690">
        <w:t>)</w:t>
      </w:r>
      <w:r w:rsidR="005B1785">
        <w:t>.</w:t>
      </w:r>
    </w:p>
    <w:p w14:paraId="374D50D4" w14:textId="5260F082" w:rsidR="0054064B" w:rsidRDefault="009C2DAA" w:rsidP="001921B8">
      <w:pPr>
        <w:pStyle w:val="BodyText"/>
        <w:spacing w:after="240"/>
        <w:ind w:left="359" w:right="716"/>
        <w:jc w:val="both"/>
      </w:pPr>
      <w:r>
        <w:t xml:space="preserve">PSE is committed to providing </w:t>
      </w:r>
      <w:r w:rsidR="00925F2E">
        <w:t>r</w:t>
      </w:r>
      <w:r>
        <w:t xml:space="preserve">espondents with the guidance needed to successfully complete Exhibit B and to navigate the proposal submission process. PSE will not simply reject bids due to a data entry error or a misunderstood direction for a specific field. To help </w:t>
      </w:r>
      <w:r w:rsidR="00E01ED7">
        <w:t>r</w:t>
      </w:r>
      <w:r>
        <w:t>espondents successfully submit their proposals, PSE will provide the following:</w:t>
      </w:r>
    </w:p>
    <w:p w14:paraId="35F09F09" w14:textId="60F07170" w:rsidR="00BE1C13" w:rsidRPr="00BE1C13" w:rsidRDefault="00BE1C13" w:rsidP="001921B8">
      <w:pPr>
        <w:pStyle w:val="ListParagraph"/>
        <w:numPr>
          <w:ilvl w:val="1"/>
          <w:numId w:val="8"/>
        </w:numPr>
        <w:spacing w:before="0" w:after="240"/>
        <w:rPr>
          <w:sz w:val="24"/>
        </w:rPr>
      </w:pPr>
      <w:r w:rsidRPr="00BE1C13">
        <w:rPr>
          <w:sz w:val="24"/>
        </w:rPr>
        <w:t xml:space="preserve">An overview of the </w:t>
      </w:r>
      <w:r w:rsidR="0011049E">
        <w:rPr>
          <w:sz w:val="24"/>
        </w:rPr>
        <w:t xml:space="preserve">evaluation </w:t>
      </w:r>
      <w:r w:rsidRPr="00BE1C13">
        <w:rPr>
          <w:sz w:val="24"/>
        </w:rPr>
        <w:t xml:space="preserve">process at the </w:t>
      </w:r>
      <w:r w:rsidR="008C2B66">
        <w:rPr>
          <w:sz w:val="24"/>
        </w:rPr>
        <w:t>b</w:t>
      </w:r>
      <w:r w:rsidRPr="00BE1C13">
        <w:rPr>
          <w:sz w:val="24"/>
        </w:rPr>
        <w:t>idders’ conference;</w:t>
      </w:r>
    </w:p>
    <w:p w14:paraId="4952FC77" w14:textId="1CC643BA" w:rsidR="0054064B" w:rsidRDefault="00E01ED7" w:rsidP="001921B8">
      <w:pPr>
        <w:pStyle w:val="ListParagraph"/>
        <w:numPr>
          <w:ilvl w:val="1"/>
          <w:numId w:val="8"/>
        </w:numPr>
        <w:tabs>
          <w:tab w:val="left" w:pos="1079"/>
        </w:tabs>
        <w:spacing w:before="0" w:after="240"/>
        <w:ind w:left="1079" w:right="717"/>
        <w:rPr>
          <w:sz w:val="24"/>
        </w:rPr>
      </w:pPr>
      <w:r>
        <w:rPr>
          <w:sz w:val="24"/>
        </w:rPr>
        <w:t>U</w:t>
      </w:r>
      <w:r w:rsidR="009C2DAA">
        <w:rPr>
          <w:sz w:val="24"/>
        </w:rPr>
        <w:t xml:space="preserve">nlimited access to submit and resubmit proposals during the RFP submission window, </w:t>
      </w:r>
      <w:r w:rsidR="009C2DAA">
        <w:rPr>
          <w:spacing w:val="-4"/>
          <w:sz w:val="24"/>
        </w:rPr>
        <w:t>and</w:t>
      </w:r>
      <w:r w:rsidR="008C2B66">
        <w:rPr>
          <w:spacing w:val="-4"/>
          <w:sz w:val="24"/>
        </w:rPr>
        <w:t>;</w:t>
      </w:r>
    </w:p>
    <w:p w14:paraId="0FAC2E8F" w14:textId="65E127D8" w:rsidR="0054064B" w:rsidRDefault="00E01ED7" w:rsidP="001921B8">
      <w:pPr>
        <w:pStyle w:val="ListParagraph"/>
        <w:numPr>
          <w:ilvl w:val="1"/>
          <w:numId w:val="8"/>
        </w:numPr>
        <w:tabs>
          <w:tab w:val="left" w:pos="1079"/>
        </w:tabs>
        <w:spacing w:before="0" w:after="240"/>
        <w:ind w:left="1079" w:right="716"/>
        <w:rPr>
          <w:sz w:val="24"/>
          <w:szCs w:val="24"/>
        </w:rPr>
      </w:pPr>
      <w:r w:rsidRPr="1905B7BF">
        <w:rPr>
          <w:sz w:val="24"/>
          <w:szCs w:val="24"/>
        </w:rPr>
        <w:t>A</w:t>
      </w:r>
      <w:r w:rsidR="009C2DAA" w:rsidRPr="1905B7BF">
        <w:rPr>
          <w:sz w:val="24"/>
          <w:szCs w:val="24"/>
        </w:rPr>
        <w:t xml:space="preserve"> three-</w:t>
      </w:r>
      <w:r w:rsidR="007D3BBA">
        <w:rPr>
          <w:sz w:val="24"/>
          <w:szCs w:val="24"/>
        </w:rPr>
        <w:t>business-</w:t>
      </w:r>
      <w:r w:rsidR="009C2DAA" w:rsidRPr="1905B7BF">
        <w:rPr>
          <w:sz w:val="24"/>
          <w:szCs w:val="24"/>
        </w:rPr>
        <w:t xml:space="preserve">day </w:t>
      </w:r>
      <w:r w:rsidR="007D3BBA">
        <w:rPr>
          <w:sz w:val="24"/>
          <w:szCs w:val="24"/>
        </w:rPr>
        <w:t xml:space="preserve">cure </w:t>
      </w:r>
      <w:r w:rsidR="009C2DAA" w:rsidRPr="1905B7BF">
        <w:rPr>
          <w:sz w:val="24"/>
          <w:szCs w:val="24"/>
        </w:rPr>
        <w:t xml:space="preserve">period to allow </w:t>
      </w:r>
      <w:r w:rsidR="00925F2E" w:rsidRPr="1905B7BF">
        <w:rPr>
          <w:sz w:val="24"/>
          <w:szCs w:val="24"/>
        </w:rPr>
        <w:t>r</w:t>
      </w:r>
      <w:r w:rsidR="009C2DAA" w:rsidRPr="1905B7BF">
        <w:rPr>
          <w:sz w:val="24"/>
          <w:szCs w:val="24"/>
        </w:rPr>
        <w:t xml:space="preserve">espondents to remedy an unacceptable term or condition, or other non-conforming criteria or fatal flaw in a </w:t>
      </w:r>
      <w:r w:rsidR="009C2DAA" w:rsidRPr="1905B7BF">
        <w:rPr>
          <w:spacing w:val="-2"/>
          <w:sz w:val="24"/>
          <w:szCs w:val="24"/>
        </w:rPr>
        <w:t>proposal.</w:t>
      </w:r>
    </w:p>
    <w:p w14:paraId="482A2444" w14:textId="4DE430D7" w:rsidR="0054064B" w:rsidRDefault="009C2DAA" w:rsidP="001921B8">
      <w:pPr>
        <w:pStyle w:val="BodyText"/>
        <w:spacing w:after="240"/>
        <w:ind w:left="360" w:right="715"/>
        <w:jc w:val="both"/>
      </w:pPr>
      <w:r>
        <w:t>Respondents should note that the bid submittal deadline is not subject to the three-</w:t>
      </w:r>
      <w:r w:rsidR="007D3BBA">
        <w:t>business-</w:t>
      </w:r>
      <w:r>
        <w:t>day cure period.</w:t>
      </w:r>
      <w:r>
        <w:rPr>
          <w:spacing w:val="-3"/>
        </w:rPr>
        <w:t xml:space="preserve"> </w:t>
      </w:r>
      <w:r w:rsidR="007061BA">
        <w:rPr>
          <w:spacing w:val="-3"/>
        </w:rPr>
        <w:t xml:space="preserve">PSE expects </w:t>
      </w:r>
      <w:r w:rsidR="00925F2E">
        <w:t>r</w:t>
      </w:r>
      <w:r>
        <w:t>espondents</w:t>
      </w:r>
      <w:r>
        <w:rPr>
          <w:spacing w:val="-4"/>
        </w:rPr>
        <w:t xml:space="preserve"> </w:t>
      </w:r>
      <w:r w:rsidR="007061BA">
        <w:rPr>
          <w:spacing w:val="-4"/>
        </w:rPr>
        <w:t>to</w:t>
      </w:r>
      <w:r w:rsidR="00141E62">
        <w:rPr>
          <w:spacing w:val="-4"/>
        </w:rPr>
        <w:t xml:space="preserve"> </w:t>
      </w:r>
      <w:r>
        <w:t>submit</w:t>
      </w:r>
      <w:r>
        <w:rPr>
          <w:spacing w:val="-4"/>
        </w:rPr>
        <w:t xml:space="preserve"> </w:t>
      </w:r>
      <w:r>
        <w:t>bids</w:t>
      </w:r>
      <w:r>
        <w:rPr>
          <w:spacing w:val="-4"/>
        </w:rPr>
        <w:t xml:space="preserve"> </w:t>
      </w:r>
      <w:r>
        <w:t>on</w:t>
      </w:r>
      <w:r>
        <w:rPr>
          <w:spacing w:val="-4"/>
        </w:rPr>
        <w:t xml:space="preserve"> </w:t>
      </w:r>
      <w:r>
        <w:t>time,</w:t>
      </w:r>
      <w:r>
        <w:rPr>
          <w:spacing w:val="-5"/>
        </w:rPr>
        <w:t xml:space="preserve"> </w:t>
      </w:r>
      <w:r>
        <w:t>allowing</w:t>
      </w:r>
      <w:r>
        <w:rPr>
          <w:spacing w:val="-4"/>
        </w:rPr>
        <w:t xml:space="preserve"> </w:t>
      </w:r>
      <w:r>
        <w:t xml:space="preserve">sufficient time to seek advice from the </w:t>
      </w:r>
      <w:r w:rsidR="004456EF">
        <w:t xml:space="preserve">Gas Decarb </w:t>
      </w:r>
      <w:r>
        <w:t>RFP team in the event of any data entry errors. Respondents</w:t>
      </w:r>
      <w:r>
        <w:rPr>
          <w:spacing w:val="-7"/>
        </w:rPr>
        <w:t xml:space="preserve"> </w:t>
      </w:r>
      <w:r>
        <w:t>are</w:t>
      </w:r>
      <w:r>
        <w:rPr>
          <w:spacing w:val="-6"/>
        </w:rPr>
        <w:t xml:space="preserve"> </w:t>
      </w:r>
      <w:r>
        <w:t>encouraged</w:t>
      </w:r>
      <w:r>
        <w:rPr>
          <w:spacing w:val="-6"/>
        </w:rPr>
        <w:t xml:space="preserve"> </w:t>
      </w:r>
      <w:r>
        <w:t>to</w:t>
      </w:r>
      <w:r>
        <w:rPr>
          <w:spacing w:val="-6"/>
        </w:rPr>
        <w:t xml:space="preserve"> </w:t>
      </w:r>
      <w:r>
        <w:t>submit</w:t>
      </w:r>
      <w:r>
        <w:rPr>
          <w:spacing w:val="-6"/>
        </w:rPr>
        <w:t xml:space="preserve"> </w:t>
      </w:r>
      <w:r>
        <w:t>early.</w:t>
      </w:r>
      <w:r>
        <w:rPr>
          <w:spacing w:val="-6"/>
        </w:rPr>
        <w:t xml:space="preserve"> </w:t>
      </w:r>
      <w:r>
        <w:t>Respondents</w:t>
      </w:r>
      <w:r>
        <w:rPr>
          <w:spacing w:val="-7"/>
        </w:rPr>
        <w:t xml:space="preserve"> </w:t>
      </w:r>
      <w:r>
        <w:t>will</w:t>
      </w:r>
      <w:r>
        <w:rPr>
          <w:spacing w:val="-6"/>
        </w:rPr>
        <w:t xml:space="preserve"> </w:t>
      </w:r>
      <w:r>
        <w:t>have</w:t>
      </w:r>
      <w:r>
        <w:rPr>
          <w:spacing w:val="-6"/>
        </w:rPr>
        <w:t xml:space="preserve"> </w:t>
      </w:r>
      <w:r>
        <w:t>until</w:t>
      </w:r>
      <w:r>
        <w:rPr>
          <w:spacing w:val="-6"/>
        </w:rPr>
        <w:t xml:space="preserve"> </w:t>
      </w:r>
      <w:r>
        <w:t>the</w:t>
      </w:r>
      <w:r>
        <w:rPr>
          <w:spacing w:val="-6"/>
        </w:rPr>
        <w:t xml:space="preserve"> </w:t>
      </w:r>
      <w:r>
        <w:t>due</w:t>
      </w:r>
      <w:r>
        <w:rPr>
          <w:spacing w:val="-6"/>
        </w:rPr>
        <w:t xml:space="preserve"> </w:t>
      </w:r>
      <w:r>
        <w:t>date</w:t>
      </w:r>
      <w:r>
        <w:rPr>
          <w:spacing w:val="-6"/>
        </w:rPr>
        <w:t xml:space="preserve"> </w:t>
      </w:r>
      <w:r>
        <w:t>to</w:t>
      </w:r>
      <w:r>
        <w:rPr>
          <w:spacing w:val="-6"/>
        </w:rPr>
        <w:t xml:space="preserve"> </w:t>
      </w:r>
      <w:r>
        <w:t xml:space="preserve">resubmit forms and other </w:t>
      </w:r>
      <w:proofErr w:type="gramStart"/>
      <w:r>
        <w:t>supporting</w:t>
      </w:r>
      <w:proofErr w:type="gramEnd"/>
      <w:r>
        <w:t xml:space="preserve"> files.</w:t>
      </w:r>
    </w:p>
    <w:p w14:paraId="608EDC9B" w14:textId="77777777" w:rsidR="00D14F52" w:rsidRDefault="00D14F52">
      <w:pPr>
        <w:pStyle w:val="BodyText"/>
        <w:spacing w:before="241"/>
        <w:ind w:left="360" w:right="715"/>
        <w:jc w:val="both"/>
      </w:pPr>
    </w:p>
    <w:p w14:paraId="054E5F50" w14:textId="77777777" w:rsidR="00C74E33" w:rsidRDefault="00C74E33">
      <w:pPr>
        <w:pStyle w:val="BodyText"/>
        <w:spacing w:before="241"/>
        <w:ind w:left="360" w:right="715"/>
        <w:jc w:val="both"/>
        <w:sectPr w:rsidR="00C74E33">
          <w:headerReference w:type="default" r:id="rId47"/>
          <w:footerReference w:type="default" r:id="rId48"/>
          <w:pgSz w:w="12240" w:h="15840"/>
          <w:pgMar w:top="1380" w:right="720" w:bottom="940" w:left="1080" w:header="0" w:footer="743" w:gutter="0"/>
          <w:cols w:space="720"/>
        </w:sectPr>
      </w:pPr>
    </w:p>
    <w:p w14:paraId="428817C4" w14:textId="77777777" w:rsidR="00D14F52" w:rsidRDefault="00D14F52">
      <w:pPr>
        <w:pStyle w:val="BodyText"/>
        <w:spacing w:before="241"/>
        <w:ind w:left="360" w:right="715"/>
        <w:jc w:val="both"/>
      </w:pPr>
    </w:p>
    <w:p w14:paraId="3FE0DAF0" w14:textId="5BFFB05A" w:rsidR="00D14F52" w:rsidRPr="00B76974" w:rsidRDefault="00D14F52" w:rsidP="001921B8">
      <w:pPr>
        <w:pStyle w:val="Heading1"/>
        <w:numPr>
          <w:ilvl w:val="0"/>
          <w:numId w:val="8"/>
        </w:numPr>
        <w:tabs>
          <w:tab w:val="left" w:pos="719"/>
        </w:tabs>
        <w:spacing w:after="240"/>
        <w:ind w:left="719" w:hanging="359"/>
        <w:rPr>
          <w:color w:val="365F91"/>
        </w:rPr>
      </w:pPr>
      <w:bookmarkStart w:id="33" w:name="_Toc229752984"/>
      <w:r w:rsidRPr="00B76974">
        <w:rPr>
          <w:color w:val="365F91"/>
        </w:rPr>
        <w:t>APPENDIX A:</w:t>
      </w:r>
      <w:r w:rsidR="65F273AA" w:rsidRPr="00B76974">
        <w:rPr>
          <w:color w:val="365F91"/>
        </w:rPr>
        <w:t xml:space="preserve"> Geographically Targeted Electrification</w:t>
      </w:r>
      <w:bookmarkEnd w:id="33"/>
    </w:p>
    <w:p w14:paraId="62B039FD" w14:textId="43AE5B89" w:rsidR="65F273AA" w:rsidRDefault="65F273AA" w:rsidP="001921B8">
      <w:pPr>
        <w:pBdr>
          <w:top w:val="nil"/>
          <w:left w:val="nil"/>
          <w:bottom w:val="nil"/>
          <w:right w:val="nil"/>
          <w:between w:val="nil"/>
        </w:pBdr>
        <w:spacing w:after="240"/>
        <w:ind w:left="360" w:right="715"/>
        <w:jc w:val="both"/>
        <w:rPr>
          <w:sz w:val="24"/>
          <w:szCs w:val="24"/>
        </w:rPr>
      </w:pPr>
      <w:r w:rsidRPr="61AA45FB">
        <w:rPr>
          <w:sz w:val="24"/>
          <w:szCs w:val="24"/>
        </w:rPr>
        <w:t>The following locations and approximate reductions are of interest for geographically targeted electrification proposals.</w:t>
      </w:r>
    </w:p>
    <w:p w14:paraId="3820164E" w14:textId="286A4BF4" w:rsidR="00D14F52" w:rsidRPr="000A2A4A" w:rsidRDefault="65F273AA" w:rsidP="001921B8">
      <w:pPr>
        <w:pStyle w:val="BodyText"/>
        <w:spacing w:after="240"/>
        <w:ind w:left="360" w:right="715"/>
        <w:jc w:val="both"/>
        <w:rPr>
          <w:b/>
          <w:bCs/>
          <w:i/>
          <w:iCs/>
        </w:rPr>
      </w:pPr>
      <w:r w:rsidRPr="000A2A4A">
        <w:rPr>
          <w:b/>
          <w:bCs/>
          <w:i/>
          <w:iCs/>
        </w:rPr>
        <w:t xml:space="preserve">Location 1: </w:t>
      </w:r>
      <w:r w:rsidR="718C57D8" w:rsidRPr="000A2A4A">
        <w:rPr>
          <w:b/>
          <w:bCs/>
          <w:i/>
          <w:iCs/>
        </w:rPr>
        <w:t>Peak Shaving</w:t>
      </w:r>
    </w:p>
    <w:p w14:paraId="17BF9C47" w14:textId="17D19FC2" w:rsidR="001921B8" w:rsidRDefault="533F433E" w:rsidP="001921B8">
      <w:pPr>
        <w:pBdr>
          <w:top w:val="nil"/>
          <w:left w:val="nil"/>
          <w:bottom w:val="nil"/>
          <w:right w:val="nil"/>
          <w:between w:val="nil"/>
        </w:pBdr>
        <w:spacing w:after="240"/>
        <w:ind w:left="360" w:right="715"/>
      </w:pPr>
      <w:r w:rsidRPr="61AA45FB">
        <w:rPr>
          <w:sz w:val="24"/>
          <w:szCs w:val="24"/>
        </w:rPr>
        <w:t xml:space="preserve">PSE gas customers located in </w:t>
      </w:r>
      <w:r w:rsidR="26D0F44A" w:rsidRPr="3301A4A1">
        <w:rPr>
          <w:sz w:val="24"/>
          <w:szCs w:val="24"/>
        </w:rPr>
        <w:t>zip</w:t>
      </w:r>
      <w:r w:rsidR="5E1A526B" w:rsidRPr="3301A4A1">
        <w:rPr>
          <w:sz w:val="24"/>
          <w:szCs w:val="24"/>
        </w:rPr>
        <w:t xml:space="preserve"> </w:t>
      </w:r>
      <w:r w:rsidR="26D0F44A" w:rsidRPr="3301A4A1">
        <w:rPr>
          <w:sz w:val="24"/>
          <w:szCs w:val="24"/>
        </w:rPr>
        <w:t>codes</w:t>
      </w:r>
      <w:r w:rsidRPr="61AA45FB">
        <w:rPr>
          <w:sz w:val="24"/>
          <w:szCs w:val="24"/>
        </w:rPr>
        <w:t>: 98070, 98332, 98335</w:t>
      </w:r>
      <w:r w:rsidR="0028735F">
        <w:rPr>
          <w:sz w:val="24"/>
          <w:szCs w:val="24"/>
        </w:rPr>
        <w:t>.</w:t>
      </w:r>
      <w:r w:rsidR="6CE6E049" w:rsidRPr="1A46B42F">
        <w:rPr>
          <w:sz w:val="24"/>
          <w:szCs w:val="24"/>
        </w:rPr>
        <w:t xml:space="preserve"> </w:t>
      </w:r>
    </w:p>
    <w:p w14:paraId="27A042C8" w14:textId="0AC08BCB" w:rsidR="533F433E" w:rsidRDefault="533F433E" w:rsidP="001921B8">
      <w:pPr>
        <w:pBdr>
          <w:top w:val="nil"/>
          <w:left w:val="nil"/>
          <w:bottom w:val="nil"/>
          <w:right w:val="nil"/>
          <w:between w:val="nil"/>
        </w:pBdr>
        <w:spacing w:after="240"/>
        <w:ind w:left="360" w:right="715"/>
        <w:rPr>
          <w:sz w:val="24"/>
          <w:szCs w:val="24"/>
        </w:rPr>
      </w:pPr>
      <w:r w:rsidRPr="61AA45FB">
        <w:rPr>
          <w:sz w:val="24"/>
          <w:szCs w:val="24"/>
        </w:rPr>
        <w:t xml:space="preserve">To be able to impact an infrastructure project, approximately 300,000 </w:t>
      </w:r>
      <w:r w:rsidR="004E7BD9" w:rsidRPr="004E7BD9">
        <w:rPr>
          <w:sz w:val="24"/>
          <w:szCs w:val="24"/>
        </w:rPr>
        <w:t xml:space="preserve">Standard Cubic Feet per Hour </w:t>
      </w:r>
      <w:r w:rsidR="004E7BD9">
        <w:rPr>
          <w:sz w:val="24"/>
          <w:szCs w:val="24"/>
        </w:rPr>
        <w:t>(</w:t>
      </w:r>
      <w:r w:rsidR="000D2470">
        <w:rPr>
          <w:sz w:val="24"/>
          <w:szCs w:val="24"/>
        </w:rPr>
        <w:t>SCFH)</w:t>
      </w:r>
      <w:r w:rsidRPr="61AA45FB">
        <w:rPr>
          <w:sz w:val="24"/>
          <w:szCs w:val="24"/>
        </w:rPr>
        <w:t xml:space="preserve"> would need to be reduced </w:t>
      </w:r>
      <w:proofErr w:type="gramStart"/>
      <w:r w:rsidRPr="61AA45FB">
        <w:rPr>
          <w:sz w:val="24"/>
          <w:szCs w:val="24"/>
        </w:rPr>
        <w:t>on</w:t>
      </w:r>
      <w:proofErr w:type="gramEnd"/>
      <w:r w:rsidRPr="61AA45FB">
        <w:rPr>
          <w:sz w:val="24"/>
          <w:szCs w:val="24"/>
        </w:rPr>
        <w:t xml:space="preserve"> a peak hour.</w:t>
      </w:r>
    </w:p>
    <w:p w14:paraId="27533769" w14:textId="44BD741C" w:rsidR="368416AF" w:rsidRDefault="368416AF" w:rsidP="61AA45FB">
      <w:pPr>
        <w:pStyle w:val="BodyText"/>
        <w:spacing w:before="241"/>
        <w:ind w:left="360" w:right="715"/>
        <w:jc w:val="both"/>
      </w:pPr>
      <w:r>
        <w:rPr>
          <w:noProof/>
        </w:rPr>
        <w:drawing>
          <wp:inline distT="0" distB="0" distL="0" distR="0" wp14:anchorId="02427582" wp14:editId="34649D31">
            <wp:extent cx="5852160" cy="5972292"/>
            <wp:effectExtent l="0" t="0" r="0" b="0"/>
            <wp:docPr id="639071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7107" name="Picture 63907107"/>
                    <pic:cNvPicPr/>
                  </pic:nvPicPr>
                  <pic:blipFill>
                    <a:blip r:embed="rId49">
                      <a:extLst>
                        <a:ext uri="{28A0092B-C50C-407E-A947-70E740481C1C}">
                          <a14:useLocalDpi xmlns:a14="http://schemas.microsoft.com/office/drawing/2010/main"/>
                        </a:ext>
                      </a:extLst>
                    </a:blip>
                    <a:stretch>
                      <a:fillRect/>
                    </a:stretch>
                  </pic:blipFill>
                  <pic:spPr>
                    <a:xfrm>
                      <a:off x="0" y="0"/>
                      <a:ext cx="5852160" cy="5972292"/>
                    </a:xfrm>
                    <a:prstGeom prst="rect">
                      <a:avLst/>
                    </a:prstGeom>
                  </pic:spPr>
                </pic:pic>
              </a:graphicData>
            </a:graphic>
          </wp:inline>
        </w:drawing>
      </w:r>
    </w:p>
    <w:p w14:paraId="7F6AF10D" w14:textId="669F21F3" w:rsidR="000A2A4A" w:rsidRDefault="000A2A4A">
      <w:pPr>
        <w:rPr>
          <w:rFonts w:asciiTheme="minorHAnsi" w:eastAsia="Aptos Display" w:hAnsiTheme="minorHAnsi" w:cstheme="minorHAnsi"/>
          <w:b/>
          <w:bCs/>
          <w:i/>
          <w:iCs/>
          <w:color w:val="000000" w:themeColor="text1"/>
          <w:sz w:val="24"/>
          <w:szCs w:val="24"/>
        </w:rPr>
      </w:pPr>
    </w:p>
    <w:p w14:paraId="48FBB03E" w14:textId="28DB4821" w:rsidR="6D6C5636" w:rsidRPr="000A2A4A" w:rsidRDefault="6D6C5636" w:rsidP="001921B8">
      <w:pPr>
        <w:pStyle w:val="BodyText"/>
        <w:spacing w:after="240"/>
        <w:ind w:left="360" w:right="720"/>
        <w:jc w:val="both"/>
        <w:rPr>
          <w:rFonts w:asciiTheme="minorHAnsi" w:hAnsiTheme="minorHAnsi" w:cstheme="minorHAnsi"/>
          <w:b/>
          <w:bCs/>
          <w:i/>
          <w:iCs/>
        </w:rPr>
      </w:pPr>
      <w:r w:rsidRPr="000A2A4A">
        <w:rPr>
          <w:rFonts w:asciiTheme="minorHAnsi" w:eastAsia="Aptos Display" w:hAnsiTheme="minorHAnsi" w:cstheme="minorHAnsi"/>
          <w:b/>
          <w:bCs/>
          <w:i/>
          <w:iCs/>
          <w:color w:val="000000" w:themeColor="text1"/>
        </w:rPr>
        <w:lastRenderedPageBreak/>
        <w:t>Location 2:</w:t>
      </w:r>
      <w:r w:rsidR="4C6B8463" w:rsidRPr="000A2A4A">
        <w:rPr>
          <w:rFonts w:asciiTheme="minorHAnsi" w:eastAsia="Aptos Display" w:hAnsiTheme="minorHAnsi" w:cstheme="minorHAnsi"/>
          <w:b/>
          <w:bCs/>
          <w:i/>
          <w:iCs/>
          <w:color w:val="000000" w:themeColor="text1"/>
        </w:rPr>
        <w:t xml:space="preserve"> Peak Shaving</w:t>
      </w:r>
    </w:p>
    <w:p w14:paraId="62E66379" w14:textId="77777777" w:rsidR="001921B8" w:rsidRDefault="6D6C5636" w:rsidP="001921B8">
      <w:pPr>
        <w:pStyle w:val="BodyText"/>
        <w:spacing w:after="240"/>
        <w:ind w:left="360" w:right="720"/>
      </w:pPr>
      <w:r w:rsidRPr="000A2A4A">
        <w:rPr>
          <w:rFonts w:asciiTheme="minorHAnsi" w:eastAsia="Aptos Display" w:hAnsiTheme="minorHAnsi" w:cstheme="minorHAnsi"/>
          <w:color w:val="000000" w:themeColor="text1"/>
        </w:rPr>
        <w:t>PSE gas customers located in zip codes: 98102, 98104, 98109, 98112, 98119, 98121, 98122, 98134, 98154, 98174, 98199</w:t>
      </w:r>
      <w:r w:rsidR="0028735F">
        <w:rPr>
          <w:rFonts w:asciiTheme="minorHAnsi" w:eastAsia="Aptos Display" w:hAnsiTheme="minorHAnsi" w:cstheme="minorHAnsi"/>
          <w:color w:val="000000" w:themeColor="text1"/>
        </w:rPr>
        <w:t>.</w:t>
      </w:r>
      <w:r w:rsidRPr="000A2A4A">
        <w:rPr>
          <w:rFonts w:asciiTheme="minorHAnsi" w:hAnsiTheme="minorHAnsi" w:cstheme="minorHAnsi"/>
        </w:rPr>
        <w:br/>
      </w:r>
      <w:r w:rsidRPr="000A2A4A">
        <w:rPr>
          <w:rFonts w:asciiTheme="minorHAnsi" w:hAnsiTheme="minorHAnsi" w:cstheme="minorHAnsi"/>
        </w:rPr>
        <w:br/>
      </w:r>
      <w:r w:rsidRPr="001921B8">
        <w:t xml:space="preserve">To be able to impact an infrastructure project, approximately 1,869,000 </w:t>
      </w:r>
      <w:r w:rsidR="0028735F">
        <w:t xml:space="preserve">SCFH </w:t>
      </w:r>
      <w:r w:rsidRPr="001921B8">
        <w:t>would need to be reduced on a peak hour by 2032.</w:t>
      </w:r>
    </w:p>
    <w:p w14:paraId="7656A1C5" w14:textId="3B830946" w:rsidR="6D6C5636" w:rsidRPr="001921B8" w:rsidRDefault="371E0856" w:rsidP="001921B8">
      <w:pPr>
        <w:pStyle w:val="BodyText"/>
        <w:spacing w:after="240"/>
        <w:ind w:left="360" w:right="720"/>
      </w:pPr>
      <w:r>
        <w:rPr>
          <w:noProof/>
        </w:rPr>
        <w:drawing>
          <wp:inline distT="0" distB="0" distL="0" distR="0" wp14:anchorId="78D1EDDE" wp14:editId="3FECAEB9">
            <wp:extent cx="5943600" cy="5414141"/>
            <wp:effectExtent l="0" t="0" r="0" b="0"/>
            <wp:docPr id="13525775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77559" name="Picture 1352577559"/>
                    <pic:cNvPicPr/>
                  </pic:nvPicPr>
                  <pic:blipFill>
                    <a:blip r:embed="rId50">
                      <a:extLst>
                        <a:ext uri="{28A0092B-C50C-407E-A947-70E740481C1C}">
                          <a14:useLocalDpi xmlns:a14="http://schemas.microsoft.com/office/drawing/2010/main"/>
                        </a:ext>
                      </a:extLst>
                    </a:blip>
                    <a:stretch>
                      <a:fillRect/>
                    </a:stretch>
                  </pic:blipFill>
                  <pic:spPr>
                    <a:xfrm>
                      <a:off x="0" y="0"/>
                      <a:ext cx="5943600" cy="5414141"/>
                    </a:xfrm>
                    <a:prstGeom prst="rect">
                      <a:avLst/>
                    </a:prstGeom>
                  </pic:spPr>
                </pic:pic>
              </a:graphicData>
            </a:graphic>
          </wp:inline>
        </w:drawing>
      </w:r>
    </w:p>
    <w:p w14:paraId="2CB42797" w14:textId="684E3F81" w:rsidR="61AA45FB" w:rsidRDefault="61AA45FB" w:rsidP="61AA45FB">
      <w:pPr>
        <w:pStyle w:val="BodyText"/>
        <w:spacing w:before="241"/>
        <w:ind w:left="360" w:right="715"/>
        <w:jc w:val="both"/>
      </w:pPr>
    </w:p>
    <w:p w14:paraId="543DCC36" w14:textId="7D15BFDD" w:rsidR="61AA45FB" w:rsidRDefault="61AA45FB" w:rsidP="61AA45FB">
      <w:pPr>
        <w:pStyle w:val="BodyText"/>
        <w:spacing w:before="241"/>
        <w:ind w:left="360" w:right="715"/>
        <w:jc w:val="both"/>
      </w:pPr>
    </w:p>
    <w:p w14:paraId="3A3C2296" w14:textId="4A90D390" w:rsidR="61AA45FB" w:rsidRDefault="61AA45FB" w:rsidP="61AA45FB">
      <w:pPr>
        <w:pStyle w:val="BodyText"/>
        <w:spacing w:before="241"/>
        <w:ind w:left="360" w:right="715"/>
        <w:jc w:val="both"/>
      </w:pPr>
    </w:p>
    <w:p w14:paraId="6C46F403" w14:textId="77777777" w:rsidR="000A2A4A" w:rsidRDefault="000A2A4A">
      <w:pPr>
        <w:rPr>
          <w:b/>
          <w:bCs/>
          <w:i/>
          <w:iCs/>
          <w:sz w:val="24"/>
          <w:szCs w:val="24"/>
        </w:rPr>
      </w:pPr>
      <w:r>
        <w:rPr>
          <w:b/>
          <w:bCs/>
          <w:i/>
          <w:iCs/>
        </w:rPr>
        <w:br w:type="page"/>
      </w:r>
    </w:p>
    <w:p w14:paraId="4FA72FF9" w14:textId="4F78E71C" w:rsidR="0B0A22E6" w:rsidRPr="000A2A4A" w:rsidRDefault="0B0A22E6" w:rsidP="001921B8">
      <w:pPr>
        <w:pStyle w:val="BodyText"/>
        <w:spacing w:after="240"/>
        <w:ind w:left="360" w:right="720"/>
        <w:jc w:val="both"/>
        <w:rPr>
          <w:b/>
          <w:bCs/>
          <w:i/>
          <w:iCs/>
        </w:rPr>
      </w:pPr>
      <w:r w:rsidRPr="000A2A4A">
        <w:rPr>
          <w:b/>
          <w:bCs/>
          <w:i/>
          <w:iCs/>
        </w:rPr>
        <w:lastRenderedPageBreak/>
        <w:t xml:space="preserve">Location 3: </w:t>
      </w:r>
      <w:r w:rsidR="495E249A" w:rsidRPr="000A2A4A">
        <w:rPr>
          <w:b/>
          <w:bCs/>
          <w:i/>
          <w:iCs/>
        </w:rPr>
        <w:t>G</w:t>
      </w:r>
      <w:r w:rsidR="1D70690C" w:rsidRPr="000A2A4A">
        <w:rPr>
          <w:b/>
          <w:bCs/>
          <w:i/>
          <w:iCs/>
        </w:rPr>
        <w:t xml:space="preserve">as </w:t>
      </w:r>
      <w:r w:rsidR="238F3229" w:rsidRPr="000A2A4A">
        <w:rPr>
          <w:b/>
          <w:bCs/>
          <w:i/>
          <w:iCs/>
        </w:rPr>
        <w:t>R</w:t>
      </w:r>
      <w:r w:rsidR="1D70690C" w:rsidRPr="000A2A4A">
        <w:rPr>
          <w:b/>
          <w:bCs/>
          <w:i/>
          <w:iCs/>
        </w:rPr>
        <w:t>emoval</w:t>
      </w:r>
      <w:r w:rsidRPr="000A2A4A">
        <w:rPr>
          <w:b/>
          <w:bCs/>
          <w:i/>
          <w:iCs/>
        </w:rPr>
        <w:t xml:space="preserve"> </w:t>
      </w:r>
    </w:p>
    <w:p w14:paraId="62BFA63D" w14:textId="1923C188" w:rsidR="0B0A22E6" w:rsidRPr="0028735F" w:rsidRDefault="0B0A22E6" w:rsidP="001921B8">
      <w:pPr>
        <w:pStyle w:val="BodyText"/>
        <w:spacing w:after="240"/>
        <w:ind w:left="360" w:right="720"/>
        <w:jc w:val="both"/>
        <w:rPr>
          <w:rFonts w:asciiTheme="minorHAnsi" w:eastAsia="Aptos Display" w:hAnsiTheme="minorHAnsi" w:cstheme="minorHAnsi"/>
          <w:color w:val="000000" w:themeColor="text1"/>
        </w:rPr>
      </w:pPr>
      <w:r w:rsidRPr="0028735F">
        <w:rPr>
          <w:rFonts w:asciiTheme="minorHAnsi" w:eastAsia="Aptos Display" w:hAnsiTheme="minorHAnsi" w:cstheme="minorHAnsi"/>
          <w:color w:val="000000" w:themeColor="text1"/>
        </w:rPr>
        <w:t>Specific addresses to be provided upon agreement and selection. All relevant customers’ end uses must be electrified and service to the location must be able to be retired to avoid potential investments.</w:t>
      </w:r>
    </w:p>
    <w:p w14:paraId="0808B4D8" w14:textId="4D78A090" w:rsidR="3F0E3601" w:rsidRDefault="3F0E3601" w:rsidP="61AA45FB">
      <w:pPr>
        <w:pStyle w:val="BodyText"/>
        <w:spacing w:before="241"/>
        <w:ind w:left="360" w:right="715"/>
        <w:jc w:val="both"/>
      </w:pPr>
      <w:r>
        <w:rPr>
          <w:noProof/>
        </w:rPr>
        <w:drawing>
          <wp:inline distT="0" distB="0" distL="0" distR="0" wp14:anchorId="757CCE41" wp14:editId="3C9B3209">
            <wp:extent cx="5943600" cy="5431221"/>
            <wp:effectExtent l="0" t="0" r="0" b="0"/>
            <wp:docPr id="16441548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4846" name="Picture 1644154846"/>
                    <pic:cNvPicPr/>
                  </pic:nvPicPr>
                  <pic:blipFill>
                    <a:blip r:embed="rId51">
                      <a:extLst>
                        <a:ext uri="{28A0092B-C50C-407E-A947-70E740481C1C}">
                          <a14:useLocalDpi xmlns:a14="http://schemas.microsoft.com/office/drawing/2010/main"/>
                        </a:ext>
                      </a:extLst>
                    </a:blip>
                    <a:stretch>
                      <a:fillRect/>
                    </a:stretch>
                  </pic:blipFill>
                  <pic:spPr>
                    <a:xfrm>
                      <a:off x="0" y="0"/>
                      <a:ext cx="5943600" cy="5431221"/>
                    </a:xfrm>
                    <a:prstGeom prst="rect">
                      <a:avLst/>
                    </a:prstGeom>
                  </pic:spPr>
                </pic:pic>
              </a:graphicData>
            </a:graphic>
          </wp:inline>
        </w:drawing>
      </w:r>
    </w:p>
    <w:sectPr w:rsidR="3F0E3601">
      <w:headerReference w:type="default" r:id="rId52"/>
      <w:pgSz w:w="12240" w:h="15840"/>
      <w:pgMar w:top="1380" w:right="720" w:bottom="940" w:left="1080" w:header="0"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720D9" w14:textId="77777777" w:rsidR="00EA47B0" w:rsidRDefault="00EA47B0">
      <w:r>
        <w:separator/>
      </w:r>
    </w:p>
  </w:endnote>
  <w:endnote w:type="continuationSeparator" w:id="0">
    <w:p w14:paraId="74DC0185" w14:textId="77777777" w:rsidR="00EA47B0" w:rsidRDefault="00EA4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EC0E" w14:textId="77777777" w:rsidR="0054064B" w:rsidRDefault="009C2DAA">
    <w:pPr>
      <w:pStyle w:val="BodyText"/>
      <w:spacing w:line="14" w:lineRule="auto"/>
      <w:rPr>
        <w:sz w:val="20"/>
      </w:rPr>
    </w:pPr>
    <w:r>
      <w:rPr>
        <w:noProof/>
        <w:sz w:val="20"/>
      </w:rPr>
      <mc:AlternateContent>
        <mc:Choice Requires="wps">
          <w:drawing>
            <wp:anchor distT="0" distB="0" distL="0" distR="0" simplePos="0" relativeHeight="251666432" behindDoc="1" locked="0" layoutInCell="1" allowOverlap="1" wp14:anchorId="2EA88507" wp14:editId="174C94B1">
              <wp:simplePos x="0" y="0"/>
              <wp:positionH relativeFrom="page">
                <wp:posOffset>3766750</wp:posOffset>
              </wp:positionH>
              <wp:positionV relativeFrom="page">
                <wp:posOffset>9446615</wp:posOffset>
              </wp:positionV>
              <wp:extent cx="237490" cy="165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100"/>
                      </a:xfrm>
                      <a:prstGeom prst="rect">
                        <a:avLst/>
                      </a:prstGeom>
                    </wps:spPr>
                    <wps:txbx>
                      <w:txbxContent>
                        <w:p w14:paraId="7DF448AC" w14:textId="77777777" w:rsidR="0054064B" w:rsidRDefault="009C2DAA">
                          <w:pPr>
                            <w:spacing w:line="244" w:lineRule="exact"/>
                            <w:ind w:left="20"/>
                            <w:rPr>
                              <w:i/>
                            </w:rPr>
                          </w:pPr>
                          <w:r>
                            <w:rPr>
                              <w:i/>
                            </w:rPr>
                            <w:t>-</w:t>
                          </w:r>
                          <w:r>
                            <w:rPr>
                              <w:i/>
                              <w:spacing w:val="-2"/>
                            </w:rPr>
                            <w:t xml:space="preserve"> </w:t>
                          </w:r>
                          <w:r>
                            <w:rPr>
                              <w:i/>
                            </w:rPr>
                            <w:fldChar w:fldCharType="begin"/>
                          </w:r>
                          <w:r>
                            <w:rPr>
                              <w:i/>
                            </w:rPr>
                            <w:instrText xml:space="preserve"> PAGE  \* roman </w:instrText>
                          </w:r>
                          <w:r>
                            <w:rPr>
                              <w:i/>
                            </w:rPr>
                            <w:fldChar w:fldCharType="separate"/>
                          </w:r>
                          <w:r>
                            <w:rPr>
                              <w:i/>
                            </w:rPr>
                            <w:t>i</w:t>
                          </w:r>
                          <w:proofErr w:type="spellStart"/>
                          <w:r>
                            <w:rPr>
                              <w:i/>
                            </w:rPr>
                            <w:t>i</w:t>
                          </w:r>
                          <w:proofErr w:type="spellEnd"/>
                          <w:r>
                            <w:rPr>
                              <w:i/>
                            </w:rPr>
                            <w:fldChar w:fldCharType="end"/>
                          </w:r>
                          <w:r>
                            <w:rPr>
                              <w:i/>
                              <w:spacing w:val="-2"/>
                            </w:rPr>
                            <w:t xml:space="preserve"> </w:t>
                          </w:r>
                          <w:r>
                            <w:rPr>
                              <w:i/>
                              <w:spacing w:val="-10"/>
                            </w:rPr>
                            <w:t>-</w:t>
                          </w:r>
                        </w:p>
                      </w:txbxContent>
                    </wps:txbx>
                    <wps:bodyPr wrap="square" lIns="0" tIns="0" rIns="0" bIns="0" rtlCol="0">
                      <a:noAutofit/>
                    </wps:bodyPr>
                  </wps:wsp>
                </a:graphicData>
              </a:graphic>
            </wp:anchor>
          </w:drawing>
        </mc:Choice>
        <mc:Fallback>
          <w:pict>
            <v:shapetype w14:anchorId="2EA88507" id="_x0000_t202" coordsize="21600,21600" o:spt="202" path="m,l,21600r21600,l21600,xe">
              <v:stroke joinstyle="miter"/>
              <v:path gradientshapeok="t" o:connecttype="rect"/>
            </v:shapetype>
            <v:shape id="Textbox 11" o:spid="_x0000_s1028" type="#_x0000_t202" style="position:absolute;margin-left:296.6pt;margin-top:743.85pt;width:18.7pt;height:13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" filled="f" stroked="f">
              <v:textbox inset="0,0,0,0">
                <w:txbxContent>
                  <w:p w14:paraId="7DF448AC" w14:textId="77777777" w:rsidR="0054064B" w:rsidRDefault="009C2DAA">
                    <w:pPr>
                      <w:spacing w:line="244" w:lineRule="exact"/>
                      <w:ind w:left="20"/>
                      <w:rPr>
                        <w:i/>
                      </w:rPr>
                    </w:pPr>
                    <w:r>
                      <w:rPr>
                        <w:i/>
                      </w:rPr>
                      <w:t>-</w:t>
                    </w:r>
                    <w:r>
                      <w:rPr>
                        <w:i/>
                        <w:spacing w:val="-2"/>
                      </w:rPr>
                      <w:t xml:space="preserve"> </w:t>
                    </w:r>
                    <w:r>
                      <w:rPr>
                        <w:i/>
                      </w:rPr>
                      <w:fldChar w:fldCharType="begin"/>
                    </w:r>
                    <w:r>
                      <w:rPr>
                        <w:i/>
                      </w:rPr>
                      <w:instrText xml:space="preserve"> PAGE  \* roman </w:instrText>
                    </w:r>
                    <w:r>
                      <w:rPr>
                        <w:i/>
                      </w:rPr>
                      <w:fldChar w:fldCharType="separate"/>
                    </w:r>
                    <w:r>
                      <w:rPr>
                        <w:i/>
                      </w:rPr>
                      <w:t>i</w:t>
                    </w:r>
                    <w:proofErr w:type="spellStart"/>
                    <w:r>
                      <w:rPr>
                        <w:i/>
                      </w:rPr>
                      <w:t>i</w:t>
                    </w:r>
                    <w:proofErr w:type="spellEnd"/>
                    <w:r>
                      <w:rPr>
                        <w:i/>
                      </w:rPr>
                      <w:fldChar w:fldCharType="end"/>
                    </w:r>
                    <w:r>
                      <w:rPr>
                        <w:i/>
                        <w:spacing w:val="-2"/>
                      </w:rPr>
                      <w:t xml:space="preserve"> </w:t>
                    </w:r>
                    <w:r>
                      <w:rPr>
                        <w:i/>
                        <w:spacing w:val="-1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0BEC5" w14:textId="77777777" w:rsidR="0054064B" w:rsidRDefault="009C2DAA">
    <w:pPr>
      <w:pStyle w:val="BodyText"/>
      <w:spacing w:line="14" w:lineRule="auto"/>
      <w:rPr>
        <w:sz w:val="20"/>
      </w:rPr>
    </w:pPr>
    <w:r>
      <w:rPr>
        <w:noProof/>
        <w:sz w:val="20"/>
      </w:rPr>
      <mc:AlternateContent>
        <mc:Choice Requires="wps">
          <w:drawing>
            <wp:anchor distT="0" distB="0" distL="0" distR="0" simplePos="0" relativeHeight="251623424" behindDoc="1" locked="0" layoutInCell="1" allowOverlap="1" wp14:anchorId="6C3CF725" wp14:editId="79E24A03">
              <wp:simplePos x="0" y="0"/>
              <wp:positionH relativeFrom="page">
                <wp:posOffset>3751550</wp:posOffset>
              </wp:positionH>
              <wp:positionV relativeFrom="page">
                <wp:posOffset>9446615</wp:posOffset>
              </wp:positionV>
              <wp:extent cx="267970" cy="1651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165100"/>
                      </a:xfrm>
                      <a:prstGeom prst="rect">
                        <a:avLst/>
                      </a:prstGeom>
                    </wps:spPr>
                    <wps:txbx>
                      <w:txbxContent>
                        <w:p w14:paraId="61CE0894"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 roman </w:instrText>
                          </w:r>
                          <w:r>
                            <w:rPr>
                              <w:i/>
                            </w:rPr>
                            <w:fldChar w:fldCharType="separate"/>
                          </w:r>
                          <w:r>
                            <w:rPr>
                              <w:i/>
                            </w:rPr>
                            <w:t>iv</w:t>
                          </w:r>
                          <w:r>
                            <w:rPr>
                              <w:i/>
                            </w:rPr>
                            <w:fldChar w:fldCharType="end"/>
                          </w:r>
                          <w:r>
                            <w:rPr>
                              <w:i/>
                              <w:spacing w:val="-1"/>
                            </w:rPr>
                            <w:t xml:space="preserve"> </w:t>
                          </w:r>
                          <w:r>
                            <w:rPr>
                              <w:i/>
                              <w:spacing w:val="-10"/>
                            </w:rPr>
                            <w:t>-</w:t>
                          </w:r>
                        </w:p>
                      </w:txbxContent>
                    </wps:txbx>
                    <wps:bodyPr wrap="square" lIns="0" tIns="0" rIns="0" bIns="0" rtlCol="0">
                      <a:noAutofit/>
                    </wps:bodyPr>
                  </wps:wsp>
                </a:graphicData>
              </a:graphic>
            </wp:anchor>
          </w:drawing>
        </mc:Choice>
        <mc:Fallback>
          <w:pict>
            <v:shapetype w14:anchorId="6C3CF725" id="_x0000_t202" coordsize="21600,21600" o:spt="202" path="m,l,21600r21600,l21600,xe">
              <v:stroke joinstyle="miter"/>
              <v:path gradientshapeok="t" o:connecttype="rect"/>
            </v:shapetype>
            <v:shape id="Textbox 25" o:spid="_x0000_s1031" type="#_x0000_t202" style="position:absolute;margin-left:295.4pt;margin-top:743.85pt;width:21.1pt;height:13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" filled="f" stroked="f">
              <v:textbox inset="0,0,0,0">
                <w:txbxContent>
                  <w:p w14:paraId="61CE0894"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 roman </w:instrText>
                    </w:r>
                    <w:r>
                      <w:rPr>
                        <w:i/>
                      </w:rPr>
                      <w:fldChar w:fldCharType="separate"/>
                    </w:r>
                    <w:r>
                      <w:rPr>
                        <w:i/>
                      </w:rPr>
                      <w:t>iv</w:t>
                    </w:r>
                    <w:r>
                      <w:rPr>
                        <w:i/>
                      </w:rPr>
                      <w:fldChar w:fldCharType="end"/>
                    </w:r>
                    <w:r>
                      <w:rPr>
                        <w:i/>
                        <w:spacing w:val="-1"/>
                      </w:rPr>
                      <w:t xml:space="preserve"> </w:t>
                    </w:r>
                    <w:r>
                      <w:rPr>
                        <w:i/>
                        <w:spacing w:val="-1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B5304" w14:textId="77777777" w:rsidR="0054064B" w:rsidRDefault="009C2DAA">
    <w:pPr>
      <w:pStyle w:val="BodyText"/>
      <w:spacing w:line="14" w:lineRule="auto"/>
      <w:rPr>
        <w:sz w:val="20"/>
      </w:rPr>
    </w:pPr>
    <w:r>
      <w:rPr>
        <w:noProof/>
        <w:sz w:val="20"/>
      </w:rPr>
      <mc:AlternateContent>
        <mc:Choice Requires="wps">
          <w:drawing>
            <wp:anchor distT="0" distB="0" distL="0" distR="0" simplePos="0" relativeHeight="251672576" behindDoc="1" locked="0" layoutInCell="1" allowOverlap="1" wp14:anchorId="6D9563C1" wp14:editId="3C3829C6">
              <wp:simplePos x="0" y="0"/>
              <wp:positionH relativeFrom="page">
                <wp:posOffset>3763822</wp:posOffset>
              </wp:positionH>
              <wp:positionV relativeFrom="page">
                <wp:posOffset>9446615</wp:posOffset>
              </wp:positionV>
              <wp:extent cx="244475" cy="1651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65100"/>
                      </a:xfrm>
                      <a:prstGeom prst="rect">
                        <a:avLst/>
                      </a:prstGeom>
                    </wps:spPr>
                    <wps:txbx>
                      <w:txbxContent>
                        <w:p w14:paraId="5E1C4BCD" w14:textId="77777777" w:rsidR="0054064B" w:rsidRDefault="009C2DAA">
                          <w:pPr>
                            <w:spacing w:line="244" w:lineRule="exact"/>
                            <w:ind w:left="20"/>
                            <w:rPr>
                              <w:i/>
                            </w:rPr>
                          </w:pPr>
                          <w:r>
                            <w:rPr>
                              <w:i/>
                            </w:rPr>
                            <w:t>-</w:t>
                          </w:r>
                          <w:r>
                            <w:rPr>
                              <w:i/>
                              <w:spacing w:val="-2"/>
                            </w:rPr>
                            <w:t xml:space="preserve"> </w:t>
                          </w:r>
                          <w:r>
                            <w:rPr>
                              <w:i/>
                            </w:rPr>
                            <w:fldChar w:fldCharType="begin"/>
                          </w:r>
                          <w:r>
                            <w:rPr>
                              <w:i/>
                            </w:rPr>
                            <w:instrText xml:space="preserve"> PAGE </w:instrText>
                          </w:r>
                          <w:r>
                            <w:rPr>
                              <w:i/>
                            </w:rPr>
                            <w:fldChar w:fldCharType="separate"/>
                          </w:r>
                          <w:r>
                            <w:rPr>
                              <w:i/>
                            </w:rPr>
                            <w:t>1</w:t>
                          </w:r>
                          <w:r>
                            <w:rPr>
                              <w:i/>
                            </w:rPr>
                            <w:fldChar w:fldCharType="end"/>
                          </w:r>
                          <w:r>
                            <w:rPr>
                              <w:i/>
                              <w:spacing w:val="-2"/>
                            </w:rPr>
                            <w:t xml:space="preserve"> </w:t>
                          </w:r>
                          <w:r>
                            <w:rPr>
                              <w:i/>
                              <w:spacing w:val="-10"/>
                            </w:rPr>
                            <w:t>-</w:t>
                          </w:r>
                        </w:p>
                      </w:txbxContent>
                    </wps:txbx>
                    <wps:bodyPr wrap="square" lIns="0" tIns="0" rIns="0" bIns="0" rtlCol="0">
                      <a:noAutofit/>
                    </wps:bodyPr>
                  </wps:wsp>
                </a:graphicData>
              </a:graphic>
            </wp:anchor>
          </w:drawing>
        </mc:Choice>
        <mc:Fallback>
          <w:pict>
            <v:shapetype w14:anchorId="6D9563C1" id="_x0000_t202" coordsize="21600,21600" o:spt="202" path="m,l,21600r21600,l21600,xe">
              <v:stroke joinstyle="miter"/>
              <v:path gradientshapeok="t" o:connecttype="rect"/>
            </v:shapetype>
            <v:shape id="Textbox 32" o:spid="_x0000_s1034" type="#_x0000_t202" style="position:absolute;margin-left:296.35pt;margin-top:743.85pt;width:19.25pt;height:13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DymAEAACEDAAAOAAAAZHJzL2Uyb0RvYy54bWysUt2OEyEUvjfxHQj3dqZNd91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" filled="f" stroked="f">
              <v:textbox inset="0,0,0,0">
                <w:txbxContent>
                  <w:p w14:paraId="5E1C4BCD" w14:textId="77777777" w:rsidR="0054064B" w:rsidRDefault="009C2DAA">
                    <w:pPr>
                      <w:spacing w:line="244" w:lineRule="exact"/>
                      <w:ind w:left="20"/>
                      <w:rPr>
                        <w:i/>
                      </w:rPr>
                    </w:pPr>
                    <w:r>
                      <w:rPr>
                        <w:i/>
                      </w:rPr>
                      <w:t>-</w:t>
                    </w:r>
                    <w:r>
                      <w:rPr>
                        <w:i/>
                        <w:spacing w:val="-2"/>
                      </w:rPr>
                      <w:t xml:space="preserve"> </w:t>
                    </w:r>
                    <w:r>
                      <w:rPr>
                        <w:i/>
                      </w:rPr>
                      <w:fldChar w:fldCharType="begin"/>
                    </w:r>
                    <w:r>
                      <w:rPr>
                        <w:i/>
                      </w:rPr>
                      <w:instrText xml:space="preserve"> PAGE </w:instrText>
                    </w:r>
                    <w:r>
                      <w:rPr>
                        <w:i/>
                      </w:rPr>
                      <w:fldChar w:fldCharType="separate"/>
                    </w:r>
                    <w:r>
                      <w:rPr>
                        <w:i/>
                      </w:rPr>
                      <w:t>1</w:t>
                    </w:r>
                    <w:r>
                      <w:rPr>
                        <w:i/>
                      </w:rPr>
                      <w:fldChar w:fldCharType="end"/>
                    </w:r>
                    <w:r>
                      <w:rPr>
                        <w:i/>
                        <w:spacing w:val="-2"/>
                      </w:rPr>
                      <w:t xml:space="preserve"> </w:t>
                    </w:r>
                    <w:r>
                      <w:rPr>
                        <w:i/>
                        <w:spacing w:val="-1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53C28" w14:textId="77777777" w:rsidR="0054064B" w:rsidRDefault="009C2DAA">
    <w:pPr>
      <w:pStyle w:val="BodyText"/>
      <w:spacing w:line="14" w:lineRule="auto"/>
      <w:rPr>
        <w:sz w:val="20"/>
      </w:rPr>
    </w:pPr>
    <w:r>
      <w:rPr>
        <w:noProof/>
        <w:sz w:val="20"/>
      </w:rPr>
      <mc:AlternateContent>
        <mc:Choice Requires="wps">
          <w:drawing>
            <wp:anchor distT="0" distB="0" distL="0" distR="0" simplePos="0" relativeHeight="251678720" behindDoc="1" locked="0" layoutInCell="1" allowOverlap="1" wp14:anchorId="10062BDB" wp14:editId="00B8D3BA">
              <wp:simplePos x="0" y="0"/>
              <wp:positionH relativeFrom="page">
                <wp:posOffset>3728034</wp:posOffset>
              </wp:positionH>
              <wp:positionV relativeFrom="page">
                <wp:posOffset>9446615</wp:posOffset>
              </wp:positionV>
              <wp:extent cx="314960" cy="1651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165100"/>
                      </a:xfrm>
                      <a:prstGeom prst="rect">
                        <a:avLst/>
                      </a:prstGeom>
                    </wps:spPr>
                    <wps:txbx>
                      <w:txbxContent>
                        <w:p w14:paraId="528BAE4F"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w:instrText>
                          </w:r>
                          <w:r>
                            <w:rPr>
                              <w:i/>
                            </w:rPr>
                            <w:fldChar w:fldCharType="separate"/>
                          </w:r>
                          <w:r>
                            <w:rPr>
                              <w:i/>
                            </w:rPr>
                            <w:t>15</w:t>
                          </w:r>
                          <w:r>
                            <w:rPr>
                              <w:i/>
                            </w:rPr>
                            <w:fldChar w:fldCharType="end"/>
                          </w:r>
                          <w:r>
                            <w:rPr>
                              <w:i/>
                              <w:spacing w:val="-2"/>
                            </w:rPr>
                            <w:t xml:space="preserve"> </w:t>
                          </w:r>
                          <w:r>
                            <w:rPr>
                              <w:i/>
                              <w:spacing w:val="-10"/>
                            </w:rPr>
                            <w:t>-</w:t>
                          </w:r>
                        </w:p>
                      </w:txbxContent>
                    </wps:txbx>
                    <wps:bodyPr wrap="square" lIns="0" tIns="0" rIns="0" bIns="0" rtlCol="0">
                      <a:noAutofit/>
                    </wps:bodyPr>
                  </wps:wsp>
                </a:graphicData>
              </a:graphic>
            </wp:anchor>
          </w:drawing>
        </mc:Choice>
        <mc:Fallback>
          <w:pict>
            <v:shapetype w14:anchorId="10062BDB" id="_x0000_t202" coordsize="21600,21600" o:spt="202" path="m,l,21600r21600,l21600,xe">
              <v:stroke joinstyle="miter"/>
              <v:path gradientshapeok="t" o:connecttype="rect"/>
            </v:shapetype>
            <v:shape id="Textbox 56" o:spid="_x0000_s1038" type="#_x0000_t202" style="position:absolute;margin-left:293.55pt;margin-top:743.85pt;width:24.8pt;height:13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" filled="f" stroked="f">
              <v:textbox inset="0,0,0,0">
                <w:txbxContent>
                  <w:p w14:paraId="528BAE4F"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w:instrText>
                    </w:r>
                    <w:r>
                      <w:rPr>
                        <w:i/>
                      </w:rPr>
                      <w:fldChar w:fldCharType="separate"/>
                    </w:r>
                    <w:r>
                      <w:rPr>
                        <w:i/>
                      </w:rPr>
                      <w:t>15</w:t>
                    </w:r>
                    <w:r>
                      <w:rPr>
                        <w:i/>
                      </w:rPr>
                      <w:fldChar w:fldCharType="end"/>
                    </w:r>
                    <w:r>
                      <w:rPr>
                        <w:i/>
                        <w:spacing w:val="-2"/>
                      </w:rPr>
                      <w:t xml:space="preserve"> </w:t>
                    </w:r>
                    <w:r>
                      <w:rPr>
                        <w:i/>
                        <w:spacing w:val="-1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6762D" w14:textId="77777777" w:rsidR="0054064B" w:rsidRDefault="009C2DAA">
    <w:pPr>
      <w:pStyle w:val="BodyText"/>
      <w:spacing w:line="14" w:lineRule="auto"/>
      <w:rPr>
        <w:sz w:val="20"/>
      </w:rPr>
    </w:pPr>
    <w:r>
      <w:rPr>
        <w:noProof/>
        <w:sz w:val="20"/>
      </w:rPr>
      <mc:AlternateContent>
        <mc:Choice Requires="wps">
          <w:drawing>
            <wp:anchor distT="0" distB="0" distL="0" distR="0" simplePos="0" relativeHeight="251651072" behindDoc="1" locked="0" layoutInCell="1" allowOverlap="1" wp14:anchorId="39BF6FDA" wp14:editId="36204B07">
              <wp:simplePos x="0" y="0"/>
              <wp:positionH relativeFrom="page">
                <wp:posOffset>3727990</wp:posOffset>
              </wp:positionH>
              <wp:positionV relativeFrom="page">
                <wp:posOffset>9446615</wp:posOffset>
              </wp:positionV>
              <wp:extent cx="314960" cy="1651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165100"/>
                      </a:xfrm>
                      <a:prstGeom prst="rect">
                        <a:avLst/>
                      </a:prstGeom>
                    </wps:spPr>
                    <wps:txbx>
                      <w:txbxContent>
                        <w:p w14:paraId="0F19DF32"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w:instrText>
                          </w:r>
                          <w:r>
                            <w:rPr>
                              <w:i/>
                            </w:rPr>
                            <w:fldChar w:fldCharType="separate"/>
                          </w:r>
                          <w:r>
                            <w:rPr>
                              <w:i/>
                            </w:rPr>
                            <w:t>17</w:t>
                          </w:r>
                          <w:r>
                            <w:rPr>
                              <w:i/>
                            </w:rPr>
                            <w:fldChar w:fldCharType="end"/>
                          </w:r>
                          <w:r>
                            <w:rPr>
                              <w:i/>
                              <w:spacing w:val="-2"/>
                            </w:rPr>
                            <w:t xml:space="preserve"> </w:t>
                          </w:r>
                          <w:r>
                            <w:rPr>
                              <w:i/>
                              <w:spacing w:val="-10"/>
                            </w:rPr>
                            <w:t>-</w:t>
                          </w:r>
                        </w:p>
                      </w:txbxContent>
                    </wps:txbx>
                    <wps:bodyPr wrap="square" lIns="0" tIns="0" rIns="0" bIns="0" rtlCol="0">
                      <a:noAutofit/>
                    </wps:bodyPr>
                  </wps:wsp>
                </a:graphicData>
              </a:graphic>
            </wp:anchor>
          </w:drawing>
        </mc:Choice>
        <mc:Fallback>
          <w:pict>
            <v:shapetype w14:anchorId="39BF6FDA" id="_x0000_t202" coordsize="21600,21600" o:spt="202" path="m,l,21600r21600,l21600,xe">
              <v:stroke joinstyle="miter"/>
              <v:path gradientshapeok="t" o:connecttype="rect"/>
            </v:shapetype>
            <v:shape id="Textbox 66" o:spid="_x0000_s1042" type="#_x0000_t202" style="position:absolute;margin-left:293.55pt;margin-top:743.85pt;width:24.8pt;height:13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" filled="f" stroked="f">
              <v:textbox inset="0,0,0,0">
                <w:txbxContent>
                  <w:p w14:paraId="0F19DF32"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w:instrText>
                    </w:r>
                    <w:r>
                      <w:rPr>
                        <w:i/>
                      </w:rPr>
                      <w:fldChar w:fldCharType="separate"/>
                    </w:r>
                    <w:r>
                      <w:rPr>
                        <w:i/>
                      </w:rPr>
                      <w:t>17</w:t>
                    </w:r>
                    <w:r>
                      <w:rPr>
                        <w:i/>
                      </w:rPr>
                      <w:fldChar w:fldCharType="end"/>
                    </w:r>
                    <w:r>
                      <w:rPr>
                        <w:i/>
                        <w:spacing w:val="-2"/>
                      </w:rPr>
                      <w:t xml:space="preserve"> </w:t>
                    </w:r>
                    <w:r>
                      <w:rPr>
                        <w:i/>
                        <w:spacing w:val="-10"/>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BB17" w14:textId="77777777" w:rsidR="0054064B" w:rsidRDefault="009C2DAA">
    <w:pPr>
      <w:pStyle w:val="BodyText"/>
      <w:spacing w:line="14" w:lineRule="auto"/>
      <w:rPr>
        <w:sz w:val="20"/>
      </w:rPr>
    </w:pPr>
    <w:r>
      <w:rPr>
        <w:noProof/>
        <w:sz w:val="20"/>
      </w:rPr>
      <mc:AlternateContent>
        <mc:Choice Requires="wps">
          <w:drawing>
            <wp:anchor distT="0" distB="0" distL="0" distR="0" simplePos="0" relativeHeight="251701248" behindDoc="1" locked="0" layoutInCell="1" allowOverlap="1" wp14:anchorId="63AE7F10" wp14:editId="2FABF1F1">
              <wp:simplePos x="0" y="0"/>
              <wp:positionH relativeFrom="page">
                <wp:posOffset>3727984</wp:posOffset>
              </wp:positionH>
              <wp:positionV relativeFrom="page">
                <wp:posOffset>9446615</wp:posOffset>
              </wp:positionV>
              <wp:extent cx="314960" cy="1651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165100"/>
                      </a:xfrm>
                      <a:prstGeom prst="rect">
                        <a:avLst/>
                      </a:prstGeom>
                    </wps:spPr>
                    <wps:txbx>
                      <w:txbxContent>
                        <w:p w14:paraId="12CBACB0"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w:instrText>
                          </w:r>
                          <w:r>
                            <w:rPr>
                              <w:i/>
                            </w:rPr>
                            <w:fldChar w:fldCharType="separate"/>
                          </w:r>
                          <w:r>
                            <w:rPr>
                              <w:i/>
                            </w:rPr>
                            <w:t>22</w:t>
                          </w:r>
                          <w:r>
                            <w:rPr>
                              <w:i/>
                            </w:rPr>
                            <w:fldChar w:fldCharType="end"/>
                          </w:r>
                          <w:r>
                            <w:rPr>
                              <w:i/>
                              <w:spacing w:val="-2"/>
                            </w:rPr>
                            <w:t xml:space="preserve"> </w:t>
                          </w:r>
                          <w:r>
                            <w:rPr>
                              <w:i/>
                              <w:spacing w:val="-10"/>
                            </w:rPr>
                            <w:t>-</w:t>
                          </w:r>
                        </w:p>
                      </w:txbxContent>
                    </wps:txbx>
                    <wps:bodyPr wrap="square" lIns="0" tIns="0" rIns="0" bIns="0" rtlCol="0">
                      <a:noAutofit/>
                    </wps:bodyPr>
                  </wps:wsp>
                </a:graphicData>
              </a:graphic>
            </wp:anchor>
          </w:drawing>
        </mc:Choice>
        <mc:Fallback>
          <w:pict>
            <v:shapetype w14:anchorId="63AE7F10" id="_x0000_t202" coordsize="21600,21600" o:spt="202" path="m,l,21600r21600,l21600,xe">
              <v:stroke joinstyle="miter"/>
              <v:path gradientshapeok="t" o:connecttype="rect"/>
            </v:shapetype>
            <v:shape id="Textbox 83" o:spid="_x0000_s1045" type="#_x0000_t202" style="position:absolute;margin-left:293.55pt;margin-top:743.85pt;width:24.8pt;height:13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" filled="f" stroked="f">
              <v:textbox inset="0,0,0,0">
                <w:txbxContent>
                  <w:p w14:paraId="12CBACB0"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w:instrText>
                    </w:r>
                    <w:r>
                      <w:rPr>
                        <w:i/>
                      </w:rPr>
                      <w:fldChar w:fldCharType="separate"/>
                    </w:r>
                    <w:r>
                      <w:rPr>
                        <w:i/>
                      </w:rPr>
                      <w:t>22</w:t>
                    </w:r>
                    <w:r>
                      <w:rPr>
                        <w:i/>
                      </w:rPr>
                      <w:fldChar w:fldCharType="end"/>
                    </w:r>
                    <w:r>
                      <w:rPr>
                        <w:i/>
                        <w:spacing w:val="-2"/>
                      </w:rPr>
                      <w:t xml:space="preserve"> </w:t>
                    </w:r>
                    <w:r>
                      <w:rPr>
                        <w:i/>
                        <w:spacing w:val="-10"/>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9F57" w14:textId="77777777" w:rsidR="0054064B" w:rsidRDefault="009C2DAA">
    <w:pPr>
      <w:pStyle w:val="BodyText"/>
      <w:spacing w:line="14" w:lineRule="auto"/>
      <w:rPr>
        <w:sz w:val="20"/>
      </w:rPr>
    </w:pPr>
    <w:r>
      <w:rPr>
        <w:noProof/>
        <w:sz w:val="20"/>
      </w:rPr>
      <mc:AlternateContent>
        <mc:Choice Requires="wps">
          <w:drawing>
            <wp:anchor distT="0" distB="0" distL="0" distR="0" simplePos="0" relativeHeight="251691008" behindDoc="1" locked="0" layoutInCell="1" allowOverlap="1" wp14:anchorId="06ED1E1E" wp14:editId="414897C0">
              <wp:simplePos x="0" y="0"/>
              <wp:positionH relativeFrom="page">
                <wp:posOffset>3727984</wp:posOffset>
              </wp:positionH>
              <wp:positionV relativeFrom="page">
                <wp:posOffset>9446615</wp:posOffset>
              </wp:positionV>
              <wp:extent cx="314960" cy="1651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165100"/>
                      </a:xfrm>
                      <a:prstGeom prst="rect">
                        <a:avLst/>
                      </a:prstGeom>
                    </wps:spPr>
                    <wps:txbx>
                      <w:txbxContent>
                        <w:p w14:paraId="19539260"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w:instrText>
                          </w:r>
                          <w:r>
                            <w:rPr>
                              <w:i/>
                            </w:rPr>
                            <w:fldChar w:fldCharType="separate"/>
                          </w:r>
                          <w:r>
                            <w:rPr>
                              <w:i/>
                            </w:rPr>
                            <w:t>31</w:t>
                          </w:r>
                          <w:r>
                            <w:rPr>
                              <w:i/>
                            </w:rPr>
                            <w:fldChar w:fldCharType="end"/>
                          </w:r>
                          <w:r>
                            <w:rPr>
                              <w:i/>
                              <w:spacing w:val="-2"/>
                            </w:rPr>
                            <w:t xml:space="preserve"> </w:t>
                          </w:r>
                          <w:r>
                            <w:rPr>
                              <w:i/>
                              <w:spacing w:val="-10"/>
                            </w:rPr>
                            <w:t>-</w:t>
                          </w:r>
                        </w:p>
                      </w:txbxContent>
                    </wps:txbx>
                    <wps:bodyPr wrap="square" lIns="0" tIns="0" rIns="0" bIns="0" rtlCol="0">
                      <a:noAutofit/>
                    </wps:bodyPr>
                  </wps:wsp>
                </a:graphicData>
              </a:graphic>
            </wp:anchor>
          </w:drawing>
        </mc:Choice>
        <mc:Fallback>
          <w:pict>
            <v:shapetype w14:anchorId="06ED1E1E" id="_x0000_t202" coordsize="21600,21600" o:spt="202" path="m,l,21600r21600,l21600,xe">
              <v:stroke joinstyle="miter"/>
              <v:path gradientshapeok="t" o:connecttype="rect"/>
            </v:shapetype>
            <v:shape id="Textbox 94" o:spid="_x0000_s1048" type="#_x0000_t202" style="position:absolute;margin-left:293.55pt;margin-top:743.85pt;width:24.8pt;height:13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" filled="f" stroked="f">
              <v:textbox inset="0,0,0,0">
                <w:txbxContent>
                  <w:p w14:paraId="19539260"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w:instrText>
                    </w:r>
                    <w:r>
                      <w:rPr>
                        <w:i/>
                      </w:rPr>
                      <w:fldChar w:fldCharType="separate"/>
                    </w:r>
                    <w:r>
                      <w:rPr>
                        <w:i/>
                      </w:rPr>
                      <w:t>31</w:t>
                    </w:r>
                    <w:r>
                      <w:rPr>
                        <w:i/>
                      </w:rPr>
                      <w:fldChar w:fldCharType="end"/>
                    </w:r>
                    <w:r>
                      <w:rPr>
                        <w:i/>
                        <w:spacing w:val="-2"/>
                      </w:rPr>
                      <w:t xml:space="preserve"> </w:t>
                    </w:r>
                    <w:r>
                      <w:rPr>
                        <w:i/>
                        <w:spacing w:val="-10"/>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7A40D" w14:textId="77777777" w:rsidR="0054064B" w:rsidRDefault="009C2DAA">
    <w:pPr>
      <w:pStyle w:val="BodyText"/>
      <w:spacing w:line="14" w:lineRule="auto"/>
      <w:rPr>
        <w:sz w:val="20"/>
      </w:rPr>
    </w:pPr>
    <w:r>
      <w:rPr>
        <w:noProof/>
        <w:sz w:val="20"/>
      </w:rPr>
      <mc:AlternateContent>
        <mc:Choice Requires="wps">
          <w:drawing>
            <wp:anchor distT="0" distB="0" distL="0" distR="0" simplePos="0" relativeHeight="251713536" behindDoc="1" locked="0" layoutInCell="1" allowOverlap="1" wp14:anchorId="2ED7985D" wp14:editId="08BE7DAF">
              <wp:simplePos x="0" y="0"/>
              <wp:positionH relativeFrom="page">
                <wp:posOffset>3727984</wp:posOffset>
              </wp:positionH>
              <wp:positionV relativeFrom="page">
                <wp:posOffset>9446615</wp:posOffset>
              </wp:positionV>
              <wp:extent cx="314960" cy="1651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165100"/>
                      </a:xfrm>
                      <a:prstGeom prst="rect">
                        <a:avLst/>
                      </a:prstGeom>
                    </wps:spPr>
                    <wps:txbx>
                      <w:txbxContent>
                        <w:p w14:paraId="25EA41CB"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w:instrText>
                          </w:r>
                          <w:r>
                            <w:rPr>
                              <w:i/>
                            </w:rPr>
                            <w:fldChar w:fldCharType="separate"/>
                          </w:r>
                          <w:r>
                            <w:rPr>
                              <w:i/>
                            </w:rPr>
                            <w:t>32</w:t>
                          </w:r>
                          <w:r>
                            <w:rPr>
                              <w:i/>
                            </w:rPr>
                            <w:fldChar w:fldCharType="end"/>
                          </w:r>
                          <w:r>
                            <w:rPr>
                              <w:i/>
                              <w:spacing w:val="-2"/>
                            </w:rPr>
                            <w:t xml:space="preserve"> </w:t>
                          </w:r>
                          <w:r>
                            <w:rPr>
                              <w:i/>
                              <w:spacing w:val="-10"/>
                            </w:rPr>
                            <w:t>-</w:t>
                          </w:r>
                        </w:p>
                      </w:txbxContent>
                    </wps:txbx>
                    <wps:bodyPr wrap="square" lIns="0" tIns="0" rIns="0" bIns="0" rtlCol="0">
                      <a:noAutofit/>
                    </wps:bodyPr>
                  </wps:wsp>
                </a:graphicData>
              </a:graphic>
            </wp:anchor>
          </w:drawing>
        </mc:Choice>
        <mc:Fallback>
          <w:pict>
            <v:shapetype w14:anchorId="2ED7985D" id="_x0000_t202" coordsize="21600,21600" o:spt="202" path="m,l,21600r21600,l21600,xe">
              <v:stroke joinstyle="miter"/>
              <v:path gradientshapeok="t" o:connecttype="rect"/>
            </v:shapetype>
            <v:shape id="Textbox 102" o:spid="_x0000_s1051" type="#_x0000_t202" style="position:absolute;margin-left:293.55pt;margin-top:743.85pt;width:24.8pt;height:13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" filled="f" stroked="f">
              <v:textbox inset="0,0,0,0">
                <w:txbxContent>
                  <w:p w14:paraId="25EA41CB" w14:textId="77777777" w:rsidR="0054064B" w:rsidRDefault="009C2DAA">
                    <w:pPr>
                      <w:spacing w:line="244" w:lineRule="exact"/>
                      <w:ind w:left="20"/>
                      <w:rPr>
                        <w:i/>
                      </w:rPr>
                    </w:pPr>
                    <w:r>
                      <w:rPr>
                        <w:i/>
                      </w:rPr>
                      <w:t>-</w:t>
                    </w:r>
                    <w:r>
                      <w:rPr>
                        <w:i/>
                        <w:spacing w:val="-3"/>
                      </w:rPr>
                      <w:t xml:space="preserve"> </w:t>
                    </w:r>
                    <w:r>
                      <w:rPr>
                        <w:i/>
                      </w:rPr>
                      <w:fldChar w:fldCharType="begin"/>
                    </w:r>
                    <w:r>
                      <w:rPr>
                        <w:i/>
                      </w:rPr>
                      <w:instrText xml:space="preserve"> PAGE </w:instrText>
                    </w:r>
                    <w:r>
                      <w:rPr>
                        <w:i/>
                      </w:rPr>
                      <w:fldChar w:fldCharType="separate"/>
                    </w:r>
                    <w:r>
                      <w:rPr>
                        <w:i/>
                      </w:rPr>
                      <w:t>32</w:t>
                    </w:r>
                    <w:r>
                      <w:rPr>
                        <w:i/>
                      </w:rPr>
                      <w:fldChar w:fldCharType="end"/>
                    </w:r>
                    <w:r>
                      <w:rPr>
                        <w:i/>
                        <w:spacing w:val="-2"/>
                      </w:rPr>
                      <w:t xml:space="preserve"> </w:t>
                    </w:r>
                    <w:r>
                      <w:rPr>
                        <w:i/>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7E0A7" w14:textId="77777777" w:rsidR="00EA47B0" w:rsidRDefault="00EA47B0">
      <w:r>
        <w:separator/>
      </w:r>
    </w:p>
  </w:footnote>
  <w:footnote w:type="continuationSeparator" w:id="0">
    <w:p w14:paraId="4963425A" w14:textId="77777777" w:rsidR="00EA47B0" w:rsidRDefault="00EA47B0">
      <w:r>
        <w:continuationSeparator/>
      </w:r>
    </w:p>
  </w:footnote>
  <w:footnote w:id="1">
    <w:p w14:paraId="5711D7EC" w14:textId="0CAA104A" w:rsidR="00B044B3" w:rsidRDefault="00B044B3" w:rsidP="00B044B3">
      <w:pPr>
        <w:pStyle w:val="FootnoteText"/>
      </w:pPr>
      <w:r>
        <w:rPr>
          <w:rStyle w:val="FootnoteReference"/>
        </w:rPr>
        <w:footnoteRef/>
      </w:r>
      <w:r>
        <w:t xml:space="preserve"> Puget Sound Energy Natural Gas Tariff Schedule 111, </w:t>
      </w:r>
      <w:r w:rsidR="00D52780">
        <w:t xml:space="preserve">Docket </w:t>
      </w:r>
      <w:r w:rsidR="00D52780" w:rsidRPr="00D52780">
        <w:t>UG</w:t>
      </w:r>
      <w:r w:rsidR="00D52780">
        <w:t>-</w:t>
      </w:r>
      <w:r w:rsidR="00D52780" w:rsidRPr="00D52780">
        <w:t>240884</w:t>
      </w:r>
      <w:r w:rsidR="00D52780">
        <w:t xml:space="preserve">, filed </w:t>
      </w:r>
      <w:r>
        <w:t>December 3</w:t>
      </w:r>
      <w:r w:rsidR="00D52780">
        <w:t>, 2024</w:t>
      </w:r>
    </w:p>
  </w:footnote>
  <w:footnote w:id="2">
    <w:p w14:paraId="5DF23CDD" w14:textId="63CEDEBC" w:rsidR="00157C02" w:rsidRDefault="00157C02">
      <w:pPr>
        <w:pStyle w:val="FootnoteText"/>
      </w:pPr>
      <w:r>
        <w:rPr>
          <w:rStyle w:val="FootnoteReference"/>
        </w:rPr>
        <w:footnoteRef/>
      </w:r>
      <w:r>
        <w:t xml:space="preserve"> Either allowances or offsets</w:t>
      </w:r>
    </w:p>
  </w:footnote>
  <w:footnote w:id="3">
    <w:p w14:paraId="11A069E8" w14:textId="284B9968" w:rsidR="00BF51BF" w:rsidRDefault="00BF51BF">
      <w:pPr>
        <w:pStyle w:val="FootnoteText"/>
      </w:pPr>
      <w:r>
        <w:rPr>
          <w:rStyle w:val="FootnoteReference"/>
        </w:rPr>
        <w:footnoteRef/>
      </w:r>
      <w:r>
        <w:t xml:space="preserve"> RCW 70A.65.130</w:t>
      </w:r>
    </w:p>
  </w:footnote>
  <w:footnote w:id="4">
    <w:p w14:paraId="6F35C0A8" w14:textId="202ADB30" w:rsidR="00AF0E4C" w:rsidRDefault="00AF0E4C">
      <w:pPr>
        <w:pStyle w:val="FootnoteText"/>
      </w:pPr>
      <w:r>
        <w:rPr>
          <w:rStyle w:val="FootnoteReference"/>
        </w:rPr>
        <w:footnoteRef/>
      </w:r>
      <w:r>
        <w:t xml:space="preserve"> </w:t>
      </w:r>
      <w:r w:rsidR="000D63EA">
        <w:t xml:space="preserve">WUTC Order 01, Docket UG-250843, December 24, </w:t>
      </w:r>
      <w:proofErr w:type="gramStart"/>
      <w:r w:rsidR="000D63EA">
        <w:t>2025</w:t>
      </w:r>
      <w:proofErr w:type="gramEnd"/>
      <w:r w:rsidR="17ED2E30">
        <w:t xml:space="preserve"> available at utc.wa.gov.</w:t>
      </w:r>
    </w:p>
  </w:footnote>
  <w:footnote w:id="5">
    <w:p w14:paraId="371B2607" w14:textId="77777777" w:rsidR="00882D93" w:rsidRPr="00B072E9" w:rsidRDefault="00882D93" w:rsidP="00CC469A">
      <w:pPr>
        <w:pStyle w:val="FootnoteText"/>
        <w:ind w:right="720"/>
        <w:rPr>
          <w:iCs/>
          <w:sz w:val="22"/>
          <w:szCs w:val="22"/>
        </w:rPr>
      </w:pPr>
      <w:r>
        <w:rPr>
          <w:rStyle w:val="FootnoteReference"/>
        </w:rPr>
        <w:footnoteRef/>
      </w:r>
      <w:r>
        <w:t xml:space="preserve"> </w:t>
      </w:r>
      <w:r w:rsidRPr="00B072E9">
        <w:rPr>
          <w:iCs/>
          <w:szCs w:val="22"/>
        </w:rPr>
        <w:t>"Environmental attributes" means generally credits, benefits, reductions, offsets and other beneficial allowances with respect to</w:t>
      </w:r>
      <w:r w:rsidRPr="00B072E9">
        <w:rPr>
          <w:iCs/>
          <w:spacing w:val="-6"/>
          <w:szCs w:val="22"/>
        </w:rPr>
        <w:t xml:space="preserve"> </w:t>
      </w:r>
      <w:r w:rsidRPr="00B072E9">
        <w:rPr>
          <w:iCs/>
          <w:szCs w:val="22"/>
        </w:rPr>
        <w:t>fuel,</w:t>
      </w:r>
      <w:r w:rsidRPr="00B072E9">
        <w:rPr>
          <w:iCs/>
          <w:spacing w:val="-6"/>
          <w:szCs w:val="22"/>
        </w:rPr>
        <w:t xml:space="preserve"> </w:t>
      </w:r>
      <w:r w:rsidRPr="00B072E9">
        <w:rPr>
          <w:iCs/>
          <w:szCs w:val="22"/>
        </w:rPr>
        <w:t>emissions,</w:t>
      </w:r>
      <w:r w:rsidRPr="00B072E9">
        <w:rPr>
          <w:iCs/>
          <w:spacing w:val="-6"/>
          <w:szCs w:val="22"/>
        </w:rPr>
        <w:t xml:space="preserve"> </w:t>
      </w:r>
      <w:r w:rsidRPr="00B072E9">
        <w:rPr>
          <w:iCs/>
          <w:szCs w:val="22"/>
        </w:rPr>
        <w:t>air</w:t>
      </w:r>
      <w:r w:rsidRPr="00B072E9">
        <w:rPr>
          <w:iCs/>
          <w:spacing w:val="-6"/>
          <w:szCs w:val="22"/>
        </w:rPr>
        <w:t xml:space="preserve"> </w:t>
      </w:r>
      <w:r w:rsidRPr="00B072E9">
        <w:rPr>
          <w:iCs/>
          <w:szCs w:val="22"/>
        </w:rPr>
        <w:t>quality,</w:t>
      </w:r>
      <w:r w:rsidRPr="00B072E9">
        <w:rPr>
          <w:iCs/>
          <w:spacing w:val="-6"/>
          <w:szCs w:val="22"/>
        </w:rPr>
        <w:t xml:space="preserve"> </w:t>
      </w:r>
      <w:r w:rsidRPr="00B072E9">
        <w:rPr>
          <w:iCs/>
          <w:szCs w:val="22"/>
        </w:rPr>
        <w:t>or</w:t>
      </w:r>
      <w:r w:rsidRPr="00B072E9">
        <w:rPr>
          <w:iCs/>
          <w:spacing w:val="-5"/>
          <w:szCs w:val="22"/>
        </w:rPr>
        <w:t xml:space="preserve"> </w:t>
      </w:r>
      <w:r w:rsidRPr="00B072E9">
        <w:rPr>
          <w:iCs/>
          <w:szCs w:val="22"/>
        </w:rPr>
        <w:t>other</w:t>
      </w:r>
      <w:r w:rsidRPr="00B072E9">
        <w:rPr>
          <w:iCs/>
          <w:spacing w:val="-6"/>
          <w:szCs w:val="22"/>
        </w:rPr>
        <w:t xml:space="preserve"> </w:t>
      </w:r>
      <w:r w:rsidRPr="00B072E9">
        <w:rPr>
          <w:iCs/>
          <w:szCs w:val="22"/>
        </w:rPr>
        <w:t>environmental</w:t>
      </w:r>
      <w:r w:rsidRPr="00B072E9">
        <w:rPr>
          <w:iCs/>
          <w:spacing w:val="-6"/>
          <w:szCs w:val="22"/>
        </w:rPr>
        <w:t xml:space="preserve"> </w:t>
      </w:r>
      <w:r w:rsidRPr="00B072E9">
        <w:rPr>
          <w:iCs/>
          <w:szCs w:val="22"/>
        </w:rPr>
        <w:t>characteristics,</w:t>
      </w:r>
      <w:r w:rsidRPr="00B072E9">
        <w:rPr>
          <w:iCs/>
          <w:spacing w:val="-6"/>
          <w:szCs w:val="22"/>
        </w:rPr>
        <w:t xml:space="preserve"> </w:t>
      </w:r>
      <w:r w:rsidRPr="00B072E9">
        <w:rPr>
          <w:iCs/>
          <w:szCs w:val="22"/>
        </w:rPr>
        <w:t>resulting</w:t>
      </w:r>
      <w:r w:rsidRPr="00B072E9">
        <w:rPr>
          <w:iCs/>
          <w:spacing w:val="-6"/>
          <w:szCs w:val="22"/>
        </w:rPr>
        <w:t xml:space="preserve"> </w:t>
      </w:r>
      <w:r w:rsidRPr="00B072E9">
        <w:rPr>
          <w:iCs/>
          <w:szCs w:val="22"/>
        </w:rPr>
        <w:t>from</w:t>
      </w:r>
      <w:r w:rsidRPr="00B072E9">
        <w:rPr>
          <w:iCs/>
          <w:spacing w:val="-5"/>
          <w:szCs w:val="22"/>
        </w:rPr>
        <w:t xml:space="preserve"> </w:t>
      </w:r>
      <w:r w:rsidRPr="00B072E9">
        <w:rPr>
          <w:iCs/>
          <w:szCs w:val="22"/>
        </w:rPr>
        <w:t>the</w:t>
      </w:r>
      <w:r w:rsidRPr="00B072E9">
        <w:rPr>
          <w:iCs/>
          <w:spacing w:val="-5"/>
          <w:szCs w:val="22"/>
        </w:rPr>
        <w:t xml:space="preserve"> </w:t>
      </w:r>
      <w:r w:rsidRPr="00B072E9">
        <w:rPr>
          <w:iCs/>
          <w:szCs w:val="22"/>
        </w:rPr>
        <w:t>use</w:t>
      </w:r>
      <w:r w:rsidRPr="00B072E9">
        <w:rPr>
          <w:iCs/>
          <w:spacing w:val="-5"/>
          <w:szCs w:val="22"/>
        </w:rPr>
        <w:t xml:space="preserve"> </w:t>
      </w:r>
      <w:r w:rsidRPr="00B072E9">
        <w:rPr>
          <w:iCs/>
          <w:szCs w:val="22"/>
        </w:rPr>
        <w:t>of</w:t>
      </w:r>
      <w:r w:rsidRPr="00B072E9">
        <w:rPr>
          <w:iCs/>
          <w:spacing w:val="-6"/>
          <w:szCs w:val="22"/>
        </w:rPr>
        <w:t xml:space="preserve"> </w:t>
      </w:r>
      <w:r w:rsidRPr="00B072E9">
        <w:rPr>
          <w:iCs/>
          <w:szCs w:val="22"/>
        </w:rPr>
        <w:t>certain</w:t>
      </w:r>
      <w:r w:rsidRPr="00B072E9">
        <w:rPr>
          <w:iCs/>
          <w:spacing w:val="-6"/>
          <w:szCs w:val="22"/>
        </w:rPr>
        <w:t xml:space="preserve"> </w:t>
      </w:r>
      <w:r w:rsidRPr="00B072E9">
        <w:rPr>
          <w:iCs/>
          <w:szCs w:val="22"/>
        </w:rPr>
        <w:t>generation</w:t>
      </w:r>
      <w:r w:rsidRPr="00B072E9">
        <w:rPr>
          <w:iCs/>
          <w:spacing w:val="-5"/>
          <w:szCs w:val="22"/>
        </w:rPr>
        <w:t xml:space="preserve"> </w:t>
      </w:r>
      <w:r w:rsidRPr="00B072E9">
        <w:rPr>
          <w:iCs/>
          <w:szCs w:val="22"/>
        </w:rPr>
        <w:t>resources</w:t>
      </w:r>
      <w:r w:rsidRPr="00B072E9">
        <w:rPr>
          <w:iCs/>
          <w:spacing w:val="-7"/>
          <w:szCs w:val="22"/>
        </w:rPr>
        <w:t xml:space="preserve"> </w:t>
      </w:r>
      <w:r w:rsidRPr="00B072E9">
        <w:rPr>
          <w:iCs/>
          <w:szCs w:val="22"/>
        </w:rPr>
        <w:t>or</w:t>
      </w:r>
      <w:r w:rsidRPr="00B072E9">
        <w:rPr>
          <w:iCs/>
          <w:spacing w:val="-6"/>
          <w:szCs w:val="22"/>
        </w:rPr>
        <w:t xml:space="preserve"> </w:t>
      </w:r>
      <w:r w:rsidRPr="00B072E9">
        <w:rPr>
          <w:iCs/>
          <w:szCs w:val="22"/>
        </w:rPr>
        <w:t>the avoidance of emissions.</w:t>
      </w:r>
    </w:p>
  </w:footnote>
  <w:footnote w:id="6">
    <w:p w14:paraId="38664584" w14:textId="10CDDCAE" w:rsidR="00BC6A88" w:rsidRDefault="00BC6A88" w:rsidP="00BC6A88">
      <w:pPr>
        <w:pStyle w:val="FootnoteText"/>
      </w:pPr>
      <w:r>
        <w:rPr>
          <w:rStyle w:val="FootnoteReference"/>
        </w:rPr>
        <w:footnoteRef/>
      </w:r>
      <w:r>
        <w:t xml:space="preserve"> PSE</w:t>
      </w:r>
      <w:r w:rsidR="00E067A5">
        <w:t>’s 2026</w:t>
      </w:r>
      <w:r>
        <w:t xml:space="preserve"> CCA </w:t>
      </w:r>
      <w:r w:rsidRPr="00E02700">
        <w:t>Decarbonization Programs Annual Report,</w:t>
      </w:r>
      <w:r>
        <w:t xml:space="preserve"> Docket UG-240884, filed April 3, 2026</w:t>
      </w:r>
      <w:r w:rsidR="00CB0824">
        <w:t>.</w:t>
      </w:r>
    </w:p>
  </w:footnote>
  <w:footnote w:id="7">
    <w:p w14:paraId="72E6E31F" w14:textId="77777777" w:rsidR="00FD3599" w:rsidRDefault="004A3078" w:rsidP="00FD3599">
      <w:pPr>
        <w:spacing w:before="100"/>
        <w:ind w:right="736"/>
        <w:rPr>
          <w:i/>
          <w:sz w:val="18"/>
        </w:rPr>
      </w:pPr>
      <w:r>
        <w:rPr>
          <w:rStyle w:val="FootnoteReference"/>
        </w:rPr>
        <w:footnoteRef/>
      </w:r>
      <w:r>
        <w:t xml:space="preserve"> </w:t>
      </w:r>
      <w:r w:rsidR="00FD3599" w:rsidRPr="00B072E9">
        <w:rPr>
          <w:iCs/>
          <w:sz w:val="20"/>
          <w:szCs w:val="24"/>
        </w:rPr>
        <w:t>“Negative control provisions” means covenants restricting respondent business practices that could jeopardize respondent’s ability to perform its obligations.</w:t>
      </w:r>
    </w:p>
    <w:p w14:paraId="55C73650" w14:textId="1EA41D5E" w:rsidR="004A3078" w:rsidRDefault="004A307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41147" w14:textId="77777777" w:rsidR="0054064B" w:rsidRDefault="009C2DAA">
    <w:pPr>
      <w:pStyle w:val="BodyText"/>
      <w:spacing w:line="14" w:lineRule="auto"/>
      <w:rPr>
        <w:sz w:val="20"/>
      </w:rPr>
    </w:pPr>
    <w:r>
      <w:rPr>
        <w:noProof/>
        <w:sz w:val="20"/>
      </w:rPr>
      <mc:AlternateContent>
        <mc:Choice Requires="wpg">
          <w:drawing>
            <wp:anchor distT="0" distB="0" distL="0" distR="0" simplePos="0" relativeHeight="251657216" behindDoc="1" locked="0" layoutInCell="1" allowOverlap="1" wp14:anchorId="1FE332B4" wp14:editId="726D73D4">
              <wp:simplePos x="0" y="0"/>
              <wp:positionH relativeFrom="page">
                <wp:posOffset>901700</wp:posOffset>
              </wp:positionH>
              <wp:positionV relativeFrom="page">
                <wp:posOffset>0</wp:posOffset>
              </wp:positionV>
              <wp:extent cx="5956300" cy="87947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879475"/>
                        <a:chOff x="0" y="0"/>
                        <a:chExt cx="5956300" cy="879475"/>
                      </a:xfrm>
                    </wpg:grpSpPr>
                    <wps:wsp>
                      <wps:cNvPr id="6" name="Graphic 6"/>
                      <wps:cNvSpPr/>
                      <wps:spPr>
                        <a:xfrm>
                          <a:off x="12700" y="0"/>
                          <a:ext cx="5943600" cy="428625"/>
                        </a:xfrm>
                        <a:custGeom>
                          <a:avLst/>
                          <a:gdLst/>
                          <a:ahLst/>
                          <a:cxnLst/>
                          <a:rect l="l" t="t" r="r" b="b"/>
                          <a:pathLst>
                            <a:path w="5943600" h="428625">
                              <a:moveTo>
                                <a:pt x="5943600" y="0"/>
                              </a:moveTo>
                              <a:lnTo>
                                <a:pt x="0" y="0"/>
                              </a:lnTo>
                              <a:lnTo>
                                <a:pt x="0" y="428625"/>
                              </a:lnTo>
                              <a:lnTo>
                                <a:pt x="5943600" y="428625"/>
                              </a:lnTo>
                              <a:lnTo>
                                <a:pt x="5943600" y="0"/>
                              </a:lnTo>
                              <a:close/>
                            </a:path>
                          </a:pathLst>
                        </a:custGeom>
                        <a:solidFill>
                          <a:srgbClr val="1F487C"/>
                        </a:solidFill>
                      </wps:spPr>
                      <wps:bodyPr wrap="square" lIns="0" tIns="0" rIns="0" bIns="0" rtlCol="0">
                        <a:prstTxWarp prst="textNoShape">
                          <a:avLst/>
                        </a:prstTxWarp>
                        <a:noAutofit/>
                      </wps:bodyPr>
                    </wps:wsp>
                    <wps:wsp>
                      <wps:cNvPr id="7" name="Graphic 7"/>
                      <wps:cNvSpPr/>
                      <wps:spPr>
                        <a:xfrm>
                          <a:off x="12700" y="438150"/>
                          <a:ext cx="5924550" cy="428625"/>
                        </a:xfrm>
                        <a:custGeom>
                          <a:avLst/>
                          <a:gdLst/>
                          <a:ahLst/>
                          <a:cxnLst/>
                          <a:rect l="l" t="t" r="r" b="b"/>
                          <a:pathLst>
                            <a:path w="5924550" h="428625">
                              <a:moveTo>
                                <a:pt x="5924550" y="0"/>
                              </a:moveTo>
                              <a:lnTo>
                                <a:pt x="0" y="0"/>
                              </a:lnTo>
                              <a:lnTo>
                                <a:pt x="0" y="428625"/>
                              </a:lnTo>
                              <a:lnTo>
                                <a:pt x="5924550" y="428625"/>
                              </a:lnTo>
                              <a:lnTo>
                                <a:pt x="5924550" y="0"/>
                              </a:lnTo>
                              <a:close/>
                            </a:path>
                          </a:pathLst>
                        </a:custGeom>
                        <a:solidFill>
                          <a:srgbClr val="F1F1F1"/>
                        </a:solidFill>
                      </wps:spPr>
                      <wps:bodyPr wrap="square" lIns="0" tIns="0" rIns="0" bIns="0" rtlCol="0">
                        <a:prstTxWarp prst="textNoShape">
                          <a:avLst/>
                        </a:prstTxWarp>
                        <a:noAutofit/>
                      </wps:bodyPr>
                    </wps:wsp>
                    <wps:wsp>
                      <wps:cNvPr id="8" name="Graphic 8"/>
                      <wps:cNvSpPr/>
                      <wps:spPr>
                        <a:xfrm>
                          <a:off x="12700" y="438150"/>
                          <a:ext cx="5924550" cy="428625"/>
                        </a:xfrm>
                        <a:custGeom>
                          <a:avLst/>
                          <a:gdLst/>
                          <a:ahLst/>
                          <a:cxnLst/>
                          <a:rect l="l" t="t" r="r" b="b"/>
                          <a:pathLst>
                            <a:path w="5924550" h="428625">
                              <a:moveTo>
                                <a:pt x="0" y="0"/>
                              </a:moveTo>
                              <a:lnTo>
                                <a:pt x="5924550" y="0"/>
                              </a:lnTo>
                              <a:lnTo>
                                <a:pt x="5924550" y="428625"/>
                              </a:lnTo>
                              <a:lnTo>
                                <a:pt x="0" y="428625"/>
                              </a:lnTo>
                              <a:lnTo>
                                <a:pt x="0" y="0"/>
                              </a:lnTo>
                              <a:close/>
                            </a:path>
                          </a:pathLst>
                        </a:custGeom>
                        <a:ln w="254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35C3DC90" id="Group 5" o:spid="_x0000_s1026" style="position:absolute;margin-left:71pt;margin-top:0;width:469pt;height:69.25pt;z-index:-251659264;mso-wrap-distance-left:0;mso-wrap-distance-right:0;mso-position-horizontal-relative:page;mso-position-vertical-relative:page" coordsize="59563,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">
              <v:shape id="Graphic 6" o:spid="_x0000_s1027" style="position:absolute;left:127;width:59436;height:4286;visibility:visible;mso-wrap-style:square;v-text-anchor:top" coordsize="59436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" path="m5943600,l,,,428625r5943600,l5943600,xe" fillcolor="#1f487c" stroked="f">
                <v:path arrowok="t"/>
              </v:shape>
              <v:shape id="Graphic 7" o:spid="_x0000_s1028"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" path="m5924550,l,,,428625r5924550,l5924550,xe" fillcolor="#f1f1f1" stroked="f">
                <v:path arrowok="t"/>
              </v:shape>
              <v:shape id="Graphic 8" o:spid="_x0000_s1029"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" path="m,l5924550,r,428625l,428625,,xe" filled="f" strokecolor="#f1f1f1" strokeweight="2pt">
                <v:path arrowok="t"/>
              </v:shape>
              <w10:wrap anchorx="page" anchory="page"/>
            </v:group>
          </w:pict>
        </mc:Fallback>
      </mc:AlternateContent>
    </w:r>
    <w:r>
      <w:rPr>
        <w:noProof/>
        <w:sz w:val="20"/>
      </w:rPr>
      <mc:AlternateContent>
        <mc:Choice Requires="wps">
          <w:drawing>
            <wp:anchor distT="0" distB="0" distL="0" distR="0" simplePos="0" relativeHeight="251660288" behindDoc="1" locked="0" layoutInCell="1" allowOverlap="1" wp14:anchorId="7162DDB0" wp14:editId="6C017E94">
              <wp:simplePos x="0" y="0"/>
              <wp:positionH relativeFrom="page">
                <wp:posOffset>2635250</wp:posOffset>
              </wp:positionH>
              <wp:positionV relativeFrom="page">
                <wp:posOffset>190754</wp:posOffset>
              </wp:positionV>
              <wp:extent cx="2501900" cy="177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77800"/>
                      </a:xfrm>
                      <a:prstGeom prst="rect">
                        <a:avLst/>
                      </a:prstGeom>
                    </wps:spPr>
                    <wps:txbx>
                      <w:txbxContent>
                        <w:p w14:paraId="4393DE14" w14:textId="1F4BCA17" w:rsidR="0054064B" w:rsidRDefault="009C2DAA" w:rsidP="006E0E99">
                          <w:pPr>
                            <w:spacing w:line="264" w:lineRule="exact"/>
                            <w:ind w:left="20"/>
                            <w:jc w:val="center"/>
                            <w:rPr>
                              <w:b/>
                              <w:sz w:val="24"/>
                            </w:rPr>
                          </w:pPr>
                          <w:r>
                            <w:rPr>
                              <w:b/>
                              <w:color w:val="FFFFFF"/>
                              <w:sz w:val="24"/>
                            </w:rPr>
                            <w:t>202</w:t>
                          </w:r>
                          <w:r w:rsidR="006E0E99">
                            <w:rPr>
                              <w:b/>
                              <w:color w:val="FFFFFF"/>
                              <w:sz w:val="24"/>
                            </w:rPr>
                            <w:t>6</w:t>
                          </w:r>
                          <w:r>
                            <w:rPr>
                              <w:b/>
                              <w:color w:val="FFFFFF"/>
                              <w:spacing w:val="-5"/>
                              <w:sz w:val="24"/>
                            </w:rPr>
                            <w:t xml:space="preserve"> </w:t>
                          </w:r>
                          <w:r w:rsidR="006E0E99">
                            <w:rPr>
                              <w:b/>
                              <w:color w:val="FFFFFF"/>
                              <w:sz w:val="24"/>
                            </w:rPr>
                            <w:t>Gas Decarbonization</w:t>
                          </w:r>
                          <w:r>
                            <w:rPr>
                              <w:b/>
                              <w:color w:val="FFFFFF"/>
                              <w:spacing w:val="-2"/>
                              <w:sz w:val="24"/>
                            </w:rPr>
                            <w:t xml:space="preserve"> </w:t>
                          </w:r>
                          <w:r>
                            <w:rPr>
                              <w:b/>
                              <w:color w:val="FFFFFF"/>
                              <w:spacing w:val="-5"/>
                              <w:sz w:val="24"/>
                            </w:rPr>
                            <w:t>RFP</w:t>
                          </w:r>
                        </w:p>
                      </w:txbxContent>
                    </wps:txbx>
                    <wps:bodyPr wrap="square" lIns="0" tIns="0" rIns="0" bIns="0" rtlCol="0">
                      <a:noAutofit/>
                    </wps:bodyPr>
                  </wps:wsp>
                </a:graphicData>
              </a:graphic>
            </wp:anchor>
          </w:drawing>
        </mc:Choice>
        <mc:Fallback>
          <w:pict>
            <v:shapetype w14:anchorId="7162DDB0" id="_x0000_t202" coordsize="21600,21600" o:spt="202" path="m,l,21600r21600,l21600,xe">
              <v:stroke joinstyle="miter"/>
              <v:path gradientshapeok="t" o:connecttype="rect"/>
            </v:shapetype>
            <v:shape id="Textbox 9" o:spid="_x0000_s1026" type="#_x0000_t202" style="position:absolute;margin-left:207.5pt;margin-top:15pt;width:197pt;height:1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" filled="f" stroked="f">
              <v:textbox inset="0,0,0,0">
                <w:txbxContent>
                  <w:p w14:paraId="4393DE14" w14:textId="1F4BCA17" w:rsidR="0054064B" w:rsidRDefault="009C2DAA" w:rsidP="006E0E99">
                    <w:pPr>
                      <w:spacing w:line="264" w:lineRule="exact"/>
                      <w:ind w:left="20"/>
                      <w:jc w:val="center"/>
                      <w:rPr>
                        <w:b/>
                        <w:sz w:val="24"/>
                      </w:rPr>
                    </w:pPr>
                    <w:r>
                      <w:rPr>
                        <w:b/>
                        <w:color w:val="FFFFFF"/>
                        <w:sz w:val="24"/>
                      </w:rPr>
                      <w:t>202</w:t>
                    </w:r>
                    <w:r w:rsidR="006E0E99">
                      <w:rPr>
                        <w:b/>
                        <w:color w:val="FFFFFF"/>
                        <w:sz w:val="24"/>
                      </w:rPr>
                      <w:t>6</w:t>
                    </w:r>
                    <w:r>
                      <w:rPr>
                        <w:b/>
                        <w:color w:val="FFFFFF"/>
                        <w:spacing w:val="-5"/>
                        <w:sz w:val="24"/>
                      </w:rPr>
                      <w:t xml:space="preserve"> </w:t>
                    </w:r>
                    <w:r w:rsidR="006E0E99">
                      <w:rPr>
                        <w:b/>
                        <w:color w:val="FFFFFF"/>
                        <w:sz w:val="24"/>
                      </w:rPr>
                      <w:t>Gas Decarbonization</w:t>
                    </w:r>
                    <w:r>
                      <w:rPr>
                        <w:b/>
                        <w:color w:val="FFFFFF"/>
                        <w:spacing w:val="-2"/>
                        <w:sz w:val="24"/>
                      </w:rPr>
                      <w:t xml:space="preserve"> </w:t>
                    </w:r>
                    <w:r>
                      <w:rPr>
                        <w:b/>
                        <w:color w:val="FFFFFF"/>
                        <w:spacing w:val="-5"/>
                        <w:sz w:val="24"/>
                      </w:rPr>
                      <w:t>RFP</w:t>
                    </w:r>
                  </w:p>
                </w:txbxContent>
              </v:textbox>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32BFB16C" wp14:editId="1061E9A2">
              <wp:simplePos x="0" y="0"/>
              <wp:positionH relativeFrom="page">
                <wp:posOffset>3205988</wp:posOffset>
              </wp:positionH>
              <wp:positionV relativeFrom="page">
                <wp:posOffset>590804</wp:posOffset>
              </wp:positionV>
              <wp:extent cx="1342390"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2390" cy="177800"/>
                      </a:xfrm>
                      <a:prstGeom prst="rect">
                        <a:avLst/>
                      </a:prstGeom>
                    </wps:spPr>
                    <wps:txbx>
                      <w:txbxContent>
                        <w:p w14:paraId="27723030" w14:textId="77777777" w:rsidR="0054064B" w:rsidRDefault="009C2DAA">
                          <w:pPr>
                            <w:spacing w:line="264" w:lineRule="exact"/>
                            <w:ind w:left="20"/>
                            <w:rPr>
                              <w:b/>
                              <w:sz w:val="24"/>
                            </w:rPr>
                          </w:pPr>
                          <w:r>
                            <w:rPr>
                              <w:b/>
                              <w:sz w:val="24"/>
                            </w:rPr>
                            <w:t>TABLE</w:t>
                          </w:r>
                          <w:r>
                            <w:rPr>
                              <w:b/>
                              <w:spacing w:val="-4"/>
                              <w:sz w:val="24"/>
                            </w:rPr>
                            <w:t xml:space="preserve"> </w:t>
                          </w:r>
                          <w:r>
                            <w:rPr>
                              <w:b/>
                              <w:sz w:val="24"/>
                            </w:rPr>
                            <w:t>OF</w:t>
                          </w:r>
                          <w:r>
                            <w:rPr>
                              <w:b/>
                              <w:spacing w:val="-2"/>
                              <w:sz w:val="24"/>
                            </w:rPr>
                            <w:t xml:space="preserve"> CONTENTS</w:t>
                          </w:r>
                        </w:p>
                      </w:txbxContent>
                    </wps:txbx>
                    <wps:bodyPr wrap="square" lIns="0" tIns="0" rIns="0" bIns="0" rtlCol="0">
                      <a:noAutofit/>
                    </wps:bodyPr>
                  </wps:wsp>
                </a:graphicData>
              </a:graphic>
            </wp:anchor>
          </w:drawing>
        </mc:Choice>
        <mc:Fallback>
          <w:pict>
            <v:shape w14:anchorId="32BFB16C" id="Textbox 10" o:spid="_x0000_s1027" type="#_x0000_t202" style="position:absolute;margin-left:252.45pt;margin-top:46.5pt;width:105.7pt;height:14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" filled="f" stroked="f">
              <v:textbox inset="0,0,0,0">
                <w:txbxContent>
                  <w:p w14:paraId="27723030" w14:textId="77777777" w:rsidR="0054064B" w:rsidRDefault="009C2DAA">
                    <w:pPr>
                      <w:spacing w:line="264" w:lineRule="exact"/>
                      <w:ind w:left="20"/>
                      <w:rPr>
                        <w:b/>
                        <w:sz w:val="24"/>
                      </w:rPr>
                    </w:pPr>
                    <w:r>
                      <w:rPr>
                        <w:b/>
                        <w:sz w:val="24"/>
                      </w:rPr>
                      <w:t>TABLE</w:t>
                    </w:r>
                    <w:r>
                      <w:rPr>
                        <w:b/>
                        <w:spacing w:val="-4"/>
                        <w:sz w:val="24"/>
                      </w:rPr>
                      <w:t xml:space="preserve"> </w:t>
                    </w:r>
                    <w:r>
                      <w:rPr>
                        <w:b/>
                        <w:sz w:val="24"/>
                      </w:rPr>
                      <w:t>OF</w:t>
                    </w:r>
                    <w:r>
                      <w:rPr>
                        <w:b/>
                        <w:spacing w:val="-2"/>
                        <w:sz w:val="24"/>
                      </w:rPr>
                      <w:t xml:space="preserve"> CONTENTS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47C" w14:textId="77777777" w:rsidR="0054064B" w:rsidRDefault="009C2DAA">
    <w:pPr>
      <w:pStyle w:val="BodyText"/>
      <w:spacing w:line="14" w:lineRule="auto"/>
      <w:rPr>
        <w:sz w:val="20"/>
      </w:rPr>
    </w:pPr>
    <w:r>
      <w:rPr>
        <w:noProof/>
        <w:sz w:val="20"/>
      </w:rPr>
      <mc:AlternateContent>
        <mc:Choice Requires="wpg">
          <w:drawing>
            <wp:anchor distT="0" distB="0" distL="0" distR="0" simplePos="0" relativeHeight="251614208" behindDoc="1" locked="0" layoutInCell="1" allowOverlap="1" wp14:anchorId="52EC343F" wp14:editId="4A9D46DA">
              <wp:simplePos x="0" y="0"/>
              <wp:positionH relativeFrom="page">
                <wp:posOffset>901700</wp:posOffset>
              </wp:positionH>
              <wp:positionV relativeFrom="page">
                <wp:posOffset>0</wp:posOffset>
              </wp:positionV>
              <wp:extent cx="5956300" cy="87947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879475"/>
                        <a:chOff x="0" y="0"/>
                        <a:chExt cx="5956300" cy="879475"/>
                      </a:xfrm>
                    </wpg:grpSpPr>
                    <wps:wsp>
                      <wps:cNvPr id="20" name="Graphic 20"/>
                      <wps:cNvSpPr/>
                      <wps:spPr>
                        <a:xfrm>
                          <a:off x="12700" y="0"/>
                          <a:ext cx="5943600" cy="428625"/>
                        </a:xfrm>
                        <a:custGeom>
                          <a:avLst/>
                          <a:gdLst/>
                          <a:ahLst/>
                          <a:cxnLst/>
                          <a:rect l="l" t="t" r="r" b="b"/>
                          <a:pathLst>
                            <a:path w="5943600" h="428625">
                              <a:moveTo>
                                <a:pt x="5943600" y="0"/>
                              </a:moveTo>
                              <a:lnTo>
                                <a:pt x="0" y="0"/>
                              </a:lnTo>
                              <a:lnTo>
                                <a:pt x="0" y="428625"/>
                              </a:lnTo>
                              <a:lnTo>
                                <a:pt x="5943600" y="428625"/>
                              </a:lnTo>
                              <a:lnTo>
                                <a:pt x="5943600" y="0"/>
                              </a:lnTo>
                              <a:close/>
                            </a:path>
                          </a:pathLst>
                        </a:custGeom>
                        <a:solidFill>
                          <a:srgbClr val="1F487C"/>
                        </a:solidFill>
                      </wps:spPr>
                      <wps:bodyPr wrap="square" lIns="0" tIns="0" rIns="0" bIns="0" rtlCol="0">
                        <a:prstTxWarp prst="textNoShape">
                          <a:avLst/>
                        </a:prstTxWarp>
                        <a:noAutofit/>
                      </wps:bodyPr>
                    </wps:wsp>
                    <wps:wsp>
                      <wps:cNvPr id="21" name="Graphic 21"/>
                      <wps:cNvSpPr/>
                      <wps:spPr>
                        <a:xfrm>
                          <a:off x="12700" y="438150"/>
                          <a:ext cx="5924550" cy="428625"/>
                        </a:xfrm>
                        <a:custGeom>
                          <a:avLst/>
                          <a:gdLst/>
                          <a:ahLst/>
                          <a:cxnLst/>
                          <a:rect l="l" t="t" r="r" b="b"/>
                          <a:pathLst>
                            <a:path w="5924550" h="428625">
                              <a:moveTo>
                                <a:pt x="5924550" y="0"/>
                              </a:moveTo>
                              <a:lnTo>
                                <a:pt x="0" y="0"/>
                              </a:lnTo>
                              <a:lnTo>
                                <a:pt x="0" y="428625"/>
                              </a:lnTo>
                              <a:lnTo>
                                <a:pt x="5924550" y="428625"/>
                              </a:lnTo>
                              <a:lnTo>
                                <a:pt x="5924550" y="0"/>
                              </a:lnTo>
                              <a:close/>
                            </a:path>
                          </a:pathLst>
                        </a:custGeom>
                        <a:solidFill>
                          <a:srgbClr val="F1F1F1"/>
                        </a:solidFill>
                      </wps:spPr>
                      <wps:bodyPr wrap="square" lIns="0" tIns="0" rIns="0" bIns="0" rtlCol="0">
                        <a:prstTxWarp prst="textNoShape">
                          <a:avLst/>
                        </a:prstTxWarp>
                        <a:noAutofit/>
                      </wps:bodyPr>
                    </wps:wsp>
                    <wps:wsp>
                      <wps:cNvPr id="22" name="Graphic 22"/>
                      <wps:cNvSpPr/>
                      <wps:spPr>
                        <a:xfrm>
                          <a:off x="12700" y="438150"/>
                          <a:ext cx="5924550" cy="428625"/>
                        </a:xfrm>
                        <a:custGeom>
                          <a:avLst/>
                          <a:gdLst/>
                          <a:ahLst/>
                          <a:cxnLst/>
                          <a:rect l="l" t="t" r="r" b="b"/>
                          <a:pathLst>
                            <a:path w="5924550" h="428625">
                              <a:moveTo>
                                <a:pt x="0" y="0"/>
                              </a:moveTo>
                              <a:lnTo>
                                <a:pt x="5924550" y="0"/>
                              </a:lnTo>
                              <a:lnTo>
                                <a:pt x="5924550" y="428625"/>
                              </a:lnTo>
                              <a:lnTo>
                                <a:pt x="0" y="428625"/>
                              </a:lnTo>
                              <a:lnTo>
                                <a:pt x="0" y="0"/>
                              </a:lnTo>
                              <a:close/>
                            </a:path>
                          </a:pathLst>
                        </a:custGeom>
                        <a:ln w="254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74CD1FBF" id="Group 19" o:spid="_x0000_s1026" style="position:absolute;margin-left:71pt;margin-top:0;width:469pt;height:69.25pt;z-index:-251702272;mso-wrap-distance-left:0;mso-wrap-distance-right:0;mso-position-horizontal-relative:page;mso-position-vertical-relative:page" coordsize="59563,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">
              <v:shape id="Graphic 20" o:spid="_x0000_s1027" style="position:absolute;left:127;width:59436;height:4286;visibility:visible;mso-wrap-style:square;v-text-anchor:top" coordsize="59436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" path="m5943600,l,,,428625r5943600,l5943600,xe" fillcolor="#1f487c" stroked="f">
                <v:path arrowok="t"/>
              </v:shape>
              <v:shape id="Graphic 21" o:spid="_x0000_s1028"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" path="m5924550,l,,,428625r5924550,l5924550,xe" fillcolor="#f1f1f1" stroked="f">
                <v:path arrowok="t"/>
              </v:shape>
              <v:shape id="Graphic 22" o:spid="_x0000_s1029"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" path="m,l5924550,r,428625l,428625,,xe" filled="f" strokecolor="#f1f1f1" strokeweight="2pt">
                <v:path arrowok="t"/>
              </v:shape>
              <w10:wrap anchorx="page" anchory="page"/>
            </v:group>
          </w:pict>
        </mc:Fallback>
      </mc:AlternateContent>
    </w:r>
    <w:r>
      <w:rPr>
        <w:noProof/>
        <w:sz w:val="20"/>
      </w:rPr>
      <mc:AlternateContent>
        <mc:Choice Requires="wps">
          <w:drawing>
            <wp:anchor distT="0" distB="0" distL="0" distR="0" simplePos="0" relativeHeight="251617280" behindDoc="1" locked="0" layoutInCell="1" allowOverlap="1" wp14:anchorId="0EB3FD9A" wp14:editId="2A14BFB5">
              <wp:simplePos x="0" y="0"/>
              <wp:positionH relativeFrom="page">
                <wp:posOffset>2635250</wp:posOffset>
              </wp:positionH>
              <wp:positionV relativeFrom="page">
                <wp:posOffset>152654</wp:posOffset>
              </wp:positionV>
              <wp:extent cx="2501900" cy="1778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77800"/>
                      </a:xfrm>
                      <a:prstGeom prst="rect">
                        <a:avLst/>
                      </a:prstGeom>
                    </wps:spPr>
                    <wps:txbx>
                      <w:txbxContent>
                        <w:p w14:paraId="73D7B8EB"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61F9C962" w14:textId="1AD8378C" w:rsidR="0054064B" w:rsidRDefault="0054064B">
                          <w:pPr>
                            <w:spacing w:line="264" w:lineRule="exact"/>
                            <w:ind w:left="20"/>
                            <w:rPr>
                              <w:b/>
                              <w:sz w:val="24"/>
                            </w:rPr>
                          </w:pPr>
                        </w:p>
                      </w:txbxContent>
                    </wps:txbx>
                    <wps:bodyPr wrap="square" lIns="0" tIns="0" rIns="0" bIns="0" rtlCol="0">
                      <a:noAutofit/>
                    </wps:bodyPr>
                  </wps:wsp>
                </a:graphicData>
              </a:graphic>
            </wp:anchor>
          </w:drawing>
        </mc:Choice>
        <mc:Fallback>
          <w:pict>
            <v:shapetype w14:anchorId="0EB3FD9A" id="_x0000_t202" coordsize="21600,21600" o:spt="202" path="m,l,21600r21600,l21600,xe">
              <v:stroke joinstyle="miter"/>
              <v:path gradientshapeok="t" o:connecttype="rect"/>
            </v:shapetype>
            <v:shape id="Textbox 23" o:spid="_x0000_s1029" type="#_x0000_t202" style="position:absolute;margin-left:207.5pt;margin-top:12pt;width:197pt;height:14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" filled="f" stroked="f">
              <v:textbox inset="0,0,0,0">
                <w:txbxContent>
                  <w:p w14:paraId="73D7B8EB"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61F9C962" w14:textId="1AD8378C" w:rsidR="0054064B" w:rsidRDefault="0054064B">
                    <w:pPr>
                      <w:spacing w:line="264" w:lineRule="exact"/>
                      <w:ind w:left="20"/>
                      <w:rPr>
                        <w:b/>
                        <w:sz w:val="24"/>
                      </w:rPr>
                    </w:pPr>
                  </w:p>
                </w:txbxContent>
              </v:textbox>
              <w10:wrap anchorx="page" anchory="page"/>
            </v:shape>
          </w:pict>
        </mc:Fallback>
      </mc:AlternateContent>
    </w:r>
    <w:r>
      <w:rPr>
        <w:noProof/>
        <w:sz w:val="20"/>
      </w:rPr>
      <mc:AlternateContent>
        <mc:Choice Requires="wps">
          <w:drawing>
            <wp:anchor distT="0" distB="0" distL="0" distR="0" simplePos="0" relativeHeight="251620352" behindDoc="1" locked="0" layoutInCell="1" allowOverlap="1" wp14:anchorId="790B5685" wp14:editId="43032F5E">
              <wp:simplePos x="0" y="0"/>
              <wp:positionH relativeFrom="page">
                <wp:posOffset>2904998</wp:posOffset>
              </wp:positionH>
              <wp:positionV relativeFrom="page">
                <wp:posOffset>590804</wp:posOffset>
              </wp:positionV>
              <wp:extent cx="1943735" cy="177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735" cy="177800"/>
                      </a:xfrm>
                      <a:prstGeom prst="rect">
                        <a:avLst/>
                      </a:prstGeom>
                    </wps:spPr>
                    <wps:txbx>
                      <w:txbxContent>
                        <w:p w14:paraId="58AD6E93" w14:textId="77777777" w:rsidR="0054064B" w:rsidRDefault="009C2DAA">
                          <w:pPr>
                            <w:spacing w:line="264" w:lineRule="exact"/>
                            <w:ind w:left="20"/>
                            <w:rPr>
                              <w:b/>
                              <w:sz w:val="24"/>
                            </w:rPr>
                          </w:pPr>
                          <w:r>
                            <w:rPr>
                              <w:b/>
                              <w:sz w:val="24"/>
                            </w:rPr>
                            <w:t>ACRONYMS</w:t>
                          </w:r>
                          <w:r>
                            <w:rPr>
                              <w:b/>
                              <w:spacing w:val="-3"/>
                              <w:sz w:val="24"/>
                            </w:rPr>
                            <w:t xml:space="preserve"> </w:t>
                          </w:r>
                          <w:r>
                            <w:rPr>
                              <w:b/>
                              <w:sz w:val="24"/>
                            </w:rPr>
                            <w:t>AND</w:t>
                          </w:r>
                          <w:r>
                            <w:rPr>
                              <w:b/>
                              <w:spacing w:val="-2"/>
                              <w:sz w:val="24"/>
                            </w:rPr>
                            <w:t xml:space="preserve"> DEFINITIONS</w:t>
                          </w:r>
                        </w:p>
                      </w:txbxContent>
                    </wps:txbx>
                    <wps:bodyPr wrap="square" lIns="0" tIns="0" rIns="0" bIns="0" rtlCol="0">
                      <a:noAutofit/>
                    </wps:bodyPr>
                  </wps:wsp>
                </a:graphicData>
              </a:graphic>
            </wp:anchor>
          </w:drawing>
        </mc:Choice>
        <mc:Fallback>
          <w:pict>
            <v:shape w14:anchorId="790B5685" id="Textbox 24" o:spid="_x0000_s1030" type="#_x0000_t202" style="position:absolute;margin-left:228.75pt;margin-top:46.5pt;width:153.05pt;height:14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" filled="f" stroked="f">
              <v:textbox inset="0,0,0,0">
                <w:txbxContent>
                  <w:p w14:paraId="58AD6E93" w14:textId="77777777" w:rsidR="0054064B" w:rsidRDefault="009C2DAA">
                    <w:pPr>
                      <w:spacing w:line="264" w:lineRule="exact"/>
                      <w:ind w:left="20"/>
                      <w:rPr>
                        <w:b/>
                        <w:sz w:val="24"/>
                      </w:rPr>
                    </w:pPr>
                    <w:r>
                      <w:rPr>
                        <w:b/>
                        <w:sz w:val="24"/>
                      </w:rPr>
                      <w:t>ACRONYMS</w:t>
                    </w:r>
                    <w:r>
                      <w:rPr>
                        <w:b/>
                        <w:spacing w:val="-3"/>
                        <w:sz w:val="24"/>
                      </w:rPr>
                      <w:t xml:space="preserve"> </w:t>
                    </w:r>
                    <w:r>
                      <w:rPr>
                        <w:b/>
                        <w:sz w:val="24"/>
                      </w:rPr>
                      <w:t>AND</w:t>
                    </w:r>
                    <w:r>
                      <w:rPr>
                        <w:b/>
                        <w:spacing w:val="-2"/>
                        <w:sz w:val="24"/>
                      </w:rPr>
                      <w:t xml:space="preserve"> DEFINITIONS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8659" w14:textId="77777777" w:rsidR="0054064B" w:rsidRDefault="009C2DAA">
    <w:pPr>
      <w:pStyle w:val="BodyText"/>
      <w:spacing w:line="14" w:lineRule="auto"/>
      <w:rPr>
        <w:sz w:val="20"/>
      </w:rPr>
    </w:pPr>
    <w:r>
      <w:rPr>
        <w:noProof/>
        <w:sz w:val="20"/>
      </w:rPr>
      <mc:AlternateContent>
        <mc:Choice Requires="wpg">
          <w:drawing>
            <wp:anchor distT="0" distB="0" distL="0" distR="0" simplePos="0" relativeHeight="251626496" behindDoc="1" locked="0" layoutInCell="1" allowOverlap="1" wp14:anchorId="793E53CA" wp14:editId="5C647A2B">
              <wp:simplePos x="0" y="0"/>
              <wp:positionH relativeFrom="page">
                <wp:posOffset>901700</wp:posOffset>
              </wp:positionH>
              <wp:positionV relativeFrom="page">
                <wp:posOffset>0</wp:posOffset>
              </wp:positionV>
              <wp:extent cx="5956300" cy="87947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879475"/>
                        <a:chOff x="0" y="0"/>
                        <a:chExt cx="5956300" cy="879475"/>
                      </a:xfrm>
                    </wpg:grpSpPr>
                    <wps:wsp>
                      <wps:cNvPr id="27" name="Graphic 27"/>
                      <wps:cNvSpPr/>
                      <wps:spPr>
                        <a:xfrm>
                          <a:off x="12700" y="0"/>
                          <a:ext cx="5943600" cy="428625"/>
                        </a:xfrm>
                        <a:custGeom>
                          <a:avLst/>
                          <a:gdLst/>
                          <a:ahLst/>
                          <a:cxnLst/>
                          <a:rect l="l" t="t" r="r" b="b"/>
                          <a:pathLst>
                            <a:path w="5943600" h="428625">
                              <a:moveTo>
                                <a:pt x="5943600" y="0"/>
                              </a:moveTo>
                              <a:lnTo>
                                <a:pt x="0" y="0"/>
                              </a:lnTo>
                              <a:lnTo>
                                <a:pt x="0" y="428625"/>
                              </a:lnTo>
                              <a:lnTo>
                                <a:pt x="5943600" y="428625"/>
                              </a:lnTo>
                              <a:lnTo>
                                <a:pt x="5943600" y="0"/>
                              </a:lnTo>
                              <a:close/>
                            </a:path>
                          </a:pathLst>
                        </a:custGeom>
                        <a:solidFill>
                          <a:srgbClr val="1F487C"/>
                        </a:solidFill>
                      </wps:spPr>
                      <wps:bodyPr wrap="square" lIns="0" tIns="0" rIns="0" bIns="0" rtlCol="0">
                        <a:prstTxWarp prst="textNoShape">
                          <a:avLst/>
                        </a:prstTxWarp>
                        <a:noAutofit/>
                      </wps:bodyPr>
                    </wps:wsp>
                    <wps:wsp>
                      <wps:cNvPr id="28" name="Graphic 28"/>
                      <wps:cNvSpPr/>
                      <wps:spPr>
                        <a:xfrm>
                          <a:off x="12700" y="438150"/>
                          <a:ext cx="5924550" cy="428625"/>
                        </a:xfrm>
                        <a:custGeom>
                          <a:avLst/>
                          <a:gdLst/>
                          <a:ahLst/>
                          <a:cxnLst/>
                          <a:rect l="l" t="t" r="r" b="b"/>
                          <a:pathLst>
                            <a:path w="5924550" h="428625">
                              <a:moveTo>
                                <a:pt x="5924550" y="0"/>
                              </a:moveTo>
                              <a:lnTo>
                                <a:pt x="0" y="0"/>
                              </a:lnTo>
                              <a:lnTo>
                                <a:pt x="0" y="428625"/>
                              </a:lnTo>
                              <a:lnTo>
                                <a:pt x="5924550" y="428625"/>
                              </a:lnTo>
                              <a:lnTo>
                                <a:pt x="5924550" y="0"/>
                              </a:lnTo>
                              <a:close/>
                            </a:path>
                          </a:pathLst>
                        </a:custGeom>
                        <a:solidFill>
                          <a:srgbClr val="F1F1F1"/>
                        </a:solidFill>
                      </wps:spPr>
                      <wps:bodyPr wrap="square" lIns="0" tIns="0" rIns="0" bIns="0" rtlCol="0">
                        <a:prstTxWarp prst="textNoShape">
                          <a:avLst/>
                        </a:prstTxWarp>
                        <a:noAutofit/>
                      </wps:bodyPr>
                    </wps:wsp>
                    <wps:wsp>
                      <wps:cNvPr id="29" name="Graphic 29"/>
                      <wps:cNvSpPr/>
                      <wps:spPr>
                        <a:xfrm>
                          <a:off x="12700" y="438150"/>
                          <a:ext cx="5924550" cy="428625"/>
                        </a:xfrm>
                        <a:custGeom>
                          <a:avLst/>
                          <a:gdLst/>
                          <a:ahLst/>
                          <a:cxnLst/>
                          <a:rect l="l" t="t" r="r" b="b"/>
                          <a:pathLst>
                            <a:path w="5924550" h="428625">
                              <a:moveTo>
                                <a:pt x="0" y="0"/>
                              </a:moveTo>
                              <a:lnTo>
                                <a:pt x="5924550" y="0"/>
                              </a:lnTo>
                              <a:lnTo>
                                <a:pt x="5924550" y="428625"/>
                              </a:lnTo>
                              <a:lnTo>
                                <a:pt x="0" y="428625"/>
                              </a:lnTo>
                              <a:lnTo>
                                <a:pt x="0" y="0"/>
                              </a:lnTo>
                              <a:close/>
                            </a:path>
                          </a:pathLst>
                        </a:custGeom>
                        <a:ln w="254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3B9EC88D" id="Group 26" o:spid="_x0000_s1026" style="position:absolute;margin-left:71pt;margin-top:0;width:469pt;height:69.25pt;z-index:-251689984;mso-wrap-distance-left:0;mso-wrap-distance-right:0;mso-position-horizontal-relative:page;mso-position-vertical-relative:page" coordsize="59563,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">
              <v:shape id="Graphic 27" o:spid="_x0000_s1027" style="position:absolute;left:127;width:59436;height:4286;visibility:visible;mso-wrap-style:square;v-text-anchor:top" coordsize="59436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" path="m5943600,l,,,428625r5943600,l5943600,xe" fillcolor="#1f487c" stroked="f">
                <v:path arrowok="t"/>
              </v:shape>
              <v:shape id="Graphic 28" o:spid="_x0000_s1028"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" path="m5924550,l,,,428625r5924550,l5924550,xe" fillcolor="#f1f1f1" stroked="f">
                <v:path arrowok="t"/>
              </v:shape>
              <v:shape id="Graphic 29" o:spid="_x0000_s1029"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" path="m,l5924550,r,428625l,428625,,xe" filled="f" strokecolor="#f1f1f1" strokeweight="2pt">
                <v:path arrowok="t"/>
              </v:shape>
              <w10:wrap anchorx="page" anchory="page"/>
            </v:group>
          </w:pict>
        </mc:Fallback>
      </mc:AlternateContent>
    </w:r>
    <w:r>
      <w:rPr>
        <w:noProof/>
        <w:sz w:val="20"/>
      </w:rPr>
      <mc:AlternateContent>
        <mc:Choice Requires="wps">
          <w:drawing>
            <wp:anchor distT="0" distB="0" distL="0" distR="0" simplePos="0" relativeHeight="251641856" behindDoc="1" locked="0" layoutInCell="1" allowOverlap="1" wp14:anchorId="09357DE6" wp14:editId="6FE0A86E">
              <wp:simplePos x="0" y="0"/>
              <wp:positionH relativeFrom="page">
                <wp:posOffset>2635250</wp:posOffset>
              </wp:positionH>
              <wp:positionV relativeFrom="page">
                <wp:posOffset>152654</wp:posOffset>
              </wp:positionV>
              <wp:extent cx="2501900"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77800"/>
                      </a:xfrm>
                      <a:prstGeom prst="rect">
                        <a:avLst/>
                      </a:prstGeom>
                    </wps:spPr>
                    <wps:txbx>
                      <w:txbxContent>
                        <w:p w14:paraId="76576C97"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0D7646BA" w14:textId="3F7E9643" w:rsidR="0054064B" w:rsidRDefault="0054064B">
                          <w:pPr>
                            <w:spacing w:line="264" w:lineRule="exact"/>
                            <w:ind w:left="20"/>
                            <w:rPr>
                              <w:b/>
                              <w:sz w:val="24"/>
                            </w:rPr>
                          </w:pPr>
                        </w:p>
                      </w:txbxContent>
                    </wps:txbx>
                    <wps:bodyPr wrap="square" lIns="0" tIns="0" rIns="0" bIns="0" rtlCol="0">
                      <a:noAutofit/>
                    </wps:bodyPr>
                  </wps:wsp>
                </a:graphicData>
              </a:graphic>
            </wp:anchor>
          </w:drawing>
        </mc:Choice>
        <mc:Fallback>
          <w:pict>
            <v:shapetype w14:anchorId="09357DE6" id="_x0000_t202" coordsize="21600,21600" o:spt="202" path="m,l,21600r21600,l21600,xe">
              <v:stroke joinstyle="miter"/>
              <v:path gradientshapeok="t" o:connecttype="rect"/>
            </v:shapetype>
            <v:shape id="Textbox 30" o:spid="_x0000_s1032" type="#_x0000_t202" style="position:absolute;margin-left:207.5pt;margin-top:12pt;width:197pt;height:14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" filled="f" stroked="f">
              <v:textbox inset="0,0,0,0">
                <w:txbxContent>
                  <w:p w14:paraId="76576C97"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0D7646BA" w14:textId="3F7E9643" w:rsidR="0054064B" w:rsidRDefault="0054064B">
                    <w:pPr>
                      <w:spacing w:line="264" w:lineRule="exact"/>
                      <w:ind w:left="20"/>
                      <w:rPr>
                        <w:b/>
                        <w:sz w:val="24"/>
                      </w:rPr>
                    </w:pPr>
                  </w:p>
                </w:txbxContent>
              </v:textbox>
              <w10:wrap anchorx="page" anchory="page"/>
            </v:shape>
          </w:pict>
        </mc:Fallback>
      </mc:AlternateContent>
    </w:r>
    <w:r>
      <w:rPr>
        <w:noProof/>
        <w:sz w:val="20"/>
      </w:rPr>
      <mc:AlternateContent>
        <mc:Choice Requires="wps">
          <w:drawing>
            <wp:anchor distT="0" distB="0" distL="0" distR="0" simplePos="0" relativeHeight="251653120" behindDoc="1" locked="0" layoutInCell="1" allowOverlap="1" wp14:anchorId="746B04A4" wp14:editId="0FEB2DED">
              <wp:simplePos x="0" y="0"/>
              <wp:positionH relativeFrom="page">
                <wp:posOffset>2997200</wp:posOffset>
              </wp:positionH>
              <wp:positionV relativeFrom="page">
                <wp:posOffset>590804</wp:posOffset>
              </wp:positionV>
              <wp:extent cx="1760220" cy="1778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177800"/>
                      </a:xfrm>
                      <a:prstGeom prst="rect">
                        <a:avLst/>
                      </a:prstGeom>
                    </wps:spPr>
                    <wps:txbx>
                      <w:txbxContent>
                        <w:p w14:paraId="1DA749D5" w14:textId="77777777" w:rsidR="0054064B" w:rsidRDefault="009C2DAA">
                          <w:pPr>
                            <w:spacing w:line="264" w:lineRule="exact"/>
                            <w:ind w:left="20"/>
                            <w:rPr>
                              <w:b/>
                              <w:sz w:val="24"/>
                            </w:rPr>
                          </w:pPr>
                          <w:r>
                            <w:rPr>
                              <w:b/>
                              <w:sz w:val="24"/>
                            </w:rPr>
                            <w:t>SECTION</w:t>
                          </w:r>
                          <w:r>
                            <w:rPr>
                              <w:b/>
                              <w:spacing w:val="-2"/>
                              <w:sz w:val="24"/>
                            </w:rPr>
                            <w:t xml:space="preserve"> </w:t>
                          </w:r>
                          <w:r>
                            <w:rPr>
                              <w:b/>
                              <w:sz w:val="24"/>
                            </w:rPr>
                            <w:t>1.</w:t>
                          </w:r>
                          <w:r>
                            <w:rPr>
                              <w:b/>
                              <w:spacing w:val="-2"/>
                              <w:sz w:val="24"/>
                            </w:rPr>
                            <w:t xml:space="preserve"> INTRODUCTION</w:t>
                          </w:r>
                        </w:p>
                      </w:txbxContent>
                    </wps:txbx>
                    <wps:bodyPr wrap="square" lIns="0" tIns="0" rIns="0" bIns="0" rtlCol="0">
                      <a:noAutofit/>
                    </wps:bodyPr>
                  </wps:wsp>
                </a:graphicData>
              </a:graphic>
            </wp:anchor>
          </w:drawing>
        </mc:Choice>
        <mc:Fallback>
          <w:pict>
            <v:shape w14:anchorId="746B04A4" id="Textbox 31" o:spid="_x0000_s1033" type="#_x0000_t202" style="position:absolute;margin-left:236pt;margin-top:46.5pt;width:138.6pt;height:14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" filled="f" stroked="f">
              <v:textbox inset="0,0,0,0">
                <w:txbxContent>
                  <w:p w14:paraId="1DA749D5" w14:textId="77777777" w:rsidR="0054064B" w:rsidRDefault="009C2DAA">
                    <w:pPr>
                      <w:spacing w:line="264" w:lineRule="exact"/>
                      <w:ind w:left="20"/>
                      <w:rPr>
                        <w:b/>
                        <w:sz w:val="24"/>
                      </w:rPr>
                    </w:pPr>
                    <w:r>
                      <w:rPr>
                        <w:b/>
                        <w:sz w:val="24"/>
                      </w:rPr>
                      <w:t>SECTION</w:t>
                    </w:r>
                    <w:r>
                      <w:rPr>
                        <w:b/>
                        <w:spacing w:val="-2"/>
                        <w:sz w:val="24"/>
                      </w:rPr>
                      <w:t xml:space="preserve"> </w:t>
                    </w:r>
                    <w:r>
                      <w:rPr>
                        <w:b/>
                        <w:sz w:val="24"/>
                      </w:rPr>
                      <w:t>1.</w:t>
                    </w:r>
                    <w:r>
                      <w:rPr>
                        <w:b/>
                        <w:spacing w:val="-2"/>
                        <w:sz w:val="24"/>
                      </w:rPr>
                      <w:t xml:space="preserve"> INTRODUCTION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2242" w14:textId="5F024DB1" w:rsidR="0054064B" w:rsidRDefault="009C2DAA">
    <w:pPr>
      <w:pStyle w:val="BodyText"/>
      <w:spacing w:line="14" w:lineRule="auto"/>
      <w:rPr>
        <w:sz w:val="20"/>
      </w:rPr>
    </w:pPr>
    <w:r>
      <w:rPr>
        <w:noProof/>
        <w:sz w:val="20"/>
      </w:rPr>
      <mc:AlternateContent>
        <mc:Choice Requires="wps">
          <w:drawing>
            <wp:anchor distT="0" distB="0" distL="0" distR="0" simplePos="0" relativeHeight="251632640" behindDoc="1" locked="0" layoutInCell="1" allowOverlap="1" wp14:anchorId="4F919739" wp14:editId="10072936">
              <wp:simplePos x="0" y="0"/>
              <wp:positionH relativeFrom="page">
                <wp:posOffset>5198364</wp:posOffset>
              </wp:positionH>
              <wp:positionV relativeFrom="page">
                <wp:posOffset>485965</wp:posOffset>
              </wp:positionV>
              <wp:extent cx="1597025" cy="1397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025" cy="139700"/>
                      </a:xfrm>
                      <a:prstGeom prst="rect">
                        <a:avLst/>
                      </a:prstGeom>
                    </wps:spPr>
                    <wps:txbx>
                      <w:txbxContent>
                        <w:p w14:paraId="096CE031" w14:textId="77777777" w:rsidR="0054064B" w:rsidRDefault="009C2DAA">
                          <w:pPr>
                            <w:spacing w:line="220" w:lineRule="exact"/>
                          </w:pPr>
                          <w:r>
                            <w:rPr>
                              <w:color w:val="4F81BC"/>
                            </w:rPr>
                            <w:t>Targeted</w:t>
                          </w:r>
                          <w:r>
                            <w:rPr>
                              <w:color w:val="4F81BC"/>
                              <w:spacing w:val="-12"/>
                            </w:rPr>
                            <w:t xml:space="preserve"> </w:t>
                          </w:r>
                          <w:r>
                            <w:rPr>
                              <w:color w:val="4F81BC"/>
                            </w:rPr>
                            <w:t>Substation</w:t>
                          </w:r>
                          <w:r>
                            <w:rPr>
                              <w:color w:val="4F81BC"/>
                              <w:spacing w:val="-12"/>
                            </w:rPr>
                            <w:t xml:space="preserve"> </w:t>
                          </w:r>
                          <w:proofErr w:type="spellStart"/>
                          <w:r>
                            <w:rPr>
                              <w:color w:val="4F81BC"/>
                              <w:spacing w:val="-2"/>
                            </w:rPr>
                            <w:t>Capacit</w:t>
                          </w:r>
                          <w:proofErr w:type="spellEnd"/>
                        </w:p>
                      </w:txbxContent>
                    </wps:txbx>
                    <wps:bodyPr wrap="square" lIns="0" tIns="0" rIns="0" bIns="0" rtlCol="0">
                      <a:noAutofit/>
                    </wps:bodyPr>
                  </wps:wsp>
                </a:graphicData>
              </a:graphic>
            </wp:anchor>
          </w:drawing>
        </mc:Choice>
        <mc:Fallback>
          <w:pict>
            <v:shapetype w14:anchorId="4F919739" id="_x0000_t202" coordsize="21600,21600" o:spt="202" path="m,l,21600r21600,l21600,xe">
              <v:stroke joinstyle="miter"/>
              <v:path gradientshapeok="t" o:connecttype="rect"/>
            </v:shapetype>
            <v:shape id="Textbox 48" o:spid="_x0000_s1035" type="#_x0000_t202" style="position:absolute;margin-left:409.3pt;margin-top:38.25pt;width:125.75pt;height:11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" filled="f" stroked="f">
              <v:textbox inset="0,0,0,0">
                <w:txbxContent>
                  <w:p w14:paraId="096CE031" w14:textId="77777777" w:rsidR="0054064B" w:rsidRDefault="009C2DAA">
                    <w:pPr>
                      <w:spacing w:line="220" w:lineRule="exact"/>
                    </w:pPr>
                    <w:r>
                      <w:rPr>
                        <w:color w:val="4F81BC"/>
                      </w:rPr>
                      <w:t>Targeted</w:t>
                    </w:r>
                    <w:r>
                      <w:rPr>
                        <w:color w:val="4F81BC"/>
                        <w:spacing w:val="-12"/>
                      </w:rPr>
                      <w:t xml:space="preserve"> </w:t>
                    </w:r>
                    <w:r>
                      <w:rPr>
                        <w:color w:val="4F81BC"/>
                      </w:rPr>
                      <w:t>Substation</w:t>
                    </w:r>
                    <w:r>
                      <w:rPr>
                        <w:color w:val="4F81BC"/>
                        <w:spacing w:val="-12"/>
                      </w:rPr>
                      <w:t xml:space="preserve"> </w:t>
                    </w:r>
                    <w:proofErr w:type="spellStart"/>
                    <w:r>
                      <w:rPr>
                        <w:color w:val="4F81BC"/>
                        <w:spacing w:val="-2"/>
                      </w:rPr>
                      <w:t>Capacit</w:t>
                    </w:r>
                    <w:proofErr w:type="spellEnd"/>
                  </w:p>
                </w:txbxContent>
              </v:textbox>
              <w10:wrap anchorx="page" anchory="page"/>
            </v:shape>
          </w:pict>
        </mc:Fallback>
      </mc:AlternateContent>
    </w:r>
    <w:r>
      <w:rPr>
        <w:noProof/>
        <w:sz w:val="20"/>
      </w:rPr>
      <mc:AlternateContent>
        <mc:Choice Requires="wpg">
          <w:drawing>
            <wp:anchor distT="0" distB="0" distL="0" distR="0" simplePos="0" relativeHeight="251644928" behindDoc="1" locked="0" layoutInCell="1" allowOverlap="1" wp14:anchorId="408C0CDF" wp14:editId="18AA79AD">
              <wp:simplePos x="0" y="0"/>
              <wp:positionH relativeFrom="page">
                <wp:posOffset>901700</wp:posOffset>
              </wp:positionH>
              <wp:positionV relativeFrom="page">
                <wp:posOffset>0</wp:posOffset>
              </wp:positionV>
              <wp:extent cx="5956300" cy="87947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879475"/>
                        <a:chOff x="0" y="0"/>
                        <a:chExt cx="5956300" cy="879475"/>
                      </a:xfrm>
                    </wpg:grpSpPr>
                    <wps:wsp>
                      <wps:cNvPr id="50" name="Graphic 50"/>
                      <wps:cNvSpPr/>
                      <wps:spPr>
                        <a:xfrm>
                          <a:off x="12700" y="438150"/>
                          <a:ext cx="5924550" cy="428625"/>
                        </a:xfrm>
                        <a:custGeom>
                          <a:avLst/>
                          <a:gdLst/>
                          <a:ahLst/>
                          <a:cxnLst/>
                          <a:rect l="l" t="t" r="r" b="b"/>
                          <a:pathLst>
                            <a:path w="5924550" h="428625">
                              <a:moveTo>
                                <a:pt x="5924550" y="0"/>
                              </a:moveTo>
                              <a:lnTo>
                                <a:pt x="0" y="0"/>
                              </a:lnTo>
                              <a:lnTo>
                                <a:pt x="0" y="428625"/>
                              </a:lnTo>
                              <a:lnTo>
                                <a:pt x="5924550" y="428625"/>
                              </a:lnTo>
                              <a:lnTo>
                                <a:pt x="5924550" y="0"/>
                              </a:lnTo>
                              <a:close/>
                            </a:path>
                          </a:pathLst>
                        </a:custGeom>
                        <a:solidFill>
                          <a:srgbClr val="F1F1F1"/>
                        </a:solidFill>
                      </wps:spPr>
                      <wps:bodyPr wrap="square" lIns="0" tIns="0" rIns="0" bIns="0" rtlCol="0">
                        <a:prstTxWarp prst="textNoShape">
                          <a:avLst/>
                        </a:prstTxWarp>
                        <a:noAutofit/>
                      </wps:bodyPr>
                    </wps:wsp>
                    <wps:wsp>
                      <wps:cNvPr id="51" name="Graphic 51"/>
                      <wps:cNvSpPr/>
                      <wps:spPr>
                        <a:xfrm>
                          <a:off x="12700" y="438150"/>
                          <a:ext cx="5924550" cy="428625"/>
                        </a:xfrm>
                        <a:custGeom>
                          <a:avLst/>
                          <a:gdLst/>
                          <a:ahLst/>
                          <a:cxnLst/>
                          <a:rect l="l" t="t" r="r" b="b"/>
                          <a:pathLst>
                            <a:path w="5924550" h="428625">
                              <a:moveTo>
                                <a:pt x="0" y="0"/>
                              </a:moveTo>
                              <a:lnTo>
                                <a:pt x="5924550" y="0"/>
                              </a:lnTo>
                              <a:lnTo>
                                <a:pt x="5924550" y="428625"/>
                              </a:lnTo>
                              <a:lnTo>
                                <a:pt x="0" y="428625"/>
                              </a:lnTo>
                              <a:lnTo>
                                <a:pt x="0" y="0"/>
                              </a:lnTo>
                              <a:close/>
                            </a:path>
                          </a:pathLst>
                        </a:custGeom>
                        <a:ln w="25400">
                          <a:solidFill>
                            <a:srgbClr val="F1F1F1"/>
                          </a:solidFill>
                          <a:prstDash val="solid"/>
                        </a:ln>
                      </wps:spPr>
                      <wps:bodyPr wrap="square" lIns="0" tIns="0" rIns="0" bIns="0" rtlCol="0">
                        <a:prstTxWarp prst="textNoShape">
                          <a:avLst/>
                        </a:prstTxWarp>
                        <a:noAutofit/>
                      </wps:bodyPr>
                    </wps:wsp>
                    <wps:wsp>
                      <wps:cNvPr id="52" name="Graphic 52"/>
                      <wps:cNvSpPr/>
                      <wps:spPr>
                        <a:xfrm>
                          <a:off x="12700" y="0"/>
                          <a:ext cx="5943600" cy="428625"/>
                        </a:xfrm>
                        <a:custGeom>
                          <a:avLst/>
                          <a:gdLst/>
                          <a:ahLst/>
                          <a:cxnLst/>
                          <a:rect l="l" t="t" r="r" b="b"/>
                          <a:pathLst>
                            <a:path w="5943600" h="428625">
                              <a:moveTo>
                                <a:pt x="5943600" y="0"/>
                              </a:moveTo>
                              <a:lnTo>
                                <a:pt x="0" y="0"/>
                              </a:lnTo>
                              <a:lnTo>
                                <a:pt x="0" y="428625"/>
                              </a:lnTo>
                              <a:lnTo>
                                <a:pt x="5943600" y="428625"/>
                              </a:lnTo>
                              <a:lnTo>
                                <a:pt x="5943600" y="0"/>
                              </a:lnTo>
                              <a:close/>
                            </a:path>
                          </a:pathLst>
                        </a:custGeom>
                        <a:solidFill>
                          <a:srgbClr val="1F487C"/>
                        </a:solidFill>
                      </wps:spPr>
                      <wps:bodyPr wrap="square" lIns="0" tIns="0" rIns="0" bIns="0" rtlCol="0">
                        <a:prstTxWarp prst="textNoShape">
                          <a:avLst/>
                        </a:prstTxWarp>
                        <a:noAutofit/>
                      </wps:bodyPr>
                    </wps:wsp>
                  </wpg:wgp>
                </a:graphicData>
              </a:graphic>
            </wp:anchor>
          </w:drawing>
        </mc:Choice>
        <mc:Fallback>
          <w:pict>
            <v:group w14:anchorId="2D2CDB2D" id="Group 49" o:spid="_x0000_s1026" style="position:absolute;margin-left:71pt;margin-top:0;width:469pt;height:69.25pt;z-index:-251671552;mso-wrap-distance-left:0;mso-wrap-distance-right:0;mso-position-horizontal-relative:page;mso-position-vertical-relative:page" coordsize="59563,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">
              <v:shape id="Graphic 50" o:spid="_x0000_s1027"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" path="m5924550,l,,,428625r5924550,l5924550,xe" fillcolor="#f1f1f1" stroked="f">
                <v:path arrowok="t"/>
              </v:shape>
              <v:shape id="Graphic 51" o:spid="_x0000_s1028"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" path="m,l5924550,r,428625l,428625,,xe" filled="f" strokecolor="#f1f1f1" strokeweight="2pt">
                <v:path arrowok="t"/>
              </v:shape>
              <v:shape id="Graphic 52" o:spid="_x0000_s1029" style="position:absolute;left:127;width:59436;height:4286;visibility:visible;mso-wrap-style:square;v-text-anchor:top" coordsize="59436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" path="m5943600,l,,,428625r5943600,l5943600,xe" fillcolor="#1f487c" stroked="f">
                <v:path arrowok="t"/>
              </v:shape>
              <w10:wrap anchorx="page" anchory="page"/>
            </v:group>
          </w:pict>
        </mc:Fallback>
      </mc:AlternateContent>
    </w:r>
    <w:r>
      <w:rPr>
        <w:noProof/>
        <w:sz w:val="20"/>
      </w:rPr>
      <mc:AlternateContent>
        <mc:Choice Requires="wps">
          <w:drawing>
            <wp:anchor distT="0" distB="0" distL="0" distR="0" simplePos="0" relativeHeight="251669504" behindDoc="1" locked="0" layoutInCell="1" allowOverlap="1" wp14:anchorId="610ACFAD" wp14:editId="4C4DA388">
              <wp:simplePos x="0" y="0"/>
              <wp:positionH relativeFrom="page">
                <wp:posOffset>2635250</wp:posOffset>
              </wp:positionH>
              <wp:positionV relativeFrom="page">
                <wp:posOffset>190754</wp:posOffset>
              </wp:positionV>
              <wp:extent cx="2501900" cy="1778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77800"/>
                      </a:xfrm>
                      <a:prstGeom prst="rect">
                        <a:avLst/>
                      </a:prstGeom>
                    </wps:spPr>
                    <wps:txbx>
                      <w:txbxContent>
                        <w:p w14:paraId="5DE69D1B"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53E008D3" w14:textId="45D029F6" w:rsidR="0054064B" w:rsidRDefault="0054064B">
                          <w:pPr>
                            <w:spacing w:line="264" w:lineRule="exact"/>
                            <w:ind w:left="20"/>
                            <w:rPr>
                              <w:b/>
                              <w:sz w:val="24"/>
                            </w:rPr>
                          </w:pPr>
                        </w:p>
                      </w:txbxContent>
                    </wps:txbx>
                    <wps:bodyPr wrap="square" lIns="0" tIns="0" rIns="0" bIns="0" rtlCol="0">
                      <a:noAutofit/>
                    </wps:bodyPr>
                  </wps:wsp>
                </a:graphicData>
              </a:graphic>
            </wp:anchor>
          </w:drawing>
        </mc:Choice>
        <mc:Fallback>
          <w:pict>
            <v:shape w14:anchorId="610ACFAD" id="Textbox 53" o:spid="_x0000_s1036" type="#_x0000_t202" style="position:absolute;margin-left:207.5pt;margin-top:15pt;width:197pt;height:14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" filled="f" stroked="f">
              <v:textbox inset="0,0,0,0">
                <w:txbxContent>
                  <w:p w14:paraId="5DE69D1B"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53E008D3" w14:textId="45D029F6" w:rsidR="0054064B" w:rsidRDefault="0054064B">
                    <w:pPr>
                      <w:spacing w:line="264" w:lineRule="exact"/>
                      <w:ind w:left="20"/>
                      <w:rPr>
                        <w:b/>
                        <w:sz w:val="24"/>
                      </w:rPr>
                    </w:pPr>
                  </w:p>
                </w:txbxContent>
              </v:textbox>
              <w10:wrap anchorx="page" anchory="page"/>
            </v:shape>
          </w:pict>
        </mc:Fallback>
      </mc:AlternateContent>
    </w:r>
    <w:r>
      <w:rPr>
        <w:noProof/>
        <w:sz w:val="20"/>
      </w:rPr>
      <mc:AlternateContent>
        <mc:Choice Requires="wps">
          <w:drawing>
            <wp:anchor distT="0" distB="0" distL="0" distR="0" simplePos="0" relativeHeight="251675648" behindDoc="1" locked="0" layoutInCell="1" allowOverlap="1" wp14:anchorId="541F5F06" wp14:editId="766B595D">
              <wp:simplePos x="0" y="0"/>
              <wp:positionH relativeFrom="page">
                <wp:posOffset>2408173</wp:posOffset>
              </wp:positionH>
              <wp:positionV relativeFrom="page">
                <wp:posOffset>590804</wp:posOffset>
              </wp:positionV>
              <wp:extent cx="2936875" cy="1778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177800"/>
                      </a:xfrm>
                      <a:prstGeom prst="rect">
                        <a:avLst/>
                      </a:prstGeom>
                    </wps:spPr>
                    <wps:txbx>
                      <w:txbxContent>
                        <w:p w14:paraId="0E09EF51" w14:textId="4525BA41" w:rsidR="0054064B" w:rsidRDefault="009C2DAA" w:rsidP="00427F77">
                          <w:pPr>
                            <w:spacing w:line="264" w:lineRule="exact"/>
                            <w:ind w:left="20"/>
                            <w:jc w:val="center"/>
                            <w:rPr>
                              <w:b/>
                              <w:sz w:val="24"/>
                            </w:rPr>
                          </w:pPr>
                          <w:r>
                            <w:rPr>
                              <w:b/>
                              <w:sz w:val="24"/>
                            </w:rPr>
                            <w:t>SECTION</w:t>
                          </w:r>
                          <w:r>
                            <w:rPr>
                              <w:b/>
                              <w:spacing w:val="-3"/>
                              <w:sz w:val="24"/>
                            </w:rPr>
                            <w:t xml:space="preserve"> </w:t>
                          </w:r>
                          <w:r w:rsidR="00427F77">
                            <w:rPr>
                              <w:b/>
                              <w:sz w:val="24"/>
                            </w:rPr>
                            <w:t>2</w:t>
                          </w:r>
                          <w:r>
                            <w:rPr>
                              <w:b/>
                              <w:sz w:val="24"/>
                            </w:rPr>
                            <w:t>.</w:t>
                          </w:r>
                          <w:r>
                            <w:rPr>
                              <w:b/>
                              <w:spacing w:val="-4"/>
                              <w:sz w:val="24"/>
                            </w:rPr>
                            <w:t xml:space="preserve"> </w:t>
                          </w:r>
                          <w:r w:rsidR="00427F77">
                            <w:rPr>
                              <w:b/>
                              <w:sz w:val="24"/>
                            </w:rPr>
                            <w:t>PROPOSAL ELIGIBILITY</w:t>
                          </w:r>
                        </w:p>
                      </w:txbxContent>
                    </wps:txbx>
                    <wps:bodyPr wrap="square" lIns="0" tIns="0" rIns="0" bIns="0" rtlCol="0">
                      <a:noAutofit/>
                    </wps:bodyPr>
                  </wps:wsp>
                </a:graphicData>
              </a:graphic>
            </wp:anchor>
          </w:drawing>
        </mc:Choice>
        <mc:Fallback>
          <w:pict>
            <v:shape w14:anchorId="541F5F06" id="Textbox 55" o:spid="_x0000_s1037" type="#_x0000_t202" style="position:absolute;margin-left:189.6pt;margin-top:46.5pt;width:231.25pt;height:14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" filled="f" stroked="f">
              <v:textbox inset="0,0,0,0">
                <w:txbxContent>
                  <w:p w14:paraId="0E09EF51" w14:textId="4525BA41" w:rsidR="0054064B" w:rsidRDefault="009C2DAA" w:rsidP="00427F77">
                    <w:pPr>
                      <w:spacing w:line="264" w:lineRule="exact"/>
                      <w:ind w:left="20"/>
                      <w:jc w:val="center"/>
                      <w:rPr>
                        <w:b/>
                        <w:sz w:val="24"/>
                      </w:rPr>
                    </w:pPr>
                    <w:r>
                      <w:rPr>
                        <w:b/>
                        <w:sz w:val="24"/>
                      </w:rPr>
                      <w:t>SECTION</w:t>
                    </w:r>
                    <w:r>
                      <w:rPr>
                        <w:b/>
                        <w:spacing w:val="-3"/>
                        <w:sz w:val="24"/>
                      </w:rPr>
                      <w:t xml:space="preserve"> </w:t>
                    </w:r>
                    <w:r w:rsidR="00427F77">
                      <w:rPr>
                        <w:b/>
                        <w:sz w:val="24"/>
                      </w:rPr>
                      <w:t>2</w:t>
                    </w:r>
                    <w:r>
                      <w:rPr>
                        <w:b/>
                        <w:sz w:val="24"/>
                      </w:rPr>
                      <w:t>.</w:t>
                    </w:r>
                    <w:r>
                      <w:rPr>
                        <w:b/>
                        <w:spacing w:val="-4"/>
                        <w:sz w:val="24"/>
                      </w:rPr>
                      <w:t xml:space="preserve"> </w:t>
                    </w:r>
                    <w:r w:rsidR="00427F77">
                      <w:rPr>
                        <w:b/>
                        <w:sz w:val="24"/>
                      </w:rPr>
                      <w:t>PROPOSAL ELIGIBILITY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99E8" w14:textId="77777777" w:rsidR="0054064B" w:rsidRDefault="009C2DAA">
    <w:pPr>
      <w:pStyle w:val="BodyText"/>
      <w:spacing w:line="14" w:lineRule="auto"/>
      <w:rPr>
        <w:sz w:val="20"/>
      </w:rPr>
    </w:pPr>
    <w:r>
      <w:rPr>
        <w:noProof/>
        <w:sz w:val="20"/>
      </w:rPr>
      <mc:AlternateContent>
        <mc:Choice Requires="wps">
          <w:drawing>
            <wp:anchor distT="0" distB="0" distL="0" distR="0" simplePos="0" relativeHeight="251629568" behindDoc="1" locked="0" layoutInCell="1" allowOverlap="1" wp14:anchorId="72AA4D6C" wp14:editId="15AFB032">
              <wp:simplePos x="0" y="0"/>
              <wp:positionH relativeFrom="page">
                <wp:posOffset>5634228</wp:posOffset>
              </wp:positionH>
              <wp:positionV relativeFrom="page">
                <wp:posOffset>485965</wp:posOffset>
              </wp:positionV>
              <wp:extent cx="1223645" cy="1397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139700"/>
                      </a:xfrm>
                      <a:prstGeom prst="rect">
                        <a:avLst/>
                      </a:prstGeom>
                    </wps:spPr>
                    <wps:txbx>
                      <w:txbxContent>
                        <w:p w14:paraId="5F74C121" w14:textId="77777777" w:rsidR="0054064B" w:rsidRDefault="009C2DAA">
                          <w:pPr>
                            <w:spacing w:line="220" w:lineRule="exact"/>
                          </w:pPr>
                          <w:r>
                            <w:rPr>
                              <w:color w:val="4F81BC"/>
                            </w:rPr>
                            <w:t>Schedule</w:t>
                          </w:r>
                          <w:r>
                            <w:rPr>
                              <w:color w:val="4F81BC"/>
                              <w:spacing w:val="-9"/>
                            </w:rPr>
                            <w:t xml:space="preserve"> </w:t>
                          </w:r>
                          <w:r>
                            <w:rPr>
                              <w:color w:val="4F81BC"/>
                            </w:rPr>
                            <w:t>and</w:t>
                          </w:r>
                          <w:r>
                            <w:rPr>
                              <w:color w:val="4F81BC"/>
                              <w:spacing w:val="-8"/>
                            </w:rPr>
                            <w:t xml:space="preserve"> </w:t>
                          </w:r>
                          <w:r>
                            <w:rPr>
                              <w:color w:val="4F81BC"/>
                              <w:spacing w:val="-2"/>
                            </w:rPr>
                            <w:t>Process</w:t>
                          </w:r>
                        </w:p>
                      </w:txbxContent>
                    </wps:txbx>
                    <wps:bodyPr wrap="square" lIns="0" tIns="0" rIns="0" bIns="0" rtlCol="0">
                      <a:noAutofit/>
                    </wps:bodyPr>
                  </wps:wsp>
                </a:graphicData>
              </a:graphic>
            </wp:anchor>
          </w:drawing>
        </mc:Choice>
        <mc:Fallback>
          <w:pict>
            <v:shapetype w14:anchorId="72AA4D6C" id="_x0000_t202" coordsize="21600,21600" o:spt="202" path="m,l,21600r21600,l21600,xe">
              <v:stroke joinstyle="miter"/>
              <v:path gradientshapeok="t" o:connecttype="rect"/>
            </v:shapetype>
            <v:shape id="Textbox 59" o:spid="_x0000_s1039" type="#_x0000_t202" style="position:absolute;margin-left:443.65pt;margin-top:38.25pt;width:96.35pt;height:11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" filled="f" stroked="f">
              <v:textbox inset="0,0,0,0">
                <w:txbxContent>
                  <w:p w14:paraId="5F74C121" w14:textId="77777777" w:rsidR="0054064B" w:rsidRDefault="009C2DAA">
                    <w:pPr>
                      <w:spacing w:line="220" w:lineRule="exact"/>
                    </w:pPr>
                    <w:r>
                      <w:rPr>
                        <w:color w:val="4F81BC"/>
                      </w:rPr>
                      <w:t>Schedule</w:t>
                    </w:r>
                    <w:r>
                      <w:rPr>
                        <w:color w:val="4F81BC"/>
                        <w:spacing w:val="-9"/>
                      </w:rPr>
                      <w:t xml:space="preserve"> </w:t>
                    </w:r>
                    <w:r>
                      <w:rPr>
                        <w:color w:val="4F81BC"/>
                      </w:rPr>
                      <w:t>and</w:t>
                    </w:r>
                    <w:r>
                      <w:rPr>
                        <w:color w:val="4F81BC"/>
                        <w:spacing w:val="-8"/>
                      </w:rPr>
                      <w:t xml:space="preserve"> </w:t>
                    </w:r>
                    <w:r>
                      <w:rPr>
                        <w:color w:val="4F81BC"/>
                        <w:spacing w:val="-2"/>
                      </w:rPr>
                      <w:t>Process</w:t>
                    </w:r>
                  </w:p>
                </w:txbxContent>
              </v:textbox>
              <w10:wrap anchorx="page" anchory="page"/>
            </v:shape>
          </w:pict>
        </mc:Fallback>
      </mc:AlternateContent>
    </w:r>
    <w:r>
      <w:rPr>
        <w:noProof/>
        <w:sz w:val="20"/>
      </w:rPr>
      <mc:AlternateContent>
        <mc:Choice Requires="wpg">
          <w:drawing>
            <wp:anchor distT="0" distB="0" distL="0" distR="0" simplePos="0" relativeHeight="251635712" behindDoc="1" locked="0" layoutInCell="1" allowOverlap="1" wp14:anchorId="7F5DE123" wp14:editId="7DC4B52F">
              <wp:simplePos x="0" y="0"/>
              <wp:positionH relativeFrom="page">
                <wp:posOffset>901700</wp:posOffset>
              </wp:positionH>
              <wp:positionV relativeFrom="page">
                <wp:posOffset>0</wp:posOffset>
              </wp:positionV>
              <wp:extent cx="5956300" cy="87947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879475"/>
                        <a:chOff x="0" y="0"/>
                        <a:chExt cx="5956300" cy="879475"/>
                      </a:xfrm>
                    </wpg:grpSpPr>
                    <wps:wsp>
                      <wps:cNvPr id="61" name="Graphic 61"/>
                      <wps:cNvSpPr/>
                      <wps:spPr>
                        <a:xfrm>
                          <a:off x="12700" y="438150"/>
                          <a:ext cx="5924550" cy="428625"/>
                        </a:xfrm>
                        <a:custGeom>
                          <a:avLst/>
                          <a:gdLst/>
                          <a:ahLst/>
                          <a:cxnLst/>
                          <a:rect l="l" t="t" r="r" b="b"/>
                          <a:pathLst>
                            <a:path w="5924550" h="428625">
                              <a:moveTo>
                                <a:pt x="5924550" y="0"/>
                              </a:moveTo>
                              <a:lnTo>
                                <a:pt x="0" y="0"/>
                              </a:lnTo>
                              <a:lnTo>
                                <a:pt x="0" y="428625"/>
                              </a:lnTo>
                              <a:lnTo>
                                <a:pt x="5924550" y="428625"/>
                              </a:lnTo>
                              <a:lnTo>
                                <a:pt x="5924550" y="0"/>
                              </a:lnTo>
                              <a:close/>
                            </a:path>
                          </a:pathLst>
                        </a:custGeom>
                        <a:solidFill>
                          <a:srgbClr val="F1F1F1"/>
                        </a:solidFill>
                      </wps:spPr>
                      <wps:bodyPr wrap="square" lIns="0" tIns="0" rIns="0" bIns="0" rtlCol="0">
                        <a:prstTxWarp prst="textNoShape">
                          <a:avLst/>
                        </a:prstTxWarp>
                        <a:noAutofit/>
                      </wps:bodyPr>
                    </wps:wsp>
                    <wps:wsp>
                      <wps:cNvPr id="62" name="Graphic 62"/>
                      <wps:cNvSpPr/>
                      <wps:spPr>
                        <a:xfrm>
                          <a:off x="12700" y="438150"/>
                          <a:ext cx="5924550" cy="428625"/>
                        </a:xfrm>
                        <a:custGeom>
                          <a:avLst/>
                          <a:gdLst/>
                          <a:ahLst/>
                          <a:cxnLst/>
                          <a:rect l="l" t="t" r="r" b="b"/>
                          <a:pathLst>
                            <a:path w="5924550" h="428625">
                              <a:moveTo>
                                <a:pt x="0" y="0"/>
                              </a:moveTo>
                              <a:lnTo>
                                <a:pt x="5924550" y="0"/>
                              </a:lnTo>
                              <a:lnTo>
                                <a:pt x="5924550" y="428625"/>
                              </a:lnTo>
                              <a:lnTo>
                                <a:pt x="0" y="428625"/>
                              </a:lnTo>
                              <a:lnTo>
                                <a:pt x="0" y="0"/>
                              </a:lnTo>
                              <a:close/>
                            </a:path>
                          </a:pathLst>
                        </a:custGeom>
                        <a:ln w="25400">
                          <a:solidFill>
                            <a:srgbClr val="F1F1F1"/>
                          </a:solidFill>
                          <a:prstDash val="solid"/>
                        </a:ln>
                      </wps:spPr>
                      <wps:bodyPr wrap="square" lIns="0" tIns="0" rIns="0" bIns="0" rtlCol="0">
                        <a:prstTxWarp prst="textNoShape">
                          <a:avLst/>
                        </a:prstTxWarp>
                        <a:noAutofit/>
                      </wps:bodyPr>
                    </wps:wsp>
                    <wps:wsp>
                      <wps:cNvPr id="63" name="Graphic 63"/>
                      <wps:cNvSpPr/>
                      <wps:spPr>
                        <a:xfrm>
                          <a:off x="12700" y="0"/>
                          <a:ext cx="5943600" cy="428625"/>
                        </a:xfrm>
                        <a:custGeom>
                          <a:avLst/>
                          <a:gdLst/>
                          <a:ahLst/>
                          <a:cxnLst/>
                          <a:rect l="l" t="t" r="r" b="b"/>
                          <a:pathLst>
                            <a:path w="5943600" h="428625">
                              <a:moveTo>
                                <a:pt x="5943600" y="0"/>
                              </a:moveTo>
                              <a:lnTo>
                                <a:pt x="0" y="0"/>
                              </a:lnTo>
                              <a:lnTo>
                                <a:pt x="0" y="428625"/>
                              </a:lnTo>
                              <a:lnTo>
                                <a:pt x="5943600" y="428625"/>
                              </a:lnTo>
                              <a:lnTo>
                                <a:pt x="5943600" y="0"/>
                              </a:lnTo>
                              <a:close/>
                            </a:path>
                          </a:pathLst>
                        </a:custGeom>
                        <a:solidFill>
                          <a:srgbClr val="1F487C"/>
                        </a:solidFill>
                      </wps:spPr>
                      <wps:bodyPr wrap="square" lIns="0" tIns="0" rIns="0" bIns="0" rtlCol="0">
                        <a:prstTxWarp prst="textNoShape">
                          <a:avLst/>
                        </a:prstTxWarp>
                        <a:noAutofit/>
                      </wps:bodyPr>
                    </wps:wsp>
                  </wpg:wgp>
                </a:graphicData>
              </a:graphic>
            </wp:anchor>
          </w:drawing>
        </mc:Choice>
        <mc:Fallback>
          <w:pict>
            <v:group w14:anchorId="71706010" id="Group 60" o:spid="_x0000_s1026" style="position:absolute;margin-left:71pt;margin-top:0;width:469pt;height:69.25pt;z-index:-251680768;mso-wrap-distance-left:0;mso-wrap-distance-right:0;mso-position-horizontal-relative:page;mso-position-vertical-relative:page" coordsize="59563,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">
              <v:shape id="Graphic 61" o:spid="_x0000_s1027"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" path="m5924550,l,,,428625r5924550,l5924550,xe" fillcolor="#f1f1f1" stroked="f">
                <v:path arrowok="t"/>
              </v:shape>
              <v:shape id="Graphic 62" o:spid="_x0000_s1028"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" path="m,l5924550,r,428625l,428625,,xe" filled="f" strokecolor="#f1f1f1" strokeweight="2pt">
                <v:path arrowok="t"/>
              </v:shape>
              <v:shape id="Graphic 63" o:spid="_x0000_s1029" style="position:absolute;left:127;width:59436;height:4286;visibility:visible;mso-wrap-style:square;v-text-anchor:top" coordsize="59436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" path="m5943600,l,,,428625r5943600,l5943600,xe" fillcolor="#1f487c" stroked="f">
                <v:path arrowok="t"/>
              </v:shape>
              <w10:wrap anchorx="page" anchory="page"/>
            </v:group>
          </w:pict>
        </mc:Fallback>
      </mc:AlternateContent>
    </w:r>
    <w:r>
      <w:rPr>
        <w:noProof/>
        <w:sz w:val="20"/>
      </w:rPr>
      <mc:AlternateContent>
        <mc:Choice Requires="wps">
          <w:drawing>
            <wp:anchor distT="0" distB="0" distL="0" distR="0" simplePos="0" relativeHeight="251638784" behindDoc="1" locked="0" layoutInCell="1" allowOverlap="1" wp14:anchorId="556411B4" wp14:editId="7E67D198">
              <wp:simplePos x="0" y="0"/>
              <wp:positionH relativeFrom="page">
                <wp:posOffset>2635250</wp:posOffset>
              </wp:positionH>
              <wp:positionV relativeFrom="page">
                <wp:posOffset>190754</wp:posOffset>
              </wp:positionV>
              <wp:extent cx="2501900" cy="1778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77800"/>
                      </a:xfrm>
                      <a:prstGeom prst="rect">
                        <a:avLst/>
                      </a:prstGeom>
                    </wps:spPr>
                    <wps:txbx>
                      <w:txbxContent>
                        <w:p w14:paraId="785C805C"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3B94402B" w14:textId="30EC67F2" w:rsidR="0054064B" w:rsidRDefault="0054064B">
                          <w:pPr>
                            <w:spacing w:line="264" w:lineRule="exact"/>
                            <w:ind w:left="20"/>
                            <w:rPr>
                              <w:b/>
                              <w:sz w:val="24"/>
                            </w:rPr>
                          </w:pPr>
                        </w:p>
                      </w:txbxContent>
                    </wps:txbx>
                    <wps:bodyPr wrap="square" lIns="0" tIns="0" rIns="0" bIns="0" rtlCol="0">
                      <a:noAutofit/>
                    </wps:bodyPr>
                  </wps:wsp>
                </a:graphicData>
              </a:graphic>
            </wp:anchor>
          </w:drawing>
        </mc:Choice>
        <mc:Fallback>
          <w:pict>
            <v:shape w14:anchorId="556411B4" id="Textbox 64" o:spid="_x0000_s1040" type="#_x0000_t202" style="position:absolute;margin-left:207.5pt;margin-top:15pt;width:197pt;height:14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" filled="f" stroked="f">
              <v:textbox inset="0,0,0,0">
                <w:txbxContent>
                  <w:p w14:paraId="785C805C"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3B94402B" w14:textId="30EC67F2" w:rsidR="0054064B" w:rsidRDefault="0054064B">
                    <w:pPr>
                      <w:spacing w:line="264" w:lineRule="exact"/>
                      <w:ind w:left="20"/>
                      <w:rPr>
                        <w:b/>
                        <w:sz w:val="24"/>
                      </w:rPr>
                    </w:pPr>
                  </w:p>
                </w:txbxContent>
              </v:textbox>
              <w10:wrap anchorx="page" anchory="page"/>
            </v:shape>
          </w:pict>
        </mc:Fallback>
      </mc:AlternateContent>
    </w:r>
    <w:r>
      <w:rPr>
        <w:noProof/>
        <w:sz w:val="20"/>
      </w:rPr>
      <mc:AlternateContent>
        <mc:Choice Requires="wps">
          <w:drawing>
            <wp:anchor distT="0" distB="0" distL="0" distR="0" simplePos="0" relativeHeight="251648000" behindDoc="1" locked="0" layoutInCell="1" allowOverlap="1" wp14:anchorId="01281921" wp14:editId="5F0AA31C">
              <wp:simplePos x="0" y="0"/>
              <wp:positionH relativeFrom="page">
                <wp:posOffset>2705354</wp:posOffset>
              </wp:positionH>
              <wp:positionV relativeFrom="page">
                <wp:posOffset>565658</wp:posOffset>
              </wp:positionV>
              <wp:extent cx="2343785" cy="1778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77800"/>
                      </a:xfrm>
                      <a:prstGeom prst="rect">
                        <a:avLst/>
                      </a:prstGeom>
                    </wps:spPr>
                    <wps:txbx>
                      <w:txbxContent>
                        <w:p w14:paraId="46D25798" w14:textId="277B150F" w:rsidR="0054064B" w:rsidRDefault="009C2DAA">
                          <w:pPr>
                            <w:spacing w:line="264" w:lineRule="exact"/>
                            <w:ind w:left="20"/>
                            <w:rPr>
                              <w:b/>
                              <w:sz w:val="24"/>
                            </w:rPr>
                          </w:pPr>
                          <w:r>
                            <w:rPr>
                              <w:b/>
                              <w:sz w:val="24"/>
                            </w:rPr>
                            <w:t>SECTION</w:t>
                          </w:r>
                          <w:r>
                            <w:rPr>
                              <w:b/>
                              <w:spacing w:val="-5"/>
                              <w:sz w:val="24"/>
                            </w:rPr>
                            <w:t xml:space="preserve"> </w:t>
                          </w:r>
                          <w:r w:rsidR="00427F77">
                            <w:rPr>
                              <w:b/>
                              <w:sz w:val="24"/>
                            </w:rPr>
                            <w:t>3</w:t>
                          </w:r>
                          <w:r>
                            <w:rPr>
                              <w:b/>
                              <w:sz w:val="24"/>
                            </w:rPr>
                            <w:t>.</w:t>
                          </w:r>
                          <w:r>
                            <w:rPr>
                              <w:b/>
                              <w:spacing w:val="-3"/>
                              <w:sz w:val="24"/>
                            </w:rPr>
                            <w:t xml:space="preserve"> </w:t>
                          </w:r>
                          <w:r>
                            <w:rPr>
                              <w:b/>
                              <w:sz w:val="24"/>
                            </w:rPr>
                            <w:t>SCHEDULE</w:t>
                          </w:r>
                          <w:r>
                            <w:rPr>
                              <w:b/>
                              <w:spacing w:val="-2"/>
                              <w:sz w:val="24"/>
                            </w:rPr>
                            <w:t xml:space="preserve"> </w:t>
                          </w:r>
                          <w:r>
                            <w:rPr>
                              <w:b/>
                              <w:sz w:val="24"/>
                            </w:rPr>
                            <w:t>AND</w:t>
                          </w:r>
                          <w:r>
                            <w:rPr>
                              <w:b/>
                              <w:spacing w:val="-3"/>
                              <w:sz w:val="24"/>
                            </w:rPr>
                            <w:t xml:space="preserve"> </w:t>
                          </w:r>
                          <w:r>
                            <w:rPr>
                              <w:b/>
                              <w:spacing w:val="-2"/>
                              <w:sz w:val="24"/>
                            </w:rPr>
                            <w:t>PROCESS</w:t>
                          </w:r>
                        </w:p>
                      </w:txbxContent>
                    </wps:txbx>
                    <wps:bodyPr wrap="square" lIns="0" tIns="0" rIns="0" bIns="0" rtlCol="0">
                      <a:noAutofit/>
                    </wps:bodyPr>
                  </wps:wsp>
                </a:graphicData>
              </a:graphic>
            </wp:anchor>
          </w:drawing>
        </mc:Choice>
        <mc:Fallback>
          <w:pict>
            <v:shape w14:anchorId="01281921" id="Textbox 65" o:spid="_x0000_s1041" type="#_x0000_t202" style="position:absolute;margin-left:213pt;margin-top:44.55pt;width:184.55pt;height:14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" filled="f" stroked="f">
              <v:textbox inset="0,0,0,0">
                <w:txbxContent>
                  <w:p w14:paraId="46D25798" w14:textId="277B150F" w:rsidR="0054064B" w:rsidRDefault="009C2DAA">
                    <w:pPr>
                      <w:spacing w:line="264" w:lineRule="exact"/>
                      <w:ind w:left="20"/>
                      <w:rPr>
                        <w:b/>
                        <w:sz w:val="24"/>
                      </w:rPr>
                    </w:pPr>
                    <w:r>
                      <w:rPr>
                        <w:b/>
                        <w:sz w:val="24"/>
                      </w:rPr>
                      <w:t>SECTION</w:t>
                    </w:r>
                    <w:r>
                      <w:rPr>
                        <w:b/>
                        <w:spacing w:val="-5"/>
                        <w:sz w:val="24"/>
                      </w:rPr>
                      <w:t xml:space="preserve"> </w:t>
                    </w:r>
                    <w:r w:rsidR="00427F77">
                      <w:rPr>
                        <w:b/>
                        <w:sz w:val="24"/>
                      </w:rPr>
                      <w:t>3</w:t>
                    </w:r>
                    <w:r>
                      <w:rPr>
                        <w:b/>
                        <w:sz w:val="24"/>
                      </w:rPr>
                      <w:t>.</w:t>
                    </w:r>
                    <w:r>
                      <w:rPr>
                        <w:b/>
                        <w:spacing w:val="-3"/>
                        <w:sz w:val="24"/>
                      </w:rPr>
                      <w:t xml:space="preserve"> </w:t>
                    </w:r>
                    <w:r>
                      <w:rPr>
                        <w:b/>
                        <w:sz w:val="24"/>
                      </w:rPr>
                      <w:t>SCHEDULE</w:t>
                    </w:r>
                    <w:r>
                      <w:rPr>
                        <w:b/>
                        <w:spacing w:val="-2"/>
                        <w:sz w:val="24"/>
                      </w:rPr>
                      <w:t xml:space="preserve"> </w:t>
                    </w:r>
                    <w:r>
                      <w:rPr>
                        <w:b/>
                        <w:sz w:val="24"/>
                      </w:rPr>
                      <w:t>AND</w:t>
                    </w:r>
                    <w:r>
                      <w:rPr>
                        <w:b/>
                        <w:spacing w:val="-3"/>
                        <w:sz w:val="24"/>
                      </w:rPr>
                      <w:t xml:space="preserve"> </w:t>
                    </w:r>
                    <w:r>
                      <w:rPr>
                        <w:b/>
                        <w:spacing w:val="-2"/>
                        <w:sz w:val="24"/>
                      </w:rPr>
                      <w:t>PROCESS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23F60" w14:textId="77777777" w:rsidR="0054064B" w:rsidRDefault="009C2DAA">
    <w:pPr>
      <w:pStyle w:val="BodyText"/>
      <w:spacing w:line="14" w:lineRule="auto"/>
      <w:rPr>
        <w:sz w:val="20"/>
      </w:rPr>
    </w:pPr>
    <w:r>
      <w:rPr>
        <w:noProof/>
        <w:sz w:val="20"/>
      </w:rPr>
      <mc:AlternateContent>
        <mc:Choice Requires="wpg">
          <w:drawing>
            <wp:anchor distT="0" distB="0" distL="0" distR="0" simplePos="0" relativeHeight="251606016" behindDoc="1" locked="0" layoutInCell="1" allowOverlap="1" wp14:anchorId="38437234" wp14:editId="4D9F48BB">
              <wp:simplePos x="0" y="0"/>
              <wp:positionH relativeFrom="page">
                <wp:posOffset>901700</wp:posOffset>
              </wp:positionH>
              <wp:positionV relativeFrom="page">
                <wp:posOffset>0</wp:posOffset>
              </wp:positionV>
              <wp:extent cx="5956300" cy="87947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879475"/>
                        <a:chOff x="0" y="0"/>
                        <a:chExt cx="5956300" cy="879475"/>
                      </a:xfrm>
                    </wpg:grpSpPr>
                    <wps:wsp>
                      <wps:cNvPr id="78" name="Graphic 78"/>
                      <wps:cNvSpPr/>
                      <wps:spPr>
                        <a:xfrm>
                          <a:off x="12700" y="0"/>
                          <a:ext cx="5943600" cy="428625"/>
                        </a:xfrm>
                        <a:custGeom>
                          <a:avLst/>
                          <a:gdLst/>
                          <a:ahLst/>
                          <a:cxnLst/>
                          <a:rect l="l" t="t" r="r" b="b"/>
                          <a:pathLst>
                            <a:path w="5943600" h="428625">
                              <a:moveTo>
                                <a:pt x="5943600" y="0"/>
                              </a:moveTo>
                              <a:lnTo>
                                <a:pt x="0" y="0"/>
                              </a:lnTo>
                              <a:lnTo>
                                <a:pt x="0" y="428625"/>
                              </a:lnTo>
                              <a:lnTo>
                                <a:pt x="5943600" y="428625"/>
                              </a:lnTo>
                              <a:lnTo>
                                <a:pt x="5943600" y="0"/>
                              </a:lnTo>
                              <a:close/>
                            </a:path>
                          </a:pathLst>
                        </a:custGeom>
                        <a:solidFill>
                          <a:srgbClr val="1F487C"/>
                        </a:solidFill>
                      </wps:spPr>
                      <wps:bodyPr wrap="square" lIns="0" tIns="0" rIns="0" bIns="0" rtlCol="0">
                        <a:prstTxWarp prst="textNoShape">
                          <a:avLst/>
                        </a:prstTxWarp>
                        <a:noAutofit/>
                      </wps:bodyPr>
                    </wps:wsp>
                    <wps:wsp>
                      <wps:cNvPr id="79" name="Graphic 79"/>
                      <wps:cNvSpPr/>
                      <wps:spPr>
                        <a:xfrm>
                          <a:off x="12700" y="438150"/>
                          <a:ext cx="5924550" cy="428625"/>
                        </a:xfrm>
                        <a:custGeom>
                          <a:avLst/>
                          <a:gdLst/>
                          <a:ahLst/>
                          <a:cxnLst/>
                          <a:rect l="l" t="t" r="r" b="b"/>
                          <a:pathLst>
                            <a:path w="5924550" h="428625">
                              <a:moveTo>
                                <a:pt x="5924550" y="0"/>
                              </a:moveTo>
                              <a:lnTo>
                                <a:pt x="0" y="0"/>
                              </a:lnTo>
                              <a:lnTo>
                                <a:pt x="0" y="428625"/>
                              </a:lnTo>
                              <a:lnTo>
                                <a:pt x="5924550" y="428625"/>
                              </a:lnTo>
                              <a:lnTo>
                                <a:pt x="5924550" y="0"/>
                              </a:lnTo>
                              <a:close/>
                            </a:path>
                          </a:pathLst>
                        </a:custGeom>
                        <a:solidFill>
                          <a:srgbClr val="F1F1F1"/>
                        </a:solidFill>
                      </wps:spPr>
                      <wps:bodyPr wrap="square" lIns="0" tIns="0" rIns="0" bIns="0" rtlCol="0">
                        <a:prstTxWarp prst="textNoShape">
                          <a:avLst/>
                        </a:prstTxWarp>
                        <a:noAutofit/>
                      </wps:bodyPr>
                    </wps:wsp>
                    <wps:wsp>
                      <wps:cNvPr id="80" name="Graphic 80"/>
                      <wps:cNvSpPr/>
                      <wps:spPr>
                        <a:xfrm>
                          <a:off x="12700" y="438150"/>
                          <a:ext cx="5924550" cy="428625"/>
                        </a:xfrm>
                        <a:custGeom>
                          <a:avLst/>
                          <a:gdLst/>
                          <a:ahLst/>
                          <a:cxnLst/>
                          <a:rect l="l" t="t" r="r" b="b"/>
                          <a:pathLst>
                            <a:path w="5924550" h="428625">
                              <a:moveTo>
                                <a:pt x="0" y="0"/>
                              </a:moveTo>
                              <a:lnTo>
                                <a:pt x="5924550" y="0"/>
                              </a:lnTo>
                              <a:lnTo>
                                <a:pt x="5924550" y="428625"/>
                              </a:lnTo>
                              <a:lnTo>
                                <a:pt x="0" y="428625"/>
                              </a:lnTo>
                              <a:lnTo>
                                <a:pt x="0" y="0"/>
                              </a:lnTo>
                              <a:close/>
                            </a:path>
                          </a:pathLst>
                        </a:custGeom>
                        <a:ln w="254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2ACFC98F" id="Group 77" o:spid="_x0000_s1026" style="position:absolute;margin-left:71pt;margin-top:0;width:469pt;height:69.25pt;z-index:-251710464;mso-wrap-distance-left:0;mso-wrap-distance-right:0;mso-position-horizontal-relative:page;mso-position-vertical-relative:page" coordsize="59563,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">
              <v:shape id="Graphic 78" o:spid="_x0000_s1027" style="position:absolute;left:127;width:59436;height:4286;visibility:visible;mso-wrap-style:square;v-text-anchor:top" coordsize="59436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" path="m5943600,l,,,428625r5943600,l5943600,xe" fillcolor="#1f487c" stroked="f">
                <v:path arrowok="t"/>
              </v:shape>
              <v:shape id="Graphic 79" o:spid="_x0000_s1028"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" path="m5924550,l,,,428625r5924550,l5924550,xe" fillcolor="#f1f1f1" stroked="f">
                <v:path arrowok="t"/>
              </v:shape>
              <v:shape id="Graphic 80" o:spid="_x0000_s1029"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" path="m,l5924550,r,428625l,428625,,xe" filled="f" strokecolor="#f1f1f1" strokeweight="2pt">
                <v:path arrowok="t"/>
              </v:shape>
              <w10:wrap anchorx="page" anchory="page"/>
            </v:group>
          </w:pict>
        </mc:Fallback>
      </mc:AlternateContent>
    </w:r>
    <w:r>
      <w:rPr>
        <w:noProof/>
        <w:sz w:val="20"/>
      </w:rPr>
      <mc:AlternateContent>
        <mc:Choice Requires="wps">
          <w:drawing>
            <wp:anchor distT="0" distB="0" distL="0" distR="0" simplePos="0" relativeHeight="251611136" behindDoc="1" locked="0" layoutInCell="1" allowOverlap="1" wp14:anchorId="0630923D" wp14:editId="72B616AF">
              <wp:simplePos x="0" y="0"/>
              <wp:positionH relativeFrom="page">
                <wp:posOffset>2635250</wp:posOffset>
              </wp:positionH>
              <wp:positionV relativeFrom="page">
                <wp:posOffset>190754</wp:posOffset>
              </wp:positionV>
              <wp:extent cx="2501900" cy="1778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77800"/>
                      </a:xfrm>
                      <a:prstGeom prst="rect">
                        <a:avLst/>
                      </a:prstGeom>
                    </wps:spPr>
                    <wps:txbx>
                      <w:txbxContent>
                        <w:p w14:paraId="5737C2A0"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45051CA6" w14:textId="33802C7F" w:rsidR="0054064B" w:rsidRDefault="0054064B">
                          <w:pPr>
                            <w:spacing w:line="264" w:lineRule="exact"/>
                            <w:ind w:left="20"/>
                            <w:rPr>
                              <w:b/>
                              <w:sz w:val="24"/>
                            </w:rPr>
                          </w:pPr>
                        </w:p>
                      </w:txbxContent>
                    </wps:txbx>
                    <wps:bodyPr wrap="square" lIns="0" tIns="0" rIns="0" bIns="0" rtlCol="0">
                      <a:noAutofit/>
                    </wps:bodyPr>
                  </wps:wsp>
                </a:graphicData>
              </a:graphic>
            </wp:anchor>
          </w:drawing>
        </mc:Choice>
        <mc:Fallback>
          <w:pict>
            <v:shapetype w14:anchorId="0630923D" id="_x0000_t202" coordsize="21600,21600" o:spt="202" path="m,l,21600r21600,l21600,xe">
              <v:stroke joinstyle="miter"/>
              <v:path gradientshapeok="t" o:connecttype="rect"/>
            </v:shapetype>
            <v:shape id="Textbox 81" o:spid="_x0000_s1043" type="#_x0000_t202" style="position:absolute;margin-left:207.5pt;margin-top:15pt;width:197pt;height:14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" filled="f" stroked="f">
              <v:textbox inset="0,0,0,0">
                <w:txbxContent>
                  <w:p w14:paraId="5737C2A0"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45051CA6" w14:textId="33802C7F" w:rsidR="0054064B" w:rsidRDefault="0054064B">
                    <w:pPr>
                      <w:spacing w:line="264" w:lineRule="exact"/>
                      <w:ind w:left="20"/>
                      <w:rPr>
                        <w:b/>
                        <w:sz w:val="24"/>
                      </w:rPr>
                    </w:pPr>
                  </w:p>
                </w:txbxContent>
              </v:textbox>
              <w10:wrap anchorx="page" anchory="page"/>
            </v:shape>
          </w:pict>
        </mc:Fallback>
      </mc:AlternateContent>
    </w:r>
    <w:r>
      <w:rPr>
        <w:noProof/>
        <w:sz w:val="20"/>
      </w:rPr>
      <mc:AlternateContent>
        <mc:Choice Requires="wps">
          <w:drawing>
            <wp:anchor distT="0" distB="0" distL="0" distR="0" simplePos="0" relativeHeight="251696128" behindDoc="1" locked="0" layoutInCell="1" allowOverlap="1" wp14:anchorId="57DF2562" wp14:editId="4E911A54">
              <wp:simplePos x="0" y="0"/>
              <wp:positionH relativeFrom="page">
                <wp:posOffset>2629154</wp:posOffset>
              </wp:positionH>
              <wp:positionV relativeFrom="page">
                <wp:posOffset>590804</wp:posOffset>
              </wp:positionV>
              <wp:extent cx="2496185" cy="1778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6185" cy="177800"/>
                      </a:xfrm>
                      <a:prstGeom prst="rect">
                        <a:avLst/>
                      </a:prstGeom>
                    </wps:spPr>
                    <wps:txbx>
                      <w:txbxContent>
                        <w:p w14:paraId="6CA76463" w14:textId="77524368" w:rsidR="0054064B" w:rsidRDefault="009C2DAA">
                          <w:pPr>
                            <w:spacing w:line="264" w:lineRule="exact"/>
                            <w:ind w:left="20"/>
                            <w:rPr>
                              <w:b/>
                              <w:sz w:val="24"/>
                            </w:rPr>
                          </w:pPr>
                          <w:r>
                            <w:rPr>
                              <w:b/>
                              <w:sz w:val="24"/>
                            </w:rPr>
                            <w:t>SECTION</w:t>
                          </w:r>
                          <w:r>
                            <w:rPr>
                              <w:b/>
                              <w:spacing w:val="-4"/>
                              <w:sz w:val="24"/>
                            </w:rPr>
                            <w:t xml:space="preserve"> </w:t>
                          </w:r>
                          <w:r w:rsidR="00F927C1">
                            <w:rPr>
                              <w:b/>
                              <w:sz w:val="24"/>
                            </w:rPr>
                            <w:t>4</w:t>
                          </w:r>
                          <w:r>
                            <w:rPr>
                              <w:b/>
                              <w:sz w:val="24"/>
                            </w:rPr>
                            <w:t>.</w:t>
                          </w:r>
                          <w:r>
                            <w:rPr>
                              <w:b/>
                              <w:spacing w:val="-3"/>
                              <w:sz w:val="24"/>
                            </w:rPr>
                            <w:t xml:space="preserve"> </w:t>
                          </w:r>
                          <w:r>
                            <w:rPr>
                              <w:b/>
                              <w:sz w:val="24"/>
                            </w:rPr>
                            <w:t>PROPOSAL</w:t>
                          </w:r>
                          <w:r>
                            <w:rPr>
                              <w:b/>
                              <w:spacing w:val="-3"/>
                              <w:sz w:val="24"/>
                            </w:rPr>
                            <w:t xml:space="preserve"> </w:t>
                          </w:r>
                          <w:r>
                            <w:rPr>
                              <w:b/>
                              <w:spacing w:val="-2"/>
                              <w:sz w:val="24"/>
                            </w:rPr>
                            <w:t>REQUIREMENTS</w:t>
                          </w:r>
                        </w:p>
                      </w:txbxContent>
                    </wps:txbx>
                    <wps:bodyPr wrap="square" lIns="0" tIns="0" rIns="0" bIns="0" rtlCol="0">
                      <a:noAutofit/>
                    </wps:bodyPr>
                  </wps:wsp>
                </a:graphicData>
              </a:graphic>
            </wp:anchor>
          </w:drawing>
        </mc:Choice>
        <mc:Fallback>
          <w:pict>
            <v:shape w14:anchorId="57DF2562" id="Textbox 82" o:spid="_x0000_s1044" type="#_x0000_t202" style="position:absolute;margin-left:207pt;margin-top:46.5pt;width:196.55pt;height:14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" filled="f" stroked="f">
              <v:textbox inset="0,0,0,0">
                <w:txbxContent>
                  <w:p w14:paraId="6CA76463" w14:textId="77524368" w:rsidR="0054064B" w:rsidRDefault="009C2DAA">
                    <w:pPr>
                      <w:spacing w:line="264" w:lineRule="exact"/>
                      <w:ind w:left="20"/>
                      <w:rPr>
                        <w:b/>
                        <w:sz w:val="24"/>
                      </w:rPr>
                    </w:pPr>
                    <w:r>
                      <w:rPr>
                        <w:b/>
                        <w:sz w:val="24"/>
                      </w:rPr>
                      <w:t>SECTION</w:t>
                    </w:r>
                    <w:r>
                      <w:rPr>
                        <w:b/>
                        <w:spacing w:val="-4"/>
                        <w:sz w:val="24"/>
                      </w:rPr>
                      <w:t xml:space="preserve"> </w:t>
                    </w:r>
                    <w:r w:rsidR="00F927C1">
                      <w:rPr>
                        <w:b/>
                        <w:sz w:val="24"/>
                      </w:rPr>
                      <w:t>4</w:t>
                    </w:r>
                    <w:r>
                      <w:rPr>
                        <w:b/>
                        <w:sz w:val="24"/>
                      </w:rPr>
                      <w:t>.</w:t>
                    </w:r>
                    <w:r>
                      <w:rPr>
                        <w:b/>
                        <w:spacing w:val="-3"/>
                        <w:sz w:val="24"/>
                      </w:rPr>
                      <w:t xml:space="preserve"> </w:t>
                    </w:r>
                    <w:r>
                      <w:rPr>
                        <w:b/>
                        <w:sz w:val="24"/>
                      </w:rPr>
                      <w:t>PROPOSAL</w:t>
                    </w:r>
                    <w:r>
                      <w:rPr>
                        <w:b/>
                        <w:spacing w:val="-3"/>
                        <w:sz w:val="24"/>
                      </w:rPr>
                      <w:t xml:space="preserve"> </w:t>
                    </w:r>
                    <w:r>
                      <w:rPr>
                        <w:b/>
                        <w:spacing w:val="-2"/>
                        <w:sz w:val="24"/>
                      </w:rPr>
                      <w:t>REQUIREMENTS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B7756" w14:textId="77777777" w:rsidR="0054064B" w:rsidRDefault="009C2DAA">
    <w:pPr>
      <w:pStyle w:val="BodyText"/>
      <w:spacing w:line="14" w:lineRule="auto"/>
      <w:rPr>
        <w:sz w:val="20"/>
      </w:rPr>
    </w:pPr>
    <w:r>
      <w:rPr>
        <w:noProof/>
        <w:sz w:val="20"/>
      </w:rPr>
      <mc:AlternateContent>
        <mc:Choice Requires="wpg">
          <w:drawing>
            <wp:anchor distT="0" distB="0" distL="0" distR="0" simplePos="0" relativeHeight="251681792" behindDoc="1" locked="0" layoutInCell="1" allowOverlap="1" wp14:anchorId="0F9A06A2" wp14:editId="6FF0FD8D">
              <wp:simplePos x="0" y="0"/>
              <wp:positionH relativeFrom="page">
                <wp:posOffset>901700</wp:posOffset>
              </wp:positionH>
              <wp:positionV relativeFrom="page">
                <wp:posOffset>0</wp:posOffset>
              </wp:positionV>
              <wp:extent cx="5956300" cy="87947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879475"/>
                        <a:chOff x="0" y="0"/>
                        <a:chExt cx="5956300" cy="879475"/>
                      </a:xfrm>
                    </wpg:grpSpPr>
                    <wps:wsp>
                      <wps:cNvPr id="89" name="Graphic 89"/>
                      <wps:cNvSpPr/>
                      <wps:spPr>
                        <a:xfrm>
                          <a:off x="12700" y="0"/>
                          <a:ext cx="5943600" cy="428625"/>
                        </a:xfrm>
                        <a:custGeom>
                          <a:avLst/>
                          <a:gdLst/>
                          <a:ahLst/>
                          <a:cxnLst/>
                          <a:rect l="l" t="t" r="r" b="b"/>
                          <a:pathLst>
                            <a:path w="5943600" h="428625">
                              <a:moveTo>
                                <a:pt x="5943600" y="0"/>
                              </a:moveTo>
                              <a:lnTo>
                                <a:pt x="0" y="0"/>
                              </a:lnTo>
                              <a:lnTo>
                                <a:pt x="0" y="428625"/>
                              </a:lnTo>
                              <a:lnTo>
                                <a:pt x="5943600" y="428625"/>
                              </a:lnTo>
                              <a:lnTo>
                                <a:pt x="5943600" y="0"/>
                              </a:lnTo>
                              <a:close/>
                            </a:path>
                          </a:pathLst>
                        </a:custGeom>
                        <a:solidFill>
                          <a:srgbClr val="1F487C"/>
                        </a:solidFill>
                      </wps:spPr>
                      <wps:bodyPr wrap="square" lIns="0" tIns="0" rIns="0" bIns="0" rtlCol="0">
                        <a:prstTxWarp prst="textNoShape">
                          <a:avLst/>
                        </a:prstTxWarp>
                        <a:noAutofit/>
                      </wps:bodyPr>
                    </wps:wsp>
                    <wps:wsp>
                      <wps:cNvPr id="90" name="Graphic 90"/>
                      <wps:cNvSpPr/>
                      <wps:spPr>
                        <a:xfrm>
                          <a:off x="12700" y="438150"/>
                          <a:ext cx="5924550" cy="428625"/>
                        </a:xfrm>
                        <a:custGeom>
                          <a:avLst/>
                          <a:gdLst/>
                          <a:ahLst/>
                          <a:cxnLst/>
                          <a:rect l="l" t="t" r="r" b="b"/>
                          <a:pathLst>
                            <a:path w="5924550" h="428625">
                              <a:moveTo>
                                <a:pt x="5924550" y="0"/>
                              </a:moveTo>
                              <a:lnTo>
                                <a:pt x="0" y="0"/>
                              </a:lnTo>
                              <a:lnTo>
                                <a:pt x="0" y="428625"/>
                              </a:lnTo>
                              <a:lnTo>
                                <a:pt x="5924550" y="428625"/>
                              </a:lnTo>
                              <a:lnTo>
                                <a:pt x="5924550" y="0"/>
                              </a:lnTo>
                              <a:close/>
                            </a:path>
                          </a:pathLst>
                        </a:custGeom>
                        <a:solidFill>
                          <a:srgbClr val="F1F1F1"/>
                        </a:solidFill>
                      </wps:spPr>
                      <wps:bodyPr wrap="square" lIns="0" tIns="0" rIns="0" bIns="0" rtlCol="0">
                        <a:prstTxWarp prst="textNoShape">
                          <a:avLst/>
                        </a:prstTxWarp>
                        <a:noAutofit/>
                      </wps:bodyPr>
                    </wps:wsp>
                    <wps:wsp>
                      <wps:cNvPr id="91" name="Graphic 91"/>
                      <wps:cNvSpPr/>
                      <wps:spPr>
                        <a:xfrm>
                          <a:off x="12700" y="438150"/>
                          <a:ext cx="5924550" cy="428625"/>
                        </a:xfrm>
                        <a:custGeom>
                          <a:avLst/>
                          <a:gdLst/>
                          <a:ahLst/>
                          <a:cxnLst/>
                          <a:rect l="l" t="t" r="r" b="b"/>
                          <a:pathLst>
                            <a:path w="5924550" h="428625">
                              <a:moveTo>
                                <a:pt x="0" y="0"/>
                              </a:moveTo>
                              <a:lnTo>
                                <a:pt x="5924550" y="0"/>
                              </a:lnTo>
                              <a:lnTo>
                                <a:pt x="5924550" y="428625"/>
                              </a:lnTo>
                              <a:lnTo>
                                <a:pt x="0" y="428625"/>
                              </a:lnTo>
                              <a:lnTo>
                                <a:pt x="0" y="0"/>
                              </a:lnTo>
                              <a:close/>
                            </a:path>
                          </a:pathLst>
                        </a:custGeom>
                        <a:ln w="254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69DD4980" id="Group 88" o:spid="_x0000_s1026" style="position:absolute;margin-left:71pt;margin-top:0;width:469pt;height:69.25pt;z-index:-251634688;mso-wrap-distance-left:0;mso-wrap-distance-right:0;mso-position-horizontal-relative:page;mso-position-vertical-relative:page" coordsize="59563,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">
              <v:shape id="Graphic 89" o:spid="_x0000_s1027" style="position:absolute;left:127;width:59436;height:4286;visibility:visible;mso-wrap-style:square;v-text-anchor:top" coordsize="59436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" path="m5943600,l,,,428625r5943600,l5943600,xe" fillcolor="#1f487c" stroked="f">
                <v:path arrowok="t"/>
              </v:shape>
              <v:shape id="Graphic 90" o:spid="_x0000_s1028"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" path="m5924550,l,,,428625r5924550,l5924550,xe" fillcolor="#f1f1f1" stroked="f">
                <v:path arrowok="t"/>
              </v:shape>
              <v:shape id="Graphic 91" o:spid="_x0000_s1029"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" path="m,l5924550,r,428625l,428625,,xe" filled="f" strokecolor="#f1f1f1" strokeweight="2pt">
                <v:path arrowok="t"/>
              </v:shape>
              <w10:wrap anchorx="page" anchory="page"/>
            </v:group>
          </w:pict>
        </mc:Fallback>
      </mc:AlternateContent>
    </w:r>
    <w:r>
      <w:rPr>
        <w:noProof/>
        <w:sz w:val="20"/>
      </w:rPr>
      <mc:AlternateContent>
        <mc:Choice Requires="wps">
          <w:drawing>
            <wp:anchor distT="0" distB="0" distL="0" distR="0" simplePos="0" relativeHeight="251684864" behindDoc="1" locked="0" layoutInCell="1" allowOverlap="1" wp14:anchorId="63298565" wp14:editId="0B3BED5B">
              <wp:simplePos x="0" y="0"/>
              <wp:positionH relativeFrom="page">
                <wp:posOffset>2635250</wp:posOffset>
              </wp:positionH>
              <wp:positionV relativeFrom="page">
                <wp:posOffset>190754</wp:posOffset>
              </wp:positionV>
              <wp:extent cx="2501900" cy="1778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77800"/>
                      </a:xfrm>
                      <a:prstGeom prst="rect">
                        <a:avLst/>
                      </a:prstGeom>
                    </wps:spPr>
                    <wps:txbx>
                      <w:txbxContent>
                        <w:p w14:paraId="67DB3F49"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3809B290" w14:textId="3A519C05" w:rsidR="0054064B" w:rsidRDefault="0054064B">
                          <w:pPr>
                            <w:spacing w:line="264" w:lineRule="exact"/>
                            <w:ind w:left="20"/>
                            <w:rPr>
                              <w:b/>
                              <w:sz w:val="24"/>
                            </w:rPr>
                          </w:pPr>
                        </w:p>
                      </w:txbxContent>
                    </wps:txbx>
                    <wps:bodyPr wrap="square" lIns="0" tIns="0" rIns="0" bIns="0" rtlCol="0">
                      <a:noAutofit/>
                    </wps:bodyPr>
                  </wps:wsp>
                </a:graphicData>
              </a:graphic>
            </wp:anchor>
          </w:drawing>
        </mc:Choice>
        <mc:Fallback>
          <w:pict>
            <v:shapetype w14:anchorId="63298565" id="_x0000_t202" coordsize="21600,21600" o:spt="202" path="m,l,21600r21600,l21600,xe">
              <v:stroke joinstyle="miter"/>
              <v:path gradientshapeok="t" o:connecttype="rect"/>
            </v:shapetype>
            <v:shape id="Textbox 92" o:spid="_x0000_s1046" type="#_x0000_t202" style="position:absolute;margin-left:207.5pt;margin-top:15pt;width:197pt;height:14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" filled="f" stroked="f">
              <v:textbox inset="0,0,0,0">
                <w:txbxContent>
                  <w:p w14:paraId="67DB3F49"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3809B290" w14:textId="3A519C05" w:rsidR="0054064B" w:rsidRDefault="0054064B">
                    <w:pPr>
                      <w:spacing w:line="264" w:lineRule="exact"/>
                      <w:ind w:left="20"/>
                      <w:rPr>
                        <w:b/>
                        <w:sz w:val="24"/>
                      </w:rPr>
                    </w:pPr>
                  </w:p>
                </w:txbxContent>
              </v:textbox>
              <w10:wrap anchorx="page" anchory="page"/>
            </v:shape>
          </w:pict>
        </mc:Fallback>
      </mc:AlternateContent>
    </w:r>
    <w:r>
      <w:rPr>
        <w:noProof/>
        <w:sz w:val="20"/>
      </w:rPr>
      <mc:AlternateContent>
        <mc:Choice Requires="wps">
          <w:drawing>
            <wp:anchor distT="0" distB="0" distL="0" distR="0" simplePos="0" relativeHeight="251687936" behindDoc="1" locked="0" layoutInCell="1" allowOverlap="1" wp14:anchorId="5CF943FC" wp14:editId="150D7B87">
              <wp:simplePos x="0" y="0"/>
              <wp:positionH relativeFrom="page">
                <wp:posOffset>2743454</wp:posOffset>
              </wp:positionH>
              <wp:positionV relativeFrom="page">
                <wp:posOffset>590804</wp:posOffset>
              </wp:positionV>
              <wp:extent cx="2266950" cy="1778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177800"/>
                      </a:xfrm>
                      <a:prstGeom prst="rect">
                        <a:avLst/>
                      </a:prstGeom>
                    </wps:spPr>
                    <wps:txbx>
                      <w:txbxContent>
                        <w:p w14:paraId="05B946D5" w14:textId="3D7F90EB" w:rsidR="0054064B" w:rsidRDefault="009C2DAA">
                          <w:pPr>
                            <w:spacing w:line="264" w:lineRule="exact"/>
                            <w:ind w:left="20"/>
                            <w:rPr>
                              <w:b/>
                              <w:sz w:val="24"/>
                            </w:rPr>
                          </w:pPr>
                          <w:r>
                            <w:rPr>
                              <w:b/>
                              <w:sz w:val="24"/>
                            </w:rPr>
                            <w:t>SECTION</w:t>
                          </w:r>
                          <w:r>
                            <w:rPr>
                              <w:b/>
                              <w:spacing w:val="-3"/>
                              <w:sz w:val="24"/>
                            </w:rPr>
                            <w:t xml:space="preserve"> </w:t>
                          </w:r>
                          <w:r w:rsidR="00D000C1">
                            <w:rPr>
                              <w:b/>
                              <w:sz w:val="24"/>
                            </w:rPr>
                            <w:t>5</w:t>
                          </w:r>
                          <w:r>
                            <w:rPr>
                              <w:b/>
                              <w:sz w:val="24"/>
                            </w:rPr>
                            <w:t>.</w:t>
                          </w:r>
                          <w:r>
                            <w:rPr>
                              <w:b/>
                              <w:spacing w:val="-3"/>
                              <w:sz w:val="24"/>
                            </w:rPr>
                            <w:t xml:space="preserve"> </w:t>
                          </w:r>
                          <w:r>
                            <w:rPr>
                              <w:b/>
                              <w:sz w:val="24"/>
                            </w:rPr>
                            <w:t>CREDIT</w:t>
                          </w:r>
                          <w:r>
                            <w:rPr>
                              <w:b/>
                              <w:spacing w:val="-2"/>
                              <w:sz w:val="24"/>
                            </w:rPr>
                            <w:t xml:space="preserve"> REQUIREMENTS</w:t>
                          </w:r>
                        </w:p>
                      </w:txbxContent>
                    </wps:txbx>
                    <wps:bodyPr wrap="square" lIns="0" tIns="0" rIns="0" bIns="0" rtlCol="0">
                      <a:noAutofit/>
                    </wps:bodyPr>
                  </wps:wsp>
                </a:graphicData>
              </a:graphic>
            </wp:anchor>
          </w:drawing>
        </mc:Choice>
        <mc:Fallback>
          <w:pict>
            <v:shape w14:anchorId="5CF943FC" id="Textbox 93" o:spid="_x0000_s1047" type="#_x0000_t202" style="position:absolute;margin-left:3in;margin-top:46.5pt;width:178.5pt;height:14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" filled="f" stroked="f">
              <v:textbox inset="0,0,0,0">
                <w:txbxContent>
                  <w:p w14:paraId="05B946D5" w14:textId="3D7F90EB" w:rsidR="0054064B" w:rsidRDefault="009C2DAA">
                    <w:pPr>
                      <w:spacing w:line="264" w:lineRule="exact"/>
                      <w:ind w:left="20"/>
                      <w:rPr>
                        <w:b/>
                        <w:sz w:val="24"/>
                      </w:rPr>
                    </w:pPr>
                    <w:r>
                      <w:rPr>
                        <w:b/>
                        <w:sz w:val="24"/>
                      </w:rPr>
                      <w:t>SECTION</w:t>
                    </w:r>
                    <w:r>
                      <w:rPr>
                        <w:b/>
                        <w:spacing w:val="-3"/>
                        <w:sz w:val="24"/>
                      </w:rPr>
                      <w:t xml:space="preserve"> </w:t>
                    </w:r>
                    <w:r w:rsidR="00D000C1">
                      <w:rPr>
                        <w:b/>
                        <w:sz w:val="24"/>
                      </w:rPr>
                      <w:t>5</w:t>
                    </w:r>
                    <w:r>
                      <w:rPr>
                        <w:b/>
                        <w:sz w:val="24"/>
                      </w:rPr>
                      <w:t>.</w:t>
                    </w:r>
                    <w:r>
                      <w:rPr>
                        <w:b/>
                        <w:spacing w:val="-3"/>
                        <w:sz w:val="24"/>
                      </w:rPr>
                      <w:t xml:space="preserve"> </w:t>
                    </w:r>
                    <w:r>
                      <w:rPr>
                        <w:b/>
                        <w:sz w:val="24"/>
                      </w:rPr>
                      <w:t>CREDIT</w:t>
                    </w:r>
                    <w:r>
                      <w:rPr>
                        <w:b/>
                        <w:spacing w:val="-2"/>
                        <w:sz w:val="24"/>
                      </w:rPr>
                      <w:t xml:space="preserve"> REQUIREMENTS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BA2DE" w14:textId="77777777" w:rsidR="0054064B" w:rsidRDefault="009C2DAA">
    <w:pPr>
      <w:pStyle w:val="BodyText"/>
      <w:spacing w:line="14" w:lineRule="auto"/>
      <w:rPr>
        <w:sz w:val="20"/>
      </w:rPr>
    </w:pPr>
    <w:r>
      <w:rPr>
        <w:noProof/>
        <w:sz w:val="20"/>
      </w:rPr>
      <mc:AlternateContent>
        <mc:Choice Requires="wpg">
          <w:drawing>
            <wp:anchor distT="0" distB="0" distL="0" distR="0" simplePos="0" relativeHeight="251704320" behindDoc="1" locked="0" layoutInCell="1" allowOverlap="1" wp14:anchorId="601BA0E8" wp14:editId="3ABB3DA1">
              <wp:simplePos x="0" y="0"/>
              <wp:positionH relativeFrom="page">
                <wp:posOffset>901700</wp:posOffset>
              </wp:positionH>
              <wp:positionV relativeFrom="page">
                <wp:posOffset>0</wp:posOffset>
              </wp:positionV>
              <wp:extent cx="5956300" cy="87947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879475"/>
                        <a:chOff x="0" y="0"/>
                        <a:chExt cx="5956300" cy="879475"/>
                      </a:xfrm>
                    </wpg:grpSpPr>
                    <wps:wsp>
                      <wps:cNvPr id="97" name="Graphic 97"/>
                      <wps:cNvSpPr/>
                      <wps:spPr>
                        <a:xfrm>
                          <a:off x="12700" y="0"/>
                          <a:ext cx="5943600" cy="428625"/>
                        </a:xfrm>
                        <a:custGeom>
                          <a:avLst/>
                          <a:gdLst/>
                          <a:ahLst/>
                          <a:cxnLst/>
                          <a:rect l="l" t="t" r="r" b="b"/>
                          <a:pathLst>
                            <a:path w="5943600" h="428625">
                              <a:moveTo>
                                <a:pt x="5943600" y="0"/>
                              </a:moveTo>
                              <a:lnTo>
                                <a:pt x="0" y="0"/>
                              </a:lnTo>
                              <a:lnTo>
                                <a:pt x="0" y="428625"/>
                              </a:lnTo>
                              <a:lnTo>
                                <a:pt x="5943600" y="428625"/>
                              </a:lnTo>
                              <a:lnTo>
                                <a:pt x="5943600" y="0"/>
                              </a:lnTo>
                              <a:close/>
                            </a:path>
                          </a:pathLst>
                        </a:custGeom>
                        <a:solidFill>
                          <a:srgbClr val="1F487C"/>
                        </a:solidFill>
                      </wps:spPr>
                      <wps:bodyPr wrap="square" lIns="0" tIns="0" rIns="0" bIns="0" rtlCol="0">
                        <a:prstTxWarp prst="textNoShape">
                          <a:avLst/>
                        </a:prstTxWarp>
                        <a:noAutofit/>
                      </wps:bodyPr>
                    </wps:wsp>
                    <wps:wsp>
                      <wps:cNvPr id="98" name="Graphic 98"/>
                      <wps:cNvSpPr/>
                      <wps:spPr>
                        <a:xfrm>
                          <a:off x="12700" y="438150"/>
                          <a:ext cx="5924550" cy="428625"/>
                        </a:xfrm>
                        <a:custGeom>
                          <a:avLst/>
                          <a:gdLst/>
                          <a:ahLst/>
                          <a:cxnLst/>
                          <a:rect l="l" t="t" r="r" b="b"/>
                          <a:pathLst>
                            <a:path w="5924550" h="428625">
                              <a:moveTo>
                                <a:pt x="5924550" y="0"/>
                              </a:moveTo>
                              <a:lnTo>
                                <a:pt x="0" y="0"/>
                              </a:lnTo>
                              <a:lnTo>
                                <a:pt x="0" y="428625"/>
                              </a:lnTo>
                              <a:lnTo>
                                <a:pt x="5924550" y="428625"/>
                              </a:lnTo>
                              <a:lnTo>
                                <a:pt x="5924550" y="0"/>
                              </a:lnTo>
                              <a:close/>
                            </a:path>
                          </a:pathLst>
                        </a:custGeom>
                        <a:solidFill>
                          <a:srgbClr val="F1F1F1"/>
                        </a:solidFill>
                      </wps:spPr>
                      <wps:bodyPr wrap="square" lIns="0" tIns="0" rIns="0" bIns="0" rtlCol="0">
                        <a:prstTxWarp prst="textNoShape">
                          <a:avLst/>
                        </a:prstTxWarp>
                        <a:noAutofit/>
                      </wps:bodyPr>
                    </wps:wsp>
                    <wps:wsp>
                      <wps:cNvPr id="99" name="Graphic 99"/>
                      <wps:cNvSpPr/>
                      <wps:spPr>
                        <a:xfrm>
                          <a:off x="12700" y="438150"/>
                          <a:ext cx="5924550" cy="428625"/>
                        </a:xfrm>
                        <a:custGeom>
                          <a:avLst/>
                          <a:gdLst/>
                          <a:ahLst/>
                          <a:cxnLst/>
                          <a:rect l="l" t="t" r="r" b="b"/>
                          <a:pathLst>
                            <a:path w="5924550" h="428625">
                              <a:moveTo>
                                <a:pt x="0" y="0"/>
                              </a:moveTo>
                              <a:lnTo>
                                <a:pt x="5924550" y="0"/>
                              </a:lnTo>
                              <a:lnTo>
                                <a:pt x="5924550" y="428625"/>
                              </a:lnTo>
                              <a:lnTo>
                                <a:pt x="0" y="428625"/>
                              </a:lnTo>
                              <a:lnTo>
                                <a:pt x="0" y="0"/>
                              </a:lnTo>
                              <a:close/>
                            </a:path>
                          </a:pathLst>
                        </a:custGeom>
                        <a:ln w="254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6C853092" id="Group 96" o:spid="_x0000_s1026" style="position:absolute;margin-left:71pt;margin-top:0;width:469pt;height:69.25pt;z-index:-251612160;mso-wrap-distance-left:0;mso-wrap-distance-right:0;mso-position-horizontal-relative:page;mso-position-vertical-relative:page" coordsize="59563,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">
              <v:shape id="Graphic 97" o:spid="_x0000_s1027" style="position:absolute;left:127;width:59436;height:4286;visibility:visible;mso-wrap-style:square;v-text-anchor:top" coordsize="59436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" path="m5943600,l,,,428625r5943600,l5943600,xe" fillcolor="#1f487c" stroked="f">
                <v:path arrowok="t"/>
              </v:shape>
              <v:shape id="Graphic 98" o:spid="_x0000_s1028"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" path="m5924550,l,,,428625r5924550,l5924550,xe" fillcolor="#f1f1f1" stroked="f">
                <v:path arrowok="t"/>
              </v:shape>
              <v:shape id="Graphic 99" o:spid="_x0000_s1029"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" path="m,l5924550,r,428625l,428625,,xe" filled="f" strokecolor="#f1f1f1" strokeweight="2pt">
                <v:path arrowok="t"/>
              </v:shape>
              <w10:wrap anchorx="page" anchory="page"/>
            </v:group>
          </w:pict>
        </mc:Fallback>
      </mc:AlternateContent>
    </w:r>
    <w:r>
      <w:rPr>
        <w:noProof/>
        <w:sz w:val="20"/>
      </w:rPr>
      <mc:AlternateContent>
        <mc:Choice Requires="wps">
          <w:drawing>
            <wp:anchor distT="0" distB="0" distL="0" distR="0" simplePos="0" relativeHeight="251707392" behindDoc="1" locked="0" layoutInCell="1" allowOverlap="1" wp14:anchorId="4979E7B9" wp14:editId="51A75411">
              <wp:simplePos x="0" y="0"/>
              <wp:positionH relativeFrom="page">
                <wp:posOffset>2635250</wp:posOffset>
              </wp:positionH>
              <wp:positionV relativeFrom="page">
                <wp:posOffset>190754</wp:posOffset>
              </wp:positionV>
              <wp:extent cx="2501900" cy="1778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77800"/>
                      </a:xfrm>
                      <a:prstGeom prst="rect">
                        <a:avLst/>
                      </a:prstGeom>
                    </wps:spPr>
                    <wps:txbx>
                      <w:txbxContent>
                        <w:p w14:paraId="599F5A69"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7BF635DD" w14:textId="1254C893" w:rsidR="0054064B" w:rsidRDefault="0054064B">
                          <w:pPr>
                            <w:spacing w:line="264" w:lineRule="exact"/>
                            <w:ind w:left="20"/>
                            <w:rPr>
                              <w:b/>
                              <w:sz w:val="24"/>
                            </w:rPr>
                          </w:pPr>
                        </w:p>
                      </w:txbxContent>
                    </wps:txbx>
                    <wps:bodyPr wrap="square" lIns="0" tIns="0" rIns="0" bIns="0" rtlCol="0">
                      <a:noAutofit/>
                    </wps:bodyPr>
                  </wps:wsp>
                </a:graphicData>
              </a:graphic>
            </wp:anchor>
          </w:drawing>
        </mc:Choice>
        <mc:Fallback>
          <w:pict>
            <v:shapetype w14:anchorId="4979E7B9" id="_x0000_t202" coordsize="21600,21600" o:spt="202" path="m,l,21600r21600,l21600,xe">
              <v:stroke joinstyle="miter"/>
              <v:path gradientshapeok="t" o:connecttype="rect"/>
            </v:shapetype>
            <v:shape id="Textbox 100" o:spid="_x0000_s1049" type="#_x0000_t202" style="position:absolute;margin-left:207.5pt;margin-top:15pt;width:197pt;height:14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" filled="f" stroked="f">
              <v:textbox inset="0,0,0,0">
                <w:txbxContent>
                  <w:p w14:paraId="599F5A69" w14:textId="77777777" w:rsidR="006E0E99" w:rsidRDefault="006E0E9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7BF635DD" w14:textId="1254C893" w:rsidR="0054064B" w:rsidRDefault="0054064B">
                    <w:pPr>
                      <w:spacing w:line="264" w:lineRule="exact"/>
                      <w:ind w:left="20"/>
                      <w:rPr>
                        <w:b/>
                        <w:sz w:val="24"/>
                      </w:rPr>
                    </w:pPr>
                  </w:p>
                </w:txbxContent>
              </v:textbox>
              <w10:wrap anchorx="page" anchory="page"/>
            </v:shape>
          </w:pict>
        </mc:Fallback>
      </mc:AlternateContent>
    </w:r>
    <w:r>
      <w:rPr>
        <w:noProof/>
        <w:sz w:val="20"/>
      </w:rPr>
      <mc:AlternateContent>
        <mc:Choice Requires="wps">
          <w:drawing>
            <wp:anchor distT="0" distB="0" distL="0" distR="0" simplePos="0" relativeHeight="251710464" behindDoc="1" locked="0" layoutInCell="1" allowOverlap="1" wp14:anchorId="0A018B77" wp14:editId="1B50E06D">
              <wp:simplePos x="0" y="0"/>
              <wp:positionH relativeFrom="page">
                <wp:posOffset>2729738</wp:posOffset>
              </wp:positionH>
              <wp:positionV relativeFrom="page">
                <wp:posOffset>590804</wp:posOffset>
              </wp:positionV>
              <wp:extent cx="2294890" cy="1778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890" cy="177800"/>
                      </a:xfrm>
                      <a:prstGeom prst="rect">
                        <a:avLst/>
                      </a:prstGeom>
                    </wps:spPr>
                    <wps:txbx>
                      <w:txbxContent>
                        <w:p w14:paraId="790701AB" w14:textId="70214C70" w:rsidR="0054064B" w:rsidRDefault="009C2DAA">
                          <w:pPr>
                            <w:spacing w:line="264" w:lineRule="exact"/>
                            <w:ind w:left="20"/>
                            <w:rPr>
                              <w:b/>
                              <w:sz w:val="24"/>
                            </w:rPr>
                          </w:pPr>
                          <w:r>
                            <w:rPr>
                              <w:b/>
                              <w:sz w:val="24"/>
                            </w:rPr>
                            <w:t>SECTION</w:t>
                          </w:r>
                          <w:r>
                            <w:rPr>
                              <w:b/>
                              <w:spacing w:val="-4"/>
                              <w:sz w:val="24"/>
                            </w:rPr>
                            <w:t xml:space="preserve"> </w:t>
                          </w:r>
                          <w:r w:rsidR="00D000C1">
                            <w:rPr>
                              <w:b/>
                              <w:sz w:val="24"/>
                            </w:rPr>
                            <w:t>6</w:t>
                          </w:r>
                          <w:r>
                            <w:rPr>
                              <w:b/>
                              <w:sz w:val="24"/>
                            </w:rPr>
                            <w:t>.</w:t>
                          </w:r>
                          <w:r>
                            <w:rPr>
                              <w:b/>
                              <w:spacing w:val="-3"/>
                              <w:sz w:val="24"/>
                            </w:rPr>
                            <w:t xml:space="preserve"> </w:t>
                          </w:r>
                          <w:r>
                            <w:rPr>
                              <w:b/>
                              <w:sz w:val="24"/>
                            </w:rPr>
                            <w:t>PROPOSAL</w:t>
                          </w:r>
                          <w:r>
                            <w:rPr>
                              <w:b/>
                              <w:spacing w:val="-3"/>
                              <w:sz w:val="24"/>
                            </w:rPr>
                            <w:t xml:space="preserve"> </w:t>
                          </w:r>
                          <w:r>
                            <w:rPr>
                              <w:b/>
                              <w:spacing w:val="-2"/>
                              <w:sz w:val="24"/>
                            </w:rPr>
                            <w:t>SUBMISSION</w:t>
                          </w:r>
                        </w:p>
                      </w:txbxContent>
                    </wps:txbx>
                    <wps:bodyPr wrap="square" lIns="0" tIns="0" rIns="0" bIns="0" rtlCol="0">
                      <a:noAutofit/>
                    </wps:bodyPr>
                  </wps:wsp>
                </a:graphicData>
              </a:graphic>
            </wp:anchor>
          </w:drawing>
        </mc:Choice>
        <mc:Fallback>
          <w:pict>
            <v:shape w14:anchorId="0A018B77" id="Textbox 101" o:spid="_x0000_s1050" type="#_x0000_t202" style="position:absolute;margin-left:214.95pt;margin-top:46.5pt;width:180.7pt;height:14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" filled="f" stroked="f">
              <v:textbox inset="0,0,0,0">
                <w:txbxContent>
                  <w:p w14:paraId="790701AB" w14:textId="70214C70" w:rsidR="0054064B" w:rsidRDefault="009C2DAA">
                    <w:pPr>
                      <w:spacing w:line="264" w:lineRule="exact"/>
                      <w:ind w:left="20"/>
                      <w:rPr>
                        <w:b/>
                        <w:sz w:val="24"/>
                      </w:rPr>
                    </w:pPr>
                    <w:r>
                      <w:rPr>
                        <w:b/>
                        <w:sz w:val="24"/>
                      </w:rPr>
                      <w:t>SECTION</w:t>
                    </w:r>
                    <w:r>
                      <w:rPr>
                        <w:b/>
                        <w:spacing w:val="-4"/>
                        <w:sz w:val="24"/>
                      </w:rPr>
                      <w:t xml:space="preserve"> </w:t>
                    </w:r>
                    <w:r w:rsidR="00D000C1">
                      <w:rPr>
                        <w:b/>
                        <w:sz w:val="24"/>
                      </w:rPr>
                      <w:t>6</w:t>
                    </w:r>
                    <w:r>
                      <w:rPr>
                        <w:b/>
                        <w:sz w:val="24"/>
                      </w:rPr>
                      <w:t>.</w:t>
                    </w:r>
                    <w:r>
                      <w:rPr>
                        <w:b/>
                        <w:spacing w:val="-3"/>
                        <w:sz w:val="24"/>
                      </w:rPr>
                      <w:t xml:space="preserve"> </w:t>
                    </w:r>
                    <w:r>
                      <w:rPr>
                        <w:b/>
                        <w:sz w:val="24"/>
                      </w:rPr>
                      <w:t>PROPOSAL</w:t>
                    </w:r>
                    <w:r>
                      <w:rPr>
                        <w:b/>
                        <w:spacing w:val="-3"/>
                        <w:sz w:val="24"/>
                      </w:rPr>
                      <w:t xml:space="preserve"> </w:t>
                    </w:r>
                    <w:r>
                      <w:rPr>
                        <w:b/>
                        <w:spacing w:val="-2"/>
                        <w:sz w:val="24"/>
                      </w:rPr>
                      <w:t>SUBMISSION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7928" w14:textId="77777777" w:rsidR="00121BA9" w:rsidRDefault="00121BA9">
    <w:pPr>
      <w:pStyle w:val="BodyText"/>
      <w:spacing w:line="14" w:lineRule="auto"/>
      <w:rPr>
        <w:sz w:val="20"/>
      </w:rPr>
    </w:pPr>
    <w:r>
      <w:rPr>
        <w:noProof/>
        <w:sz w:val="20"/>
      </w:rPr>
      <mc:AlternateContent>
        <mc:Choice Requires="wpg">
          <w:drawing>
            <wp:anchor distT="0" distB="0" distL="0" distR="0" simplePos="0" relativeHeight="251658260" behindDoc="1" locked="0" layoutInCell="1" allowOverlap="1" wp14:anchorId="2668EDBE" wp14:editId="22754F51">
              <wp:simplePos x="0" y="0"/>
              <wp:positionH relativeFrom="page">
                <wp:posOffset>901700</wp:posOffset>
              </wp:positionH>
              <wp:positionV relativeFrom="page">
                <wp:posOffset>0</wp:posOffset>
              </wp:positionV>
              <wp:extent cx="5956300" cy="879475"/>
              <wp:effectExtent l="0" t="0" r="0" b="0"/>
              <wp:wrapNone/>
              <wp:docPr id="1157389960" name="Group 1157389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879475"/>
                        <a:chOff x="0" y="0"/>
                        <a:chExt cx="5956300" cy="879475"/>
                      </a:xfrm>
                    </wpg:grpSpPr>
                    <wps:wsp>
                      <wps:cNvPr id="1224657964" name="Graphic 97"/>
                      <wps:cNvSpPr/>
                      <wps:spPr>
                        <a:xfrm>
                          <a:off x="12700" y="0"/>
                          <a:ext cx="5943600" cy="428625"/>
                        </a:xfrm>
                        <a:custGeom>
                          <a:avLst/>
                          <a:gdLst/>
                          <a:ahLst/>
                          <a:cxnLst/>
                          <a:rect l="l" t="t" r="r" b="b"/>
                          <a:pathLst>
                            <a:path w="5943600" h="428625">
                              <a:moveTo>
                                <a:pt x="5943600" y="0"/>
                              </a:moveTo>
                              <a:lnTo>
                                <a:pt x="0" y="0"/>
                              </a:lnTo>
                              <a:lnTo>
                                <a:pt x="0" y="428625"/>
                              </a:lnTo>
                              <a:lnTo>
                                <a:pt x="5943600" y="428625"/>
                              </a:lnTo>
                              <a:lnTo>
                                <a:pt x="5943600" y="0"/>
                              </a:lnTo>
                              <a:close/>
                            </a:path>
                          </a:pathLst>
                        </a:custGeom>
                        <a:solidFill>
                          <a:srgbClr val="1F487C"/>
                        </a:solidFill>
                      </wps:spPr>
                      <wps:bodyPr wrap="square" lIns="0" tIns="0" rIns="0" bIns="0" rtlCol="0">
                        <a:prstTxWarp prst="textNoShape">
                          <a:avLst/>
                        </a:prstTxWarp>
                        <a:noAutofit/>
                      </wps:bodyPr>
                    </wps:wsp>
                    <wps:wsp>
                      <wps:cNvPr id="135294082" name="Graphic 98"/>
                      <wps:cNvSpPr/>
                      <wps:spPr>
                        <a:xfrm>
                          <a:off x="12700" y="438150"/>
                          <a:ext cx="5924550" cy="428625"/>
                        </a:xfrm>
                        <a:custGeom>
                          <a:avLst/>
                          <a:gdLst/>
                          <a:ahLst/>
                          <a:cxnLst/>
                          <a:rect l="l" t="t" r="r" b="b"/>
                          <a:pathLst>
                            <a:path w="5924550" h="428625">
                              <a:moveTo>
                                <a:pt x="5924550" y="0"/>
                              </a:moveTo>
                              <a:lnTo>
                                <a:pt x="0" y="0"/>
                              </a:lnTo>
                              <a:lnTo>
                                <a:pt x="0" y="428625"/>
                              </a:lnTo>
                              <a:lnTo>
                                <a:pt x="5924550" y="428625"/>
                              </a:lnTo>
                              <a:lnTo>
                                <a:pt x="5924550" y="0"/>
                              </a:lnTo>
                              <a:close/>
                            </a:path>
                          </a:pathLst>
                        </a:custGeom>
                        <a:solidFill>
                          <a:srgbClr val="F1F1F1"/>
                        </a:solidFill>
                      </wps:spPr>
                      <wps:bodyPr wrap="square" lIns="0" tIns="0" rIns="0" bIns="0" rtlCol="0">
                        <a:prstTxWarp prst="textNoShape">
                          <a:avLst/>
                        </a:prstTxWarp>
                        <a:noAutofit/>
                      </wps:bodyPr>
                    </wps:wsp>
                    <wps:wsp>
                      <wps:cNvPr id="1096295596" name="Graphic 99"/>
                      <wps:cNvSpPr/>
                      <wps:spPr>
                        <a:xfrm>
                          <a:off x="12700" y="438150"/>
                          <a:ext cx="5924550" cy="428625"/>
                        </a:xfrm>
                        <a:custGeom>
                          <a:avLst/>
                          <a:gdLst/>
                          <a:ahLst/>
                          <a:cxnLst/>
                          <a:rect l="l" t="t" r="r" b="b"/>
                          <a:pathLst>
                            <a:path w="5924550" h="428625">
                              <a:moveTo>
                                <a:pt x="0" y="0"/>
                              </a:moveTo>
                              <a:lnTo>
                                <a:pt x="5924550" y="0"/>
                              </a:lnTo>
                              <a:lnTo>
                                <a:pt x="5924550" y="428625"/>
                              </a:lnTo>
                              <a:lnTo>
                                <a:pt x="0" y="428625"/>
                              </a:lnTo>
                              <a:lnTo>
                                <a:pt x="0" y="0"/>
                              </a:lnTo>
                              <a:close/>
                            </a:path>
                          </a:pathLst>
                        </a:custGeom>
                        <a:ln w="254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04A8D22F" id="Group 1157389960" o:spid="_x0000_s1026" style="position:absolute;margin-left:71pt;margin-top:0;width:469pt;height:69.25pt;z-index:-251658220;mso-wrap-distance-left:0;mso-wrap-distance-right:0;mso-position-horizontal-relative:page;mso-position-vertical-relative:page" coordsize="59563,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">
              <v:shape id="Graphic 97" o:spid="_x0000_s1027" style="position:absolute;left:127;width:59436;height:4286;visibility:visible;mso-wrap-style:square;v-text-anchor:top" coordsize="59436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" path="m5943600,l,,,428625r5943600,l5943600,xe" fillcolor="#1f487c" stroked="f">
                <v:path arrowok="t"/>
              </v:shape>
              <v:shape id="Graphic 98" o:spid="_x0000_s1028"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" path="m5924550,l,,,428625r5924550,l5924550,xe" fillcolor="#f1f1f1" stroked="f">
                <v:path arrowok="t"/>
              </v:shape>
              <v:shape id="Graphic 99" o:spid="_x0000_s1029" style="position:absolute;left:127;top:4381;width:59245;height:4286;visibility:visible;mso-wrap-style:square;v-text-anchor:top" coordsize="5924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" path="m,l5924550,r,428625l,428625,,xe" filled="f" strokecolor="#f1f1f1" strokeweight="2pt">
                <v:path arrowok="t"/>
              </v:shape>
              <w10:wrap anchorx="page" anchory="page"/>
            </v:group>
          </w:pict>
        </mc:Fallback>
      </mc:AlternateContent>
    </w:r>
    <w:r>
      <w:rPr>
        <w:noProof/>
        <w:sz w:val="20"/>
      </w:rPr>
      <mc:AlternateContent>
        <mc:Choice Requires="wps">
          <w:drawing>
            <wp:anchor distT="0" distB="0" distL="0" distR="0" simplePos="0" relativeHeight="251658261" behindDoc="1" locked="0" layoutInCell="1" allowOverlap="1" wp14:anchorId="0970A03C" wp14:editId="40BFCE0D">
              <wp:simplePos x="0" y="0"/>
              <wp:positionH relativeFrom="page">
                <wp:posOffset>2635250</wp:posOffset>
              </wp:positionH>
              <wp:positionV relativeFrom="page">
                <wp:posOffset>190754</wp:posOffset>
              </wp:positionV>
              <wp:extent cx="2501900" cy="177800"/>
              <wp:effectExtent l="0" t="0" r="0" b="0"/>
              <wp:wrapNone/>
              <wp:docPr id="1649652499"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77800"/>
                      </a:xfrm>
                      <a:prstGeom prst="rect">
                        <a:avLst/>
                      </a:prstGeom>
                    </wps:spPr>
                    <wps:txbx>
                      <w:txbxContent>
                        <w:p w14:paraId="0602A707" w14:textId="77777777" w:rsidR="00121BA9" w:rsidRDefault="00121BA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2ECE6C25" w14:textId="77777777" w:rsidR="00121BA9" w:rsidRDefault="00121BA9">
                          <w:pPr>
                            <w:spacing w:line="264" w:lineRule="exact"/>
                            <w:ind w:left="20"/>
                            <w:rPr>
                              <w:b/>
                              <w:sz w:val="24"/>
                            </w:rPr>
                          </w:pPr>
                        </w:p>
                      </w:txbxContent>
                    </wps:txbx>
                    <wps:bodyPr wrap="square" lIns="0" tIns="0" rIns="0" bIns="0" rtlCol="0">
                      <a:noAutofit/>
                    </wps:bodyPr>
                  </wps:wsp>
                </a:graphicData>
              </a:graphic>
            </wp:anchor>
          </w:drawing>
        </mc:Choice>
        <mc:Fallback>
          <w:pict>
            <v:shapetype w14:anchorId="0970A03C" id="_x0000_t202" coordsize="21600,21600" o:spt="202" path="m,l,21600r21600,l21600,xe">
              <v:stroke joinstyle="miter"/>
              <v:path gradientshapeok="t" o:connecttype="rect"/>
            </v:shapetype>
            <v:shape id="_x0000_s1052" type="#_x0000_t202" style="position:absolute;margin-left:207.5pt;margin-top:15pt;width:197pt;height:14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" filled="f" stroked="f">
              <v:textbox inset="0,0,0,0">
                <w:txbxContent>
                  <w:p w14:paraId="0602A707" w14:textId="77777777" w:rsidR="00121BA9" w:rsidRDefault="00121BA9" w:rsidP="006E0E99">
                    <w:pPr>
                      <w:spacing w:line="264" w:lineRule="exact"/>
                      <w:ind w:left="20"/>
                      <w:jc w:val="center"/>
                      <w:rPr>
                        <w:b/>
                        <w:sz w:val="24"/>
                      </w:rPr>
                    </w:pPr>
                    <w:r>
                      <w:rPr>
                        <w:b/>
                        <w:color w:val="FFFFFF"/>
                        <w:sz w:val="24"/>
                      </w:rPr>
                      <w:t>2026</w:t>
                    </w:r>
                    <w:r>
                      <w:rPr>
                        <w:b/>
                        <w:color w:val="FFFFFF"/>
                        <w:spacing w:val="-5"/>
                        <w:sz w:val="24"/>
                      </w:rPr>
                      <w:t xml:space="preserve"> </w:t>
                    </w:r>
                    <w:r>
                      <w:rPr>
                        <w:b/>
                        <w:color w:val="FFFFFF"/>
                        <w:sz w:val="24"/>
                      </w:rPr>
                      <w:t>Gas Decarbonization</w:t>
                    </w:r>
                    <w:r>
                      <w:rPr>
                        <w:b/>
                        <w:color w:val="FFFFFF"/>
                        <w:spacing w:val="-2"/>
                        <w:sz w:val="24"/>
                      </w:rPr>
                      <w:t xml:space="preserve"> </w:t>
                    </w:r>
                    <w:r>
                      <w:rPr>
                        <w:b/>
                        <w:color w:val="FFFFFF"/>
                        <w:spacing w:val="-5"/>
                        <w:sz w:val="24"/>
                      </w:rPr>
                      <w:t>RFP</w:t>
                    </w:r>
                  </w:p>
                  <w:p w14:paraId="2ECE6C25" w14:textId="77777777" w:rsidR="00121BA9" w:rsidRDefault="00121BA9">
                    <w:pPr>
                      <w:spacing w:line="264" w:lineRule="exact"/>
                      <w:ind w:left="20"/>
                      <w:rPr>
                        <w:b/>
                        <w:sz w:val="24"/>
                      </w:rPr>
                    </w:pPr>
                  </w:p>
                </w:txbxContent>
              </v:textbox>
              <w10:wrap anchorx="page" anchory="page"/>
            </v:shape>
          </w:pict>
        </mc:Fallback>
      </mc:AlternateContent>
    </w:r>
    <w:r>
      <w:rPr>
        <w:noProof/>
        <w:sz w:val="20"/>
      </w:rPr>
      <mc:AlternateContent>
        <mc:Choice Requires="wps">
          <w:drawing>
            <wp:anchor distT="0" distB="0" distL="0" distR="0" simplePos="0" relativeHeight="251658262" behindDoc="1" locked="0" layoutInCell="1" allowOverlap="1" wp14:anchorId="1950A1AA" wp14:editId="4556C189">
              <wp:simplePos x="0" y="0"/>
              <wp:positionH relativeFrom="page">
                <wp:posOffset>2729738</wp:posOffset>
              </wp:positionH>
              <wp:positionV relativeFrom="page">
                <wp:posOffset>590804</wp:posOffset>
              </wp:positionV>
              <wp:extent cx="2294890" cy="177800"/>
              <wp:effectExtent l="0" t="0" r="0" b="0"/>
              <wp:wrapNone/>
              <wp:docPr id="168874615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890" cy="177800"/>
                      </a:xfrm>
                      <a:prstGeom prst="rect">
                        <a:avLst/>
                      </a:prstGeom>
                    </wps:spPr>
                    <wps:txbx>
                      <w:txbxContent>
                        <w:p w14:paraId="40178E8C" w14:textId="06FEDE77" w:rsidR="00121BA9" w:rsidRDefault="00121BA9" w:rsidP="00121BA9">
                          <w:pPr>
                            <w:spacing w:line="264" w:lineRule="exact"/>
                            <w:ind w:left="20"/>
                            <w:jc w:val="center"/>
                            <w:rPr>
                              <w:b/>
                              <w:sz w:val="24"/>
                            </w:rPr>
                          </w:pPr>
                          <w:r>
                            <w:rPr>
                              <w:b/>
                              <w:sz w:val="24"/>
                            </w:rPr>
                            <w:t>SECTION</w:t>
                          </w:r>
                          <w:r>
                            <w:rPr>
                              <w:b/>
                              <w:spacing w:val="-4"/>
                              <w:sz w:val="24"/>
                            </w:rPr>
                            <w:t xml:space="preserve"> </w:t>
                          </w:r>
                          <w:r>
                            <w:rPr>
                              <w:b/>
                              <w:sz w:val="24"/>
                            </w:rPr>
                            <w:t>7.</w:t>
                          </w:r>
                          <w:r>
                            <w:rPr>
                              <w:b/>
                              <w:spacing w:val="-3"/>
                              <w:sz w:val="24"/>
                            </w:rPr>
                            <w:t xml:space="preserve"> </w:t>
                          </w:r>
                          <w:r>
                            <w:rPr>
                              <w:b/>
                              <w:sz w:val="24"/>
                            </w:rPr>
                            <w:t>APPENDIX A</w:t>
                          </w:r>
                        </w:p>
                      </w:txbxContent>
                    </wps:txbx>
                    <wps:bodyPr wrap="square" lIns="0" tIns="0" rIns="0" bIns="0" rtlCol="0">
                      <a:noAutofit/>
                    </wps:bodyPr>
                  </wps:wsp>
                </a:graphicData>
              </a:graphic>
            </wp:anchor>
          </w:drawing>
        </mc:Choice>
        <mc:Fallback>
          <w:pict>
            <v:shape w14:anchorId="1950A1AA" id="_x0000_s1053" type="#_x0000_t202" style="position:absolute;margin-left:214.95pt;margin-top:46.5pt;width:180.7pt;height:14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" filled="f" stroked="f">
              <v:textbox inset="0,0,0,0">
                <w:txbxContent>
                  <w:p w14:paraId="40178E8C" w14:textId="06FEDE77" w:rsidR="00121BA9" w:rsidRDefault="00121BA9" w:rsidP="00121BA9">
                    <w:pPr>
                      <w:spacing w:line="264" w:lineRule="exact"/>
                      <w:ind w:left="20"/>
                      <w:jc w:val="center"/>
                      <w:rPr>
                        <w:b/>
                        <w:sz w:val="24"/>
                      </w:rPr>
                    </w:pPr>
                    <w:r>
                      <w:rPr>
                        <w:b/>
                        <w:sz w:val="24"/>
                      </w:rPr>
                      <w:t>SECTION</w:t>
                    </w:r>
                    <w:r>
                      <w:rPr>
                        <w:b/>
                        <w:spacing w:val="-4"/>
                        <w:sz w:val="24"/>
                      </w:rPr>
                      <w:t xml:space="preserve"> </w:t>
                    </w:r>
                    <w:r>
                      <w:rPr>
                        <w:b/>
                        <w:sz w:val="24"/>
                      </w:rPr>
                      <w:t>7.</w:t>
                    </w:r>
                    <w:r>
                      <w:rPr>
                        <w:b/>
                        <w:spacing w:val="-3"/>
                        <w:sz w:val="24"/>
                      </w:rPr>
                      <w:t xml:space="preserve"> </w:t>
                    </w:r>
                    <w:r>
                      <w:rPr>
                        <w:b/>
                        <w:sz w:val="24"/>
                      </w:rPr>
                      <w:t>APPENDIX 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B31E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193114"/>
    <w:multiLevelType w:val="hybridMultilevel"/>
    <w:tmpl w:val="141842EC"/>
    <w:lvl w:ilvl="0" w:tplc="909A03B8">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17F90"/>
    <w:multiLevelType w:val="hybridMultilevel"/>
    <w:tmpl w:val="02DC0570"/>
    <w:lvl w:ilvl="0" w:tplc="0DD281DC">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47341D46">
      <w:numFmt w:val="bullet"/>
      <w:lvlText w:val="o"/>
      <w:lvlJc w:val="left"/>
      <w:pPr>
        <w:ind w:left="1800" w:hanging="360"/>
      </w:pPr>
      <w:rPr>
        <w:rFonts w:ascii="Courier New" w:eastAsia="Courier New" w:hAnsi="Courier New" w:cs="Courier New" w:hint="default"/>
        <w:b w:val="0"/>
        <w:bCs w:val="0"/>
        <w:i w:val="0"/>
        <w:iCs w:val="0"/>
        <w:spacing w:val="0"/>
        <w:w w:val="100"/>
        <w:sz w:val="24"/>
        <w:szCs w:val="24"/>
        <w:lang w:val="en-US" w:eastAsia="en-US" w:bidi="ar-SA"/>
      </w:rPr>
    </w:lvl>
    <w:lvl w:ilvl="2" w:tplc="9202E7B4">
      <w:numFmt w:val="bullet"/>
      <w:lvlText w:val="•"/>
      <w:lvlJc w:val="left"/>
      <w:pPr>
        <w:ind w:left="2760" w:hanging="360"/>
      </w:pPr>
      <w:rPr>
        <w:rFonts w:hint="default"/>
        <w:lang w:val="en-US" w:eastAsia="en-US" w:bidi="ar-SA"/>
      </w:rPr>
    </w:lvl>
    <w:lvl w:ilvl="3" w:tplc="A6C8D73C">
      <w:numFmt w:val="bullet"/>
      <w:lvlText w:val="•"/>
      <w:lvlJc w:val="left"/>
      <w:pPr>
        <w:ind w:left="3720" w:hanging="360"/>
      </w:pPr>
      <w:rPr>
        <w:rFonts w:hint="default"/>
        <w:lang w:val="en-US" w:eastAsia="en-US" w:bidi="ar-SA"/>
      </w:rPr>
    </w:lvl>
    <w:lvl w:ilvl="4" w:tplc="9C02853E">
      <w:numFmt w:val="bullet"/>
      <w:lvlText w:val="•"/>
      <w:lvlJc w:val="left"/>
      <w:pPr>
        <w:ind w:left="4680" w:hanging="360"/>
      </w:pPr>
      <w:rPr>
        <w:rFonts w:hint="default"/>
        <w:lang w:val="en-US" w:eastAsia="en-US" w:bidi="ar-SA"/>
      </w:rPr>
    </w:lvl>
    <w:lvl w:ilvl="5" w:tplc="08EA5FD0">
      <w:numFmt w:val="bullet"/>
      <w:lvlText w:val="•"/>
      <w:lvlJc w:val="left"/>
      <w:pPr>
        <w:ind w:left="5640" w:hanging="360"/>
      </w:pPr>
      <w:rPr>
        <w:rFonts w:hint="default"/>
        <w:lang w:val="en-US" w:eastAsia="en-US" w:bidi="ar-SA"/>
      </w:rPr>
    </w:lvl>
    <w:lvl w:ilvl="6" w:tplc="1FFEBD08">
      <w:numFmt w:val="bullet"/>
      <w:lvlText w:val="•"/>
      <w:lvlJc w:val="left"/>
      <w:pPr>
        <w:ind w:left="6600" w:hanging="360"/>
      </w:pPr>
      <w:rPr>
        <w:rFonts w:hint="default"/>
        <w:lang w:val="en-US" w:eastAsia="en-US" w:bidi="ar-SA"/>
      </w:rPr>
    </w:lvl>
    <w:lvl w:ilvl="7" w:tplc="67B89FA0">
      <w:numFmt w:val="bullet"/>
      <w:lvlText w:val="•"/>
      <w:lvlJc w:val="left"/>
      <w:pPr>
        <w:ind w:left="7560" w:hanging="360"/>
      </w:pPr>
      <w:rPr>
        <w:rFonts w:hint="default"/>
        <w:lang w:val="en-US" w:eastAsia="en-US" w:bidi="ar-SA"/>
      </w:rPr>
    </w:lvl>
    <w:lvl w:ilvl="8" w:tplc="39E099A2">
      <w:numFmt w:val="bullet"/>
      <w:lvlText w:val="•"/>
      <w:lvlJc w:val="left"/>
      <w:pPr>
        <w:ind w:left="8520" w:hanging="360"/>
      </w:pPr>
      <w:rPr>
        <w:rFonts w:hint="default"/>
        <w:lang w:val="en-US" w:eastAsia="en-US" w:bidi="ar-SA"/>
      </w:rPr>
    </w:lvl>
  </w:abstractNum>
  <w:abstractNum w:abstractNumId="3" w15:restartNumberingAfterBreak="0">
    <w:nsid w:val="165B5DC2"/>
    <w:multiLevelType w:val="hybridMultilevel"/>
    <w:tmpl w:val="3398AEB0"/>
    <w:lvl w:ilvl="0" w:tplc="40E04D70">
      <w:start w:val="1"/>
      <w:numFmt w:val="bullet"/>
      <w:lvlText w:val=""/>
      <w:lvlJc w:val="left"/>
      <w:pPr>
        <w:ind w:left="720" w:hanging="360"/>
      </w:pPr>
      <w:rPr>
        <w:rFonts w:ascii="Symbol" w:hAnsi="Symbol"/>
      </w:rPr>
    </w:lvl>
    <w:lvl w:ilvl="1" w:tplc="16CA966E">
      <w:start w:val="1"/>
      <w:numFmt w:val="bullet"/>
      <w:lvlText w:val=""/>
      <w:lvlJc w:val="left"/>
      <w:pPr>
        <w:ind w:left="720" w:hanging="360"/>
      </w:pPr>
      <w:rPr>
        <w:rFonts w:ascii="Symbol" w:hAnsi="Symbol"/>
      </w:rPr>
    </w:lvl>
    <w:lvl w:ilvl="2" w:tplc="A9D28B26">
      <w:start w:val="1"/>
      <w:numFmt w:val="bullet"/>
      <w:lvlText w:val=""/>
      <w:lvlJc w:val="left"/>
      <w:pPr>
        <w:ind w:left="720" w:hanging="360"/>
      </w:pPr>
      <w:rPr>
        <w:rFonts w:ascii="Symbol" w:hAnsi="Symbol"/>
      </w:rPr>
    </w:lvl>
    <w:lvl w:ilvl="3" w:tplc="D2D27732">
      <w:start w:val="1"/>
      <w:numFmt w:val="bullet"/>
      <w:lvlText w:val=""/>
      <w:lvlJc w:val="left"/>
      <w:pPr>
        <w:ind w:left="720" w:hanging="360"/>
      </w:pPr>
      <w:rPr>
        <w:rFonts w:ascii="Symbol" w:hAnsi="Symbol"/>
      </w:rPr>
    </w:lvl>
    <w:lvl w:ilvl="4" w:tplc="5F6C0B9E">
      <w:start w:val="1"/>
      <w:numFmt w:val="bullet"/>
      <w:lvlText w:val=""/>
      <w:lvlJc w:val="left"/>
      <w:pPr>
        <w:ind w:left="720" w:hanging="360"/>
      </w:pPr>
      <w:rPr>
        <w:rFonts w:ascii="Symbol" w:hAnsi="Symbol"/>
      </w:rPr>
    </w:lvl>
    <w:lvl w:ilvl="5" w:tplc="E6BEBD6E">
      <w:start w:val="1"/>
      <w:numFmt w:val="bullet"/>
      <w:lvlText w:val=""/>
      <w:lvlJc w:val="left"/>
      <w:pPr>
        <w:ind w:left="720" w:hanging="360"/>
      </w:pPr>
      <w:rPr>
        <w:rFonts w:ascii="Symbol" w:hAnsi="Symbol"/>
      </w:rPr>
    </w:lvl>
    <w:lvl w:ilvl="6" w:tplc="9F08A3EA">
      <w:start w:val="1"/>
      <w:numFmt w:val="bullet"/>
      <w:lvlText w:val=""/>
      <w:lvlJc w:val="left"/>
      <w:pPr>
        <w:ind w:left="720" w:hanging="360"/>
      </w:pPr>
      <w:rPr>
        <w:rFonts w:ascii="Symbol" w:hAnsi="Symbol"/>
      </w:rPr>
    </w:lvl>
    <w:lvl w:ilvl="7" w:tplc="B81EF514">
      <w:start w:val="1"/>
      <w:numFmt w:val="bullet"/>
      <w:lvlText w:val=""/>
      <w:lvlJc w:val="left"/>
      <w:pPr>
        <w:ind w:left="720" w:hanging="360"/>
      </w:pPr>
      <w:rPr>
        <w:rFonts w:ascii="Symbol" w:hAnsi="Symbol"/>
      </w:rPr>
    </w:lvl>
    <w:lvl w:ilvl="8" w:tplc="A9EC2CE8">
      <w:start w:val="1"/>
      <w:numFmt w:val="bullet"/>
      <w:lvlText w:val=""/>
      <w:lvlJc w:val="left"/>
      <w:pPr>
        <w:ind w:left="720" w:hanging="360"/>
      </w:pPr>
      <w:rPr>
        <w:rFonts w:ascii="Symbol" w:hAnsi="Symbol"/>
      </w:rPr>
    </w:lvl>
  </w:abstractNum>
  <w:abstractNum w:abstractNumId="4" w15:restartNumberingAfterBreak="0">
    <w:nsid w:val="1B6647F3"/>
    <w:multiLevelType w:val="hybridMultilevel"/>
    <w:tmpl w:val="19702C6E"/>
    <w:lvl w:ilvl="0" w:tplc="C67CF7EC">
      <w:start w:val="1"/>
      <w:numFmt w:val="bullet"/>
      <w:lvlText w:val=""/>
      <w:lvlJc w:val="left"/>
      <w:pPr>
        <w:ind w:left="1440" w:hanging="360"/>
      </w:pPr>
      <w:rPr>
        <w:rFonts w:ascii="Symbol" w:hAnsi="Symbol"/>
      </w:rPr>
    </w:lvl>
    <w:lvl w:ilvl="1" w:tplc="BE960934">
      <w:start w:val="1"/>
      <w:numFmt w:val="bullet"/>
      <w:lvlText w:val=""/>
      <w:lvlJc w:val="left"/>
      <w:pPr>
        <w:ind w:left="2160" w:hanging="360"/>
      </w:pPr>
      <w:rPr>
        <w:rFonts w:ascii="Symbol" w:hAnsi="Symbol"/>
      </w:rPr>
    </w:lvl>
    <w:lvl w:ilvl="2" w:tplc="2F44C058">
      <w:start w:val="1"/>
      <w:numFmt w:val="bullet"/>
      <w:lvlText w:val=""/>
      <w:lvlJc w:val="left"/>
      <w:pPr>
        <w:ind w:left="1440" w:hanging="360"/>
      </w:pPr>
      <w:rPr>
        <w:rFonts w:ascii="Symbol" w:hAnsi="Symbol"/>
      </w:rPr>
    </w:lvl>
    <w:lvl w:ilvl="3" w:tplc="6CCE9E68">
      <w:start w:val="1"/>
      <w:numFmt w:val="bullet"/>
      <w:lvlText w:val=""/>
      <w:lvlJc w:val="left"/>
      <w:pPr>
        <w:ind w:left="1440" w:hanging="360"/>
      </w:pPr>
      <w:rPr>
        <w:rFonts w:ascii="Symbol" w:hAnsi="Symbol"/>
      </w:rPr>
    </w:lvl>
    <w:lvl w:ilvl="4" w:tplc="982EA696">
      <w:start w:val="1"/>
      <w:numFmt w:val="bullet"/>
      <w:lvlText w:val=""/>
      <w:lvlJc w:val="left"/>
      <w:pPr>
        <w:ind w:left="1440" w:hanging="360"/>
      </w:pPr>
      <w:rPr>
        <w:rFonts w:ascii="Symbol" w:hAnsi="Symbol"/>
      </w:rPr>
    </w:lvl>
    <w:lvl w:ilvl="5" w:tplc="4538DF52">
      <w:start w:val="1"/>
      <w:numFmt w:val="bullet"/>
      <w:lvlText w:val=""/>
      <w:lvlJc w:val="left"/>
      <w:pPr>
        <w:ind w:left="1440" w:hanging="360"/>
      </w:pPr>
      <w:rPr>
        <w:rFonts w:ascii="Symbol" w:hAnsi="Symbol"/>
      </w:rPr>
    </w:lvl>
    <w:lvl w:ilvl="6" w:tplc="FB92BC36">
      <w:start w:val="1"/>
      <w:numFmt w:val="bullet"/>
      <w:lvlText w:val=""/>
      <w:lvlJc w:val="left"/>
      <w:pPr>
        <w:ind w:left="1440" w:hanging="360"/>
      </w:pPr>
      <w:rPr>
        <w:rFonts w:ascii="Symbol" w:hAnsi="Symbol"/>
      </w:rPr>
    </w:lvl>
    <w:lvl w:ilvl="7" w:tplc="03C026DA">
      <w:start w:val="1"/>
      <w:numFmt w:val="bullet"/>
      <w:lvlText w:val=""/>
      <w:lvlJc w:val="left"/>
      <w:pPr>
        <w:ind w:left="1440" w:hanging="360"/>
      </w:pPr>
      <w:rPr>
        <w:rFonts w:ascii="Symbol" w:hAnsi="Symbol"/>
      </w:rPr>
    </w:lvl>
    <w:lvl w:ilvl="8" w:tplc="D228EA76">
      <w:start w:val="1"/>
      <w:numFmt w:val="bullet"/>
      <w:lvlText w:val=""/>
      <w:lvlJc w:val="left"/>
      <w:pPr>
        <w:ind w:left="1440" w:hanging="360"/>
      </w:pPr>
      <w:rPr>
        <w:rFonts w:ascii="Symbol" w:hAnsi="Symbol"/>
      </w:rPr>
    </w:lvl>
  </w:abstractNum>
  <w:abstractNum w:abstractNumId="5" w15:restartNumberingAfterBreak="0">
    <w:nsid w:val="21FA3623"/>
    <w:multiLevelType w:val="hybridMultilevel"/>
    <w:tmpl w:val="3148EE26"/>
    <w:lvl w:ilvl="0" w:tplc="D29C444A">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40BE3806">
      <w:numFmt w:val="bullet"/>
      <w:lvlText w:val="•"/>
      <w:lvlJc w:val="left"/>
      <w:pPr>
        <w:ind w:left="945" w:hanging="360"/>
      </w:pPr>
      <w:rPr>
        <w:rFonts w:hint="default"/>
        <w:lang w:val="en-US" w:eastAsia="en-US" w:bidi="ar-SA"/>
      </w:rPr>
    </w:lvl>
    <w:lvl w:ilvl="2" w:tplc="8778965C">
      <w:numFmt w:val="bullet"/>
      <w:lvlText w:val="•"/>
      <w:lvlJc w:val="left"/>
      <w:pPr>
        <w:ind w:left="1430" w:hanging="360"/>
      </w:pPr>
      <w:rPr>
        <w:rFonts w:hint="default"/>
        <w:lang w:val="en-US" w:eastAsia="en-US" w:bidi="ar-SA"/>
      </w:rPr>
    </w:lvl>
    <w:lvl w:ilvl="3" w:tplc="EAEE7494">
      <w:numFmt w:val="bullet"/>
      <w:lvlText w:val="•"/>
      <w:lvlJc w:val="left"/>
      <w:pPr>
        <w:ind w:left="1915" w:hanging="360"/>
      </w:pPr>
      <w:rPr>
        <w:rFonts w:hint="default"/>
        <w:lang w:val="en-US" w:eastAsia="en-US" w:bidi="ar-SA"/>
      </w:rPr>
    </w:lvl>
    <w:lvl w:ilvl="4" w:tplc="DD605BBA">
      <w:numFmt w:val="bullet"/>
      <w:lvlText w:val="•"/>
      <w:lvlJc w:val="left"/>
      <w:pPr>
        <w:ind w:left="2401" w:hanging="360"/>
      </w:pPr>
      <w:rPr>
        <w:rFonts w:hint="default"/>
        <w:lang w:val="en-US" w:eastAsia="en-US" w:bidi="ar-SA"/>
      </w:rPr>
    </w:lvl>
    <w:lvl w:ilvl="5" w:tplc="79760D54">
      <w:numFmt w:val="bullet"/>
      <w:lvlText w:val="•"/>
      <w:lvlJc w:val="left"/>
      <w:pPr>
        <w:ind w:left="2886" w:hanging="360"/>
      </w:pPr>
      <w:rPr>
        <w:rFonts w:hint="default"/>
        <w:lang w:val="en-US" w:eastAsia="en-US" w:bidi="ar-SA"/>
      </w:rPr>
    </w:lvl>
    <w:lvl w:ilvl="6" w:tplc="97483344">
      <w:numFmt w:val="bullet"/>
      <w:lvlText w:val="•"/>
      <w:lvlJc w:val="left"/>
      <w:pPr>
        <w:ind w:left="3371" w:hanging="360"/>
      </w:pPr>
      <w:rPr>
        <w:rFonts w:hint="default"/>
        <w:lang w:val="en-US" w:eastAsia="en-US" w:bidi="ar-SA"/>
      </w:rPr>
    </w:lvl>
    <w:lvl w:ilvl="7" w:tplc="336E8C3E">
      <w:numFmt w:val="bullet"/>
      <w:lvlText w:val="•"/>
      <w:lvlJc w:val="left"/>
      <w:pPr>
        <w:ind w:left="3857" w:hanging="360"/>
      </w:pPr>
      <w:rPr>
        <w:rFonts w:hint="default"/>
        <w:lang w:val="en-US" w:eastAsia="en-US" w:bidi="ar-SA"/>
      </w:rPr>
    </w:lvl>
    <w:lvl w:ilvl="8" w:tplc="B67C3942">
      <w:numFmt w:val="bullet"/>
      <w:lvlText w:val="•"/>
      <w:lvlJc w:val="left"/>
      <w:pPr>
        <w:ind w:left="4342" w:hanging="360"/>
      </w:pPr>
      <w:rPr>
        <w:rFonts w:hint="default"/>
        <w:lang w:val="en-US" w:eastAsia="en-US" w:bidi="ar-SA"/>
      </w:rPr>
    </w:lvl>
  </w:abstractNum>
  <w:abstractNum w:abstractNumId="6" w15:restartNumberingAfterBreak="0">
    <w:nsid w:val="251C6699"/>
    <w:multiLevelType w:val="hybridMultilevel"/>
    <w:tmpl w:val="770A427C"/>
    <w:lvl w:ilvl="0" w:tplc="0472C904">
      <w:start w:val="1"/>
      <w:numFmt w:val="decimal"/>
      <w:lvlText w:val="%1."/>
      <w:lvlJc w:val="left"/>
      <w:pPr>
        <w:ind w:left="1080" w:hanging="360"/>
      </w:pPr>
      <w:rPr>
        <w:rFonts w:ascii="Calibri" w:eastAsia="Calibri" w:hAnsi="Calibri" w:cs="Calibri" w:hint="default"/>
        <w:b w:val="0"/>
        <w:bCs w:val="0"/>
        <w:i w:val="0"/>
        <w:iCs w:val="0"/>
        <w:spacing w:val="-1"/>
        <w:w w:val="100"/>
        <w:sz w:val="24"/>
        <w:szCs w:val="24"/>
        <w:lang w:val="en-US" w:eastAsia="en-US" w:bidi="ar-SA"/>
      </w:rPr>
    </w:lvl>
    <w:lvl w:ilvl="1" w:tplc="5B928734">
      <w:numFmt w:val="bullet"/>
      <w:lvlText w:val="•"/>
      <w:lvlJc w:val="left"/>
      <w:pPr>
        <w:ind w:left="2016" w:hanging="360"/>
      </w:pPr>
      <w:rPr>
        <w:rFonts w:hint="default"/>
        <w:lang w:val="en-US" w:eastAsia="en-US" w:bidi="ar-SA"/>
      </w:rPr>
    </w:lvl>
    <w:lvl w:ilvl="2" w:tplc="582E6026">
      <w:numFmt w:val="bullet"/>
      <w:lvlText w:val="•"/>
      <w:lvlJc w:val="left"/>
      <w:pPr>
        <w:ind w:left="2952" w:hanging="360"/>
      </w:pPr>
      <w:rPr>
        <w:rFonts w:hint="default"/>
        <w:lang w:val="en-US" w:eastAsia="en-US" w:bidi="ar-SA"/>
      </w:rPr>
    </w:lvl>
    <w:lvl w:ilvl="3" w:tplc="1212BAE4">
      <w:numFmt w:val="bullet"/>
      <w:lvlText w:val="•"/>
      <w:lvlJc w:val="left"/>
      <w:pPr>
        <w:ind w:left="3888" w:hanging="360"/>
      </w:pPr>
      <w:rPr>
        <w:rFonts w:hint="default"/>
        <w:lang w:val="en-US" w:eastAsia="en-US" w:bidi="ar-SA"/>
      </w:rPr>
    </w:lvl>
    <w:lvl w:ilvl="4" w:tplc="3536B478">
      <w:numFmt w:val="bullet"/>
      <w:lvlText w:val="•"/>
      <w:lvlJc w:val="left"/>
      <w:pPr>
        <w:ind w:left="4824" w:hanging="360"/>
      </w:pPr>
      <w:rPr>
        <w:rFonts w:hint="default"/>
        <w:lang w:val="en-US" w:eastAsia="en-US" w:bidi="ar-SA"/>
      </w:rPr>
    </w:lvl>
    <w:lvl w:ilvl="5" w:tplc="DC38DE0C">
      <w:numFmt w:val="bullet"/>
      <w:lvlText w:val="•"/>
      <w:lvlJc w:val="left"/>
      <w:pPr>
        <w:ind w:left="5760" w:hanging="360"/>
      </w:pPr>
      <w:rPr>
        <w:rFonts w:hint="default"/>
        <w:lang w:val="en-US" w:eastAsia="en-US" w:bidi="ar-SA"/>
      </w:rPr>
    </w:lvl>
    <w:lvl w:ilvl="6" w:tplc="0EAE8D90">
      <w:numFmt w:val="bullet"/>
      <w:lvlText w:val="•"/>
      <w:lvlJc w:val="left"/>
      <w:pPr>
        <w:ind w:left="6696" w:hanging="360"/>
      </w:pPr>
      <w:rPr>
        <w:rFonts w:hint="default"/>
        <w:lang w:val="en-US" w:eastAsia="en-US" w:bidi="ar-SA"/>
      </w:rPr>
    </w:lvl>
    <w:lvl w:ilvl="7" w:tplc="354648D6">
      <w:numFmt w:val="bullet"/>
      <w:lvlText w:val="•"/>
      <w:lvlJc w:val="left"/>
      <w:pPr>
        <w:ind w:left="7632" w:hanging="360"/>
      </w:pPr>
      <w:rPr>
        <w:rFonts w:hint="default"/>
        <w:lang w:val="en-US" w:eastAsia="en-US" w:bidi="ar-SA"/>
      </w:rPr>
    </w:lvl>
    <w:lvl w:ilvl="8" w:tplc="993619B6">
      <w:numFmt w:val="bullet"/>
      <w:lvlText w:val="•"/>
      <w:lvlJc w:val="left"/>
      <w:pPr>
        <w:ind w:left="8568" w:hanging="360"/>
      </w:pPr>
      <w:rPr>
        <w:rFonts w:hint="default"/>
        <w:lang w:val="en-US" w:eastAsia="en-US" w:bidi="ar-SA"/>
      </w:rPr>
    </w:lvl>
  </w:abstractNum>
  <w:abstractNum w:abstractNumId="7" w15:restartNumberingAfterBreak="0">
    <w:nsid w:val="2E314130"/>
    <w:multiLevelType w:val="hybridMultilevel"/>
    <w:tmpl w:val="CE900E30"/>
    <w:lvl w:ilvl="0" w:tplc="FFFFFFFF">
      <w:start w:val="1"/>
      <w:numFmt w:val="decimal"/>
      <w:lvlText w:val="%1."/>
      <w:lvlJc w:val="left"/>
      <w:pPr>
        <w:ind w:left="8371" w:hanging="361"/>
      </w:pPr>
      <w:rPr>
        <w:rFonts w:ascii="Cambria" w:eastAsia="Cambria" w:hAnsi="Cambria" w:cs="Cambria" w:hint="default"/>
        <w:b/>
        <w:bCs/>
        <w:i w:val="0"/>
        <w:iCs w:val="0"/>
        <w:color w:val="365F91"/>
        <w:spacing w:val="0"/>
        <w:w w:val="99"/>
        <w:sz w:val="28"/>
        <w:szCs w:val="28"/>
        <w:lang w:val="en-US" w:eastAsia="en-US" w:bidi="ar-SA"/>
      </w:rPr>
    </w:lvl>
    <w:lvl w:ilvl="1" w:tplc="0409000F">
      <w:start w:val="1"/>
      <w:numFmt w:val="decimal"/>
      <w:lvlText w:val="%2."/>
      <w:lvlJc w:val="left"/>
      <w:pPr>
        <w:ind w:left="1080" w:hanging="360"/>
      </w:pPr>
    </w:lvl>
    <w:lvl w:ilvl="2" w:tplc="FFFFFFFF">
      <w:numFmt w:val="bullet"/>
      <w:lvlText w:val="o"/>
      <w:lvlJc w:val="left"/>
      <w:pPr>
        <w:ind w:left="1800" w:hanging="360"/>
      </w:pPr>
      <w:rPr>
        <w:rFonts w:ascii="Courier New" w:eastAsia="Courier New" w:hAnsi="Courier New" w:cs="Courier New" w:hint="default"/>
        <w:b w:val="0"/>
        <w:bCs w:val="0"/>
        <w:i w:val="0"/>
        <w:iCs w:val="0"/>
        <w:spacing w:val="0"/>
        <w:w w:val="100"/>
        <w:sz w:val="24"/>
        <w:szCs w:val="24"/>
        <w:lang w:val="en-US" w:eastAsia="en-US" w:bidi="ar-SA"/>
      </w:rPr>
    </w:lvl>
    <w:lvl w:ilvl="3" w:tplc="FFFFFFFF">
      <w:numFmt w:val="bullet"/>
      <w:lvlText w:val=""/>
      <w:lvlJc w:val="left"/>
      <w:pPr>
        <w:ind w:left="2520" w:hanging="360"/>
      </w:pPr>
      <w:rPr>
        <w:rFonts w:ascii="Wingdings" w:eastAsia="Wingdings" w:hAnsi="Wingdings" w:cs="Wingdings" w:hint="default"/>
        <w:b w:val="0"/>
        <w:bCs w:val="0"/>
        <w:i w:val="0"/>
        <w:iCs w:val="0"/>
        <w:spacing w:val="0"/>
        <w:w w:val="100"/>
        <w:sz w:val="24"/>
        <w:szCs w:val="24"/>
        <w:lang w:val="en-US" w:eastAsia="en-US" w:bidi="ar-SA"/>
      </w:rPr>
    </w:lvl>
    <w:lvl w:ilvl="4" w:tplc="FFFFFFFF">
      <w:numFmt w:val="bullet"/>
      <w:lvlText w:val="•"/>
      <w:lvlJc w:val="left"/>
      <w:pPr>
        <w:ind w:left="3651" w:hanging="360"/>
      </w:pPr>
      <w:rPr>
        <w:rFonts w:hint="default"/>
        <w:lang w:val="en-US" w:eastAsia="en-US" w:bidi="ar-SA"/>
      </w:rPr>
    </w:lvl>
    <w:lvl w:ilvl="5" w:tplc="FFFFFFFF">
      <w:numFmt w:val="bullet"/>
      <w:lvlText w:val="•"/>
      <w:lvlJc w:val="left"/>
      <w:pPr>
        <w:ind w:left="4782" w:hanging="360"/>
      </w:pPr>
      <w:rPr>
        <w:rFonts w:hint="default"/>
        <w:lang w:val="en-US" w:eastAsia="en-US" w:bidi="ar-SA"/>
      </w:rPr>
    </w:lvl>
    <w:lvl w:ilvl="6" w:tplc="FFFFFFFF">
      <w:numFmt w:val="bullet"/>
      <w:lvlText w:val="•"/>
      <w:lvlJc w:val="left"/>
      <w:pPr>
        <w:ind w:left="5914" w:hanging="360"/>
      </w:pPr>
      <w:rPr>
        <w:rFonts w:hint="default"/>
        <w:lang w:val="en-US" w:eastAsia="en-US" w:bidi="ar-SA"/>
      </w:rPr>
    </w:lvl>
    <w:lvl w:ilvl="7" w:tplc="FFFFFFFF">
      <w:numFmt w:val="bullet"/>
      <w:lvlText w:val="•"/>
      <w:lvlJc w:val="left"/>
      <w:pPr>
        <w:ind w:left="7045" w:hanging="360"/>
      </w:pPr>
      <w:rPr>
        <w:rFonts w:hint="default"/>
        <w:lang w:val="en-US" w:eastAsia="en-US" w:bidi="ar-SA"/>
      </w:rPr>
    </w:lvl>
    <w:lvl w:ilvl="8" w:tplc="FFFFFFFF">
      <w:numFmt w:val="bullet"/>
      <w:lvlText w:val="•"/>
      <w:lvlJc w:val="left"/>
      <w:pPr>
        <w:ind w:left="8177" w:hanging="360"/>
      </w:pPr>
      <w:rPr>
        <w:rFonts w:hint="default"/>
        <w:lang w:val="en-US" w:eastAsia="en-US" w:bidi="ar-SA"/>
      </w:rPr>
    </w:lvl>
  </w:abstractNum>
  <w:abstractNum w:abstractNumId="8" w15:restartNumberingAfterBreak="0">
    <w:nsid w:val="37D77208"/>
    <w:multiLevelType w:val="hybridMultilevel"/>
    <w:tmpl w:val="F124BB12"/>
    <w:lvl w:ilvl="0" w:tplc="23F82902">
      <w:start w:val="1"/>
      <w:numFmt w:val="bullet"/>
      <w:lvlText w:val=""/>
      <w:lvlJc w:val="left"/>
      <w:pPr>
        <w:ind w:left="1440" w:hanging="360"/>
      </w:pPr>
      <w:rPr>
        <w:rFonts w:ascii="Symbol" w:hAnsi="Symbol"/>
      </w:rPr>
    </w:lvl>
    <w:lvl w:ilvl="1" w:tplc="7A14B22A">
      <w:start w:val="1"/>
      <w:numFmt w:val="bullet"/>
      <w:lvlText w:val=""/>
      <w:lvlJc w:val="left"/>
      <w:pPr>
        <w:ind w:left="1440" w:hanging="360"/>
      </w:pPr>
      <w:rPr>
        <w:rFonts w:ascii="Symbol" w:hAnsi="Symbol"/>
      </w:rPr>
    </w:lvl>
    <w:lvl w:ilvl="2" w:tplc="9C82CBCE">
      <w:start w:val="1"/>
      <w:numFmt w:val="bullet"/>
      <w:lvlText w:val=""/>
      <w:lvlJc w:val="left"/>
      <w:pPr>
        <w:ind w:left="1440" w:hanging="360"/>
      </w:pPr>
      <w:rPr>
        <w:rFonts w:ascii="Symbol" w:hAnsi="Symbol"/>
      </w:rPr>
    </w:lvl>
    <w:lvl w:ilvl="3" w:tplc="23863378">
      <w:start w:val="1"/>
      <w:numFmt w:val="bullet"/>
      <w:lvlText w:val=""/>
      <w:lvlJc w:val="left"/>
      <w:pPr>
        <w:ind w:left="1440" w:hanging="360"/>
      </w:pPr>
      <w:rPr>
        <w:rFonts w:ascii="Symbol" w:hAnsi="Symbol"/>
      </w:rPr>
    </w:lvl>
    <w:lvl w:ilvl="4" w:tplc="07C68A14">
      <w:start w:val="1"/>
      <w:numFmt w:val="bullet"/>
      <w:lvlText w:val=""/>
      <w:lvlJc w:val="left"/>
      <w:pPr>
        <w:ind w:left="1440" w:hanging="360"/>
      </w:pPr>
      <w:rPr>
        <w:rFonts w:ascii="Symbol" w:hAnsi="Symbol"/>
      </w:rPr>
    </w:lvl>
    <w:lvl w:ilvl="5" w:tplc="C56EB700">
      <w:start w:val="1"/>
      <w:numFmt w:val="bullet"/>
      <w:lvlText w:val=""/>
      <w:lvlJc w:val="left"/>
      <w:pPr>
        <w:ind w:left="1440" w:hanging="360"/>
      </w:pPr>
      <w:rPr>
        <w:rFonts w:ascii="Symbol" w:hAnsi="Symbol"/>
      </w:rPr>
    </w:lvl>
    <w:lvl w:ilvl="6" w:tplc="F8A6A9C0">
      <w:start w:val="1"/>
      <w:numFmt w:val="bullet"/>
      <w:lvlText w:val=""/>
      <w:lvlJc w:val="left"/>
      <w:pPr>
        <w:ind w:left="1440" w:hanging="360"/>
      </w:pPr>
      <w:rPr>
        <w:rFonts w:ascii="Symbol" w:hAnsi="Symbol"/>
      </w:rPr>
    </w:lvl>
    <w:lvl w:ilvl="7" w:tplc="947ABA52">
      <w:start w:val="1"/>
      <w:numFmt w:val="bullet"/>
      <w:lvlText w:val=""/>
      <w:lvlJc w:val="left"/>
      <w:pPr>
        <w:ind w:left="1440" w:hanging="360"/>
      </w:pPr>
      <w:rPr>
        <w:rFonts w:ascii="Symbol" w:hAnsi="Symbol"/>
      </w:rPr>
    </w:lvl>
    <w:lvl w:ilvl="8" w:tplc="87ECD706">
      <w:start w:val="1"/>
      <w:numFmt w:val="bullet"/>
      <w:lvlText w:val=""/>
      <w:lvlJc w:val="left"/>
      <w:pPr>
        <w:ind w:left="1440" w:hanging="360"/>
      </w:pPr>
      <w:rPr>
        <w:rFonts w:ascii="Symbol" w:hAnsi="Symbol"/>
      </w:rPr>
    </w:lvl>
  </w:abstractNum>
  <w:abstractNum w:abstractNumId="9" w15:restartNumberingAfterBreak="0">
    <w:nsid w:val="3AAD494D"/>
    <w:multiLevelType w:val="hybridMultilevel"/>
    <w:tmpl w:val="BB262A8C"/>
    <w:lvl w:ilvl="0" w:tplc="CAE0A676">
      <w:start w:val="1"/>
      <w:numFmt w:val="bullet"/>
      <w:lvlText w:val=""/>
      <w:lvlJc w:val="left"/>
      <w:pPr>
        <w:ind w:left="720" w:hanging="360"/>
      </w:pPr>
      <w:rPr>
        <w:rFonts w:ascii="Symbol" w:hAnsi="Symbol"/>
      </w:rPr>
    </w:lvl>
    <w:lvl w:ilvl="1" w:tplc="96C46B20">
      <w:start w:val="1"/>
      <w:numFmt w:val="bullet"/>
      <w:lvlText w:val=""/>
      <w:lvlJc w:val="left"/>
      <w:pPr>
        <w:ind w:left="720" w:hanging="360"/>
      </w:pPr>
      <w:rPr>
        <w:rFonts w:ascii="Symbol" w:hAnsi="Symbol"/>
      </w:rPr>
    </w:lvl>
    <w:lvl w:ilvl="2" w:tplc="12720216">
      <w:start w:val="1"/>
      <w:numFmt w:val="bullet"/>
      <w:lvlText w:val=""/>
      <w:lvlJc w:val="left"/>
      <w:pPr>
        <w:ind w:left="720" w:hanging="360"/>
      </w:pPr>
      <w:rPr>
        <w:rFonts w:ascii="Symbol" w:hAnsi="Symbol"/>
      </w:rPr>
    </w:lvl>
    <w:lvl w:ilvl="3" w:tplc="88E2BC0A">
      <w:start w:val="1"/>
      <w:numFmt w:val="bullet"/>
      <w:lvlText w:val=""/>
      <w:lvlJc w:val="left"/>
      <w:pPr>
        <w:ind w:left="720" w:hanging="360"/>
      </w:pPr>
      <w:rPr>
        <w:rFonts w:ascii="Symbol" w:hAnsi="Symbol"/>
      </w:rPr>
    </w:lvl>
    <w:lvl w:ilvl="4" w:tplc="3ACC14FE">
      <w:start w:val="1"/>
      <w:numFmt w:val="bullet"/>
      <w:lvlText w:val=""/>
      <w:lvlJc w:val="left"/>
      <w:pPr>
        <w:ind w:left="720" w:hanging="360"/>
      </w:pPr>
      <w:rPr>
        <w:rFonts w:ascii="Symbol" w:hAnsi="Symbol"/>
      </w:rPr>
    </w:lvl>
    <w:lvl w:ilvl="5" w:tplc="B9FEB70C">
      <w:start w:val="1"/>
      <w:numFmt w:val="bullet"/>
      <w:lvlText w:val=""/>
      <w:lvlJc w:val="left"/>
      <w:pPr>
        <w:ind w:left="720" w:hanging="360"/>
      </w:pPr>
      <w:rPr>
        <w:rFonts w:ascii="Symbol" w:hAnsi="Symbol"/>
      </w:rPr>
    </w:lvl>
    <w:lvl w:ilvl="6" w:tplc="D03C0E96">
      <w:start w:val="1"/>
      <w:numFmt w:val="bullet"/>
      <w:lvlText w:val=""/>
      <w:lvlJc w:val="left"/>
      <w:pPr>
        <w:ind w:left="720" w:hanging="360"/>
      </w:pPr>
      <w:rPr>
        <w:rFonts w:ascii="Symbol" w:hAnsi="Symbol"/>
      </w:rPr>
    </w:lvl>
    <w:lvl w:ilvl="7" w:tplc="EDE4E09C">
      <w:start w:val="1"/>
      <w:numFmt w:val="bullet"/>
      <w:lvlText w:val=""/>
      <w:lvlJc w:val="left"/>
      <w:pPr>
        <w:ind w:left="720" w:hanging="360"/>
      </w:pPr>
      <w:rPr>
        <w:rFonts w:ascii="Symbol" w:hAnsi="Symbol"/>
      </w:rPr>
    </w:lvl>
    <w:lvl w:ilvl="8" w:tplc="8098ADBA">
      <w:start w:val="1"/>
      <w:numFmt w:val="bullet"/>
      <w:lvlText w:val=""/>
      <w:lvlJc w:val="left"/>
      <w:pPr>
        <w:ind w:left="720" w:hanging="360"/>
      </w:pPr>
      <w:rPr>
        <w:rFonts w:ascii="Symbol" w:hAnsi="Symbol"/>
      </w:rPr>
    </w:lvl>
  </w:abstractNum>
  <w:abstractNum w:abstractNumId="10" w15:restartNumberingAfterBreak="0">
    <w:nsid w:val="498C56AB"/>
    <w:multiLevelType w:val="hybridMultilevel"/>
    <w:tmpl w:val="55007664"/>
    <w:lvl w:ilvl="0" w:tplc="51AA6DD4">
      <w:start w:val="1"/>
      <w:numFmt w:val="bullet"/>
      <w:lvlText w:val=""/>
      <w:lvlJc w:val="left"/>
      <w:pPr>
        <w:ind w:left="720" w:hanging="360"/>
      </w:pPr>
      <w:rPr>
        <w:rFonts w:ascii="Symbol" w:hAnsi="Symbol"/>
      </w:rPr>
    </w:lvl>
    <w:lvl w:ilvl="1" w:tplc="CC268B10">
      <w:start w:val="1"/>
      <w:numFmt w:val="bullet"/>
      <w:lvlText w:val=""/>
      <w:lvlJc w:val="left"/>
      <w:pPr>
        <w:ind w:left="720" w:hanging="360"/>
      </w:pPr>
      <w:rPr>
        <w:rFonts w:ascii="Symbol" w:hAnsi="Symbol"/>
      </w:rPr>
    </w:lvl>
    <w:lvl w:ilvl="2" w:tplc="8CC25AE2">
      <w:start w:val="1"/>
      <w:numFmt w:val="bullet"/>
      <w:lvlText w:val=""/>
      <w:lvlJc w:val="left"/>
      <w:pPr>
        <w:ind w:left="720" w:hanging="360"/>
      </w:pPr>
      <w:rPr>
        <w:rFonts w:ascii="Symbol" w:hAnsi="Symbol"/>
      </w:rPr>
    </w:lvl>
    <w:lvl w:ilvl="3" w:tplc="FAF05822">
      <w:start w:val="1"/>
      <w:numFmt w:val="bullet"/>
      <w:lvlText w:val=""/>
      <w:lvlJc w:val="left"/>
      <w:pPr>
        <w:ind w:left="720" w:hanging="360"/>
      </w:pPr>
      <w:rPr>
        <w:rFonts w:ascii="Symbol" w:hAnsi="Symbol"/>
      </w:rPr>
    </w:lvl>
    <w:lvl w:ilvl="4" w:tplc="64D23EB0">
      <w:start w:val="1"/>
      <w:numFmt w:val="bullet"/>
      <w:lvlText w:val=""/>
      <w:lvlJc w:val="left"/>
      <w:pPr>
        <w:ind w:left="720" w:hanging="360"/>
      </w:pPr>
      <w:rPr>
        <w:rFonts w:ascii="Symbol" w:hAnsi="Symbol"/>
      </w:rPr>
    </w:lvl>
    <w:lvl w:ilvl="5" w:tplc="34062410">
      <w:start w:val="1"/>
      <w:numFmt w:val="bullet"/>
      <w:lvlText w:val=""/>
      <w:lvlJc w:val="left"/>
      <w:pPr>
        <w:ind w:left="720" w:hanging="360"/>
      </w:pPr>
      <w:rPr>
        <w:rFonts w:ascii="Symbol" w:hAnsi="Symbol"/>
      </w:rPr>
    </w:lvl>
    <w:lvl w:ilvl="6" w:tplc="E99E05A4">
      <w:start w:val="1"/>
      <w:numFmt w:val="bullet"/>
      <w:lvlText w:val=""/>
      <w:lvlJc w:val="left"/>
      <w:pPr>
        <w:ind w:left="720" w:hanging="360"/>
      </w:pPr>
      <w:rPr>
        <w:rFonts w:ascii="Symbol" w:hAnsi="Symbol"/>
      </w:rPr>
    </w:lvl>
    <w:lvl w:ilvl="7" w:tplc="A210EF10">
      <w:start w:val="1"/>
      <w:numFmt w:val="bullet"/>
      <w:lvlText w:val=""/>
      <w:lvlJc w:val="left"/>
      <w:pPr>
        <w:ind w:left="720" w:hanging="360"/>
      </w:pPr>
      <w:rPr>
        <w:rFonts w:ascii="Symbol" w:hAnsi="Symbol"/>
      </w:rPr>
    </w:lvl>
    <w:lvl w:ilvl="8" w:tplc="FAAE7564">
      <w:start w:val="1"/>
      <w:numFmt w:val="bullet"/>
      <w:lvlText w:val=""/>
      <w:lvlJc w:val="left"/>
      <w:pPr>
        <w:ind w:left="720" w:hanging="360"/>
      </w:pPr>
      <w:rPr>
        <w:rFonts w:ascii="Symbol" w:hAnsi="Symbol"/>
      </w:rPr>
    </w:lvl>
  </w:abstractNum>
  <w:abstractNum w:abstractNumId="11" w15:restartNumberingAfterBreak="0">
    <w:nsid w:val="51B9618F"/>
    <w:multiLevelType w:val="multilevel"/>
    <w:tmpl w:val="D6540BEC"/>
    <w:lvl w:ilvl="0">
      <w:start w:val="1"/>
      <w:numFmt w:val="decimal"/>
      <w:lvlText w:val="%1."/>
      <w:lvlJc w:val="left"/>
      <w:pPr>
        <w:ind w:left="1678" w:hanging="239"/>
      </w:pPr>
      <w:rPr>
        <w:rFonts w:hint="default"/>
        <w:spacing w:val="-1"/>
        <w:w w:val="100"/>
        <w:lang w:val="en-US" w:eastAsia="en-US" w:bidi="ar-SA"/>
      </w:rPr>
    </w:lvl>
    <w:lvl w:ilvl="1">
      <w:start w:val="1"/>
      <w:numFmt w:val="decimal"/>
      <w:lvlText w:val="%1.%2."/>
      <w:lvlJc w:val="left"/>
      <w:pPr>
        <w:ind w:left="2520" w:hanging="720"/>
      </w:pPr>
      <w:rPr>
        <w:rFonts w:ascii="Calibri" w:eastAsia="Calibri" w:hAnsi="Calibri" w:cs="Calibri" w:hint="default"/>
        <w:b w:val="0"/>
        <w:bCs w:val="0"/>
        <w:i w:val="0"/>
        <w:iCs w:val="0"/>
        <w:spacing w:val="-1"/>
        <w:w w:val="100"/>
        <w:sz w:val="24"/>
        <w:szCs w:val="24"/>
        <w:lang w:val="en-US" w:eastAsia="en-US" w:bidi="ar-SA"/>
      </w:rPr>
    </w:lvl>
    <w:lvl w:ilvl="2">
      <w:start w:val="1"/>
      <w:numFmt w:val="decimal"/>
      <w:lvlText w:val="%1.%2.%3."/>
      <w:lvlJc w:val="left"/>
      <w:pPr>
        <w:ind w:left="3096" w:hanging="936"/>
      </w:pPr>
      <w:rPr>
        <w:rFonts w:ascii="Calibri" w:eastAsia="Calibri" w:hAnsi="Calibri" w:cs="Calibri" w:hint="default"/>
        <w:b w:val="0"/>
        <w:bCs w:val="0"/>
        <w:i w:val="0"/>
        <w:iCs w:val="0"/>
        <w:spacing w:val="-1"/>
        <w:w w:val="100"/>
        <w:sz w:val="24"/>
        <w:szCs w:val="24"/>
        <w:lang w:val="en-US" w:eastAsia="en-US" w:bidi="ar-SA"/>
      </w:rPr>
    </w:lvl>
    <w:lvl w:ilvl="3">
      <w:start w:val="1"/>
      <w:numFmt w:val="decimal"/>
      <w:lvlText w:val="%4)"/>
      <w:lvlJc w:val="left"/>
      <w:pPr>
        <w:ind w:left="3600" w:hanging="360"/>
      </w:pPr>
      <w:rPr>
        <w:rFonts w:ascii="Calibri" w:eastAsia="Calibri" w:hAnsi="Calibri" w:cs="Calibri" w:hint="default"/>
        <w:b w:val="0"/>
        <w:bCs w:val="0"/>
        <w:i w:val="0"/>
        <w:iCs w:val="0"/>
        <w:spacing w:val="-1"/>
        <w:w w:val="100"/>
        <w:sz w:val="24"/>
        <w:szCs w:val="24"/>
        <w:lang w:val="en-US" w:eastAsia="en-US" w:bidi="ar-SA"/>
      </w:rPr>
    </w:lvl>
    <w:lvl w:ilvl="4">
      <w:numFmt w:val="bullet"/>
      <w:lvlText w:val="•"/>
      <w:lvlJc w:val="left"/>
      <w:pPr>
        <w:ind w:left="4782" w:hanging="360"/>
      </w:pPr>
      <w:rPr>
        <w:rFonts w:hint="default"/>
        <w:lang w:val="en-US" w:eastAsia="en-US" w:bidi="ar-SA"/>
      </w:rPr>
    </w:lvl>
    <w:lvl w:ilvl="5">
      <w:numFmt w:val="bullet"/>
      <w:lvlText w:val="•"/>
      <w:lvlJc w:val="left"/>
      <w:pPr>
        <w:ind w:left="5965" w:hanging="360"/>
      </w:pPr>
      <w:rPr>
        <w:rFonts w:hint="default"/>
        <w:lang w:val="en-US" w:eastAsia="en-US" w:bidi="ar-SA"/>
      </w:rPr>
    </w:lvl>
    <w:lvl w:ilvl="6">
      <w:numFmt w:val="bullet"/>
      <w:lvlText w:val="•"/>
      <w:lvlJc w:val="left"/>
      <w:pPr>
        <w:ind w:left="7148" w:hanging="360"/>
      </w:pPr>
      <w:rPr>
        <w:rFonts w:hint="default"/>
        <w:lang w:val="en-US" w:eastAsia="en-US" w:bidi="ar-SA"/>
      </w:rPr>
    </w:lvl>
    <w:lvl w:ilvl="7">
      <w:numFmt w:val="bullet"/>
      <w:lvlText w:val="•"/>
      <w:lvlJc w:val="left"/>
      <w:pPr>
        <w:ind w:left="8331" w:hanging="360"/>
      </w:pPr>
      <w:rPr>
        <w:rFonts w:hint="default"/>
        <w:lang w:val="en-US" w:eastAsia="en-US" w:bidi="ar-SA"/>
      </w:rPr>
    </w:lvl>
    <w:lvl w:ilvl="8">
      <w:numFmt w:val="bullet"/>
      <w:lvlText w:val="•"/>
      <w:lvlJc w:val="left"/>
      <w:pPr>
        <w:ind w:left="9514" w:hanging="360"/>
      </w:pPr>
      <w:rPr>
        <w:rFonts w:hint="default"/>
        <w:lang w:val="en-US" w:eastAsia="en-US" w:bidi="ar-SA"/>
      </w:rPr>
    </w:lvl>
  </w:abstractNum>
  <w:abstractNum w:abstractNumId="12" w15:restartNumberingAfterBreak="0">
    <w:nsid w:val="52721A41"/>
    <w:multiLevelType w:val="hybridMultilevel"/>
    <w:tmpl w:val="AC409204"/>
    <w:lvl w:ilvl="0" w:tplc="4F26F9A6">
      <w:start w:val="1"/>
      <w:numFmt w:val="bullet"/>
      <w:lvlText w:val=""/>
      <w:lvlJc w:val="left"/>
      <w:pPr>
        <w:ind w:left="720" w:hanging="360"/>
      </w:pPr>
      <w:rPr>
        <w:rFonts w:ascii="Symbol" w:hAnsi="Symbol"/>
      </w:rPr>
    </w:lvl>
    <w:lvl w:ilvl="1" w:tplc="E58CAA0E">
      <w:start w:val="1"/>
      <w:numFmt w:val="bullet"/>
      <w:lvlText w:val=""/>
      <w:lvlJc w:val="left"/>
      <w:pPr>
        <w:ind w:left="720" w:hanging="360"/>
      </w:pPr>
      <w:rPr>
        <w:rFonts w:ascii="Symbol" w:hAnsi="Symbol"/>
      </w:rPr>
    </w:lvl>
    <w:lvl w:ilvl="2" w:tplc="8A988A82">
      <w:start w:val="1"/>
      <w:numFmt w:val="bullet"/>
      <w:lvlText w:val=""/>
      <w:lvlJc w:val="left"/>
      <w:pPr>
        <w:ind w:left="720" w:hanging="360"/>
      </w:pPr>
      <w:rPr>
        <w:rFonts w:ascii="Symbol" w:hAnsi="Symbol"/>
      </w:rPr>
    </w:lvl>
    <w:lvl w:ilvl="3" w:tplc="0BAAED5C">
      <w:start w:val="1"/>
      <w:numFmt w:val="bullet"/>
      <w:lvlText w:val=""/>
      <w:lvlJc w:val="left"/>
      <w:pPr>
        <w:ind w:left="720" w:hanging="360"/>
      </w:pPr>
      <w:rPr>
        <w:rFonts w:ascii="Symbol" w:hAnsi="Symbol"/>
      </w:rPr>
    </w:lvl>
    <w:lvl w:ilvl="4" w:tplc="7C9AB7C6">
      <w:start w:val="1"/>
      <w:numFmt w:val="bullet"/>
      <w:lvlText w:val=""/>
      <w:lvlJc w:val="left"/>
      <w:pPr>
        <w:ind w:left="720" w:hanging="360"/>
      </w:pPr>
      <w:rPr>
        <w:rFonts w:ascii="Symbol" w:hAnsi="Symbol"/>
      </w:rPr>
    </w:lvl>
    <w:lvl w:ilvl="5" w:tplc="C98EDE72">
      <w:start w:val="1"/>
      <w:numFmt w:val="bullet"/>
      <w:lvlText w:val=""/>
      <w:lvlJc w:val="left"/>
      <w:pPr>
        <w:ind w:left="720" w:hanging="360"/>
      </w:pPr>
      <w:rPr>
        <w:rFonts w:ascii="Symbol" w:hAnsi="Symbol"/>
      </w:rPr>
    </w:lvl>
    <w:lvl w:ilvl="6" w:tplc="34783F40">
      <w:start w:val="1"/>
      <w:numFmt w:val="bullet"/>
      <w:lvlText w:val=""/>
      <w:lvlJc w:val="left"/>
      <w:pPr>
        <w:ind w:left="720" w:hanging="360"/>
      </w:pPr>
      <w:rPr>
        <w:rFonts w:ascii="Symbol" w:hAnsi="Symbol"/>
      </w:rPr>
    </w:lvl>
    <w:lvl w:ilvl="7" w:tplc="EBA84548">
      <w:start w:val="1"/>
      <w:numFmt w:val="bullet"/>
      <w:lvlText w:val=""/>
      <w:lvlJc w:val="left"/>
      <w:pPr>
        <w:ind w:left="720" w:hanging="360"/>
      </w:pPr>
      <w:rPr>
        <w:rFonts w:ascii="Symbol" w:hAnsi="Symbol"/>
      </w:rPr>
    </w:lvl>
    <w:lvl w:ilvl="8" w:tplc="71B2359A">
      <w:start w:val="1"/>
      <w:numFmt w:val="bullet"/>
      <w:lvlText w:val=""/>
      <w:lvlJc w:val="left"/>
      <w:pPr>
        <w:ind w:left="720" w:hanging="360"/>
      </w:pPr>
      <w:rPr>
        <w:rFonts w:ascii="Symbol" w:hAnsi="Symbol"/>
      </w:rPr>
    </w:lvl>
  </w:abstractNum>
  <w:abstractNum w:abstractNumId="13" w15:restartNumberingAfterBreak="0">
    <w:nsid w:val="52BBEC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2C4737E"/>
    <w:multiLevelType w:val="hybridMultilevel"/>
    <w:tmpl w:val="923233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45F47"/>
    <w:multiLevelType w:val="hybridMultilevel"/>
    <w:tmpl w:val="F73085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8AA2892"/>
    <w:multiLevelType w:val="hybridMultilevel"/>
    <w:tmpl w:val="3FD2DB38"/>
    <w:lvl w:ilvl="0" w:tplc="8C48148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94108F3C">
      <w:numFmt w:val="bullet"/>
      <w:lvlText w:val="•"/>
      <w:lvlJc w:val="left"/>
      <w:pPr>
        <w:ind w:left="945" w:hanging="360"/>
      </w:pPr>
      <w:rPr>
        <w:rFonts w:hint="default"/>
        <w:lang w:val="en-US" w:eastAsia="en-US" w:bidi="ar-SA"/>
      </w:rPr>
    </w:lvl>
    <w:lvl w:ilvl="2" w:tplc="98E4E168">
      <w:numFmt w:val="bullet"/>
      <w:lvlText w:val="•"/>
      <w:lvlJc w:val="left"/>
      <w:pPr>
        <w:ind w:left="1430" w:hanging="360"/>
      </w:pPr>
      <w:rPr>
        <w:rFonts w:hint="default"/>
        <w:lang w:val="en-US" w:eastAsia="en-US" w:bidi="ar-SA"/>
      </w:rPr>
    </w:lvl>
    <w:lvl w:ilvl="3" w:tplc="178EF322">
      <w:numFmt w:val="bullet"/>
      <w:lvlText w:val="•"/>
      <w:lvlJc w:val="left"/>
      <w:pPr>
        <w:ind w:left="1915" w:hanging="360"/>
      </w:pPr>
      <w:rPr>
        <w:rFonts w:hint="default"/>
        <w:lang w:val="en-US" w:eastAsia="en-US" w:bidi="ar-SA"/>
      </w:rPr>
    </w:lvl>
    <w:lvl w:ilvl="4" w:tplc="09D48CE4">
      <w:numFmt w:val="bullet"/>
      <w:lvlText w:val="•"/>
      <w:lvlJc w:val="left"/>
      <w:pPr>
        <w:ind w:left="2401" w:hanging="360"/>
      </w:pPr>
      <w:rPr>
        <w:rFonts w:hint="default"/>
        <w:lang w:val="en-US" w:eastAsia="en-US" w:bidi="ar-SA"/>
      </w:rPr>
    </w:lvl>
    <w:lvl w:ilvl="5" w:tplc="69D0E656">
      <w:numFmt w:val="bullet"/>
      <w:lvlText w:val="•"/>
      <w:lvlJc w:val="left"/>
      <w:pPr>
        <w:ind w:left="2886" w:hanging="360"/>
      </w:pPr>
      <w:rPr>
        <w:rFonts w:hint="default"/>
        <w:lang w:val="en-US" w:eastAsia="en-US" w:bidi="ar-SA"/>
      </w:rPr>
    </w:lvl>
    <w:lvl w:ilvl="6" w:tplc="06AA1204">
      <w:numFmt w:val="bullet"/>
      <w:lvlText w:val="•"/>
      <w:lvlJc w:val="left"/>
      <w:pPr>
        <w:ind w:left="3371" w:hanging="360"/>
      </w:pPr>
      <w:rPr>
        <w:rFonts w:hint="default"/>
        <w:lang w:val="en-US" w:eastAsia="en-US" w:bidi="ar-SA"/>
      </w:rPr>
    </w:lvl>
    <w:lvl w:ilvl="7" w:tplc="A21A2E04">
      <w:numFmt w:val="bullet"/>
      <w:lvlText w:val="•"/>
      <w:lvlJc w:val="left"/>
      <w:pPr>
        <w:ind w:left="3857" w:hanging="360"/>
      </w:pPr>
      <w:rPr>
        <w:rFonts w:hint="default"/>
        <w:lang w:val="en-US" w:eastAsia="en-US" w:bidi="ar-SA"/>
      </w:rPr>
    </w:lvl>
    <w:lvl w:ilvl="8" w:tplc="C8AE3330">
      <w:numFmt w:val="bullet"/>
      <w:lvlText w:val="•"/>
      <w:lvlJc w:val="left"/>
      <w:pPr>
        <w:ind w:left="4342" w:hanging="360"/>
      </w:pPr>
      <w:rPr>
        <w:rFonts w:hint="default"/>
        <w:lang w:val="en-US" w:eastAsia="en-US" w:bidi="ar-SA"/>
      </w:rPr>
    </w:lvl>
  </w:abstractNum>
  <w:abstractNum w:abstractNumId="17" w15:restartNumberingAfterBreak="0">
    <w:nsid w:val="5B800753"/>
    <w:multiLevelType w:val="hybridMultilevel"/>
    <w:tmpl w:val="4E3E2F84"/>
    <w:lvl w:ilvl="0" w:tplc="5088EF3E">
      <w:start w:val="1"/>
      <w:numFmt w:val="decimal"/>
      <w:lvlText w:val="%1."/>
      <w:lvlJc w:val="left"/>
      <w:pPr>
        <w:ind w:left="8371" w:hanging="361"/>
      </w:pPr>
      <w:rPr>
        <w:rFonts w:ascii="Cambria" w:eastAsia="Cambria" w:hAnsi="Cambria" w:cs="Cambria" w:hint="default"/>
        <w:b/>
        <w:bCs/>
        <w:i w:val="0"/>
        <w:iCs w:val="0"/>
        <w:color w:val="365F91"/>
        <w:spacing w:val="0"/>
        <w:w w:val="99"/>
        <w:sz w:val="28"/>
        <w:szCs w:val="28"/>
        <w:lang w:val="en-US" w:eastAsia="en-US" w:bidi="ar-SA"/>
      </w:rPr>
    </w:lvl>
    <w:lvl w:ilvl="1" w:tplc="C98A6F3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2" w:tplc="5FAA57E0">
      <w:numFmt w:val="bullet"/>
      <w:lvlText w:val="o"/>
      <w:lvlJc w:val="left"/>
      <w:pPr>
        <w:ind w:left="1800" w:hanging="360"/>
      </w:pPr>
      <w:rPr>
        <w:rFonts w:ascii="Courier New" w:eastAsia="Courier New" w:hAnsi="Courier New" w:cs="Courier New" w:hint="default"/>
        <w:b w:val="0"/>
        <w:bCs w:val="0"/>
        <w:i w:val="0"/>
        <w:iCs w:val="0"/>
        <w:spacing w:val="0"/>
        <w:w w:val="100"/>
        <w:sz w:val="24"/>
        <w:szCs w:val="24"/>
        <w:lang w:val="en-US" w:eastAsia="en-US" w:bidi="ar-SA"/>
      </w:rPr>
    </w:lvl>
    <w:lvl w:ilvl="3" w:tplc="C3C26548">
      <w:numFmt w:val="bullet"/>
      <w:lvlText w:val=""/>
      <w:lvlJc w:val="left"/>
      <w:pPr>
        <w:ind w:left="2520" w:hanging="360"/>
      </w:pPr>
      <w:rPr>
        <w:rFonts w:ascii="Wingdings" w:eastAsia="Wingdings" w:hAnsi="Wingdings" w:cs="Wingdings" w:hint="default"/>
        <w:b w:val="0"/>
        <w:bCs w:val="0"/>
        <w:i w:val="0"/>
        <w:iCs w:val="0"/>
        <w:spacing w:val="0"/>
        <w:w w:val="100"/>
        <w:sz w:val="24"/>
        <w:szCs w:val="24"/>
        <w:lang w:val="en-US" w:eastAsia="en-US" w:bidi="ar-SA"/>
      </w:rPr>
    </w:lvl>
    <w:lvl w:ilvl="4" w:tplc="F0A0EEB0">
      <w:numFmt w:val="bullet"/>
      <w:lvlText w:val="•"/>
      <w:lvlJc w:val="left"/>
      <w:pPr>
        <w:ind w:left="3651" w:hanging="360"/>
      </w:pPr>
      <w:rPr>
        <w:rFonts w:hint="default"/>
        <w:lang w:val="en-US" w:eastAsia="en-US" w:bidi="ar-SA"/>
      </w:rPr>
    </w:lvl>
    <w:lvl w:ilvl="5" w:tplc="7DF6DE56">
      <w:numFmt w:val="bullet"/>
      <w:lvlText w:val="•"/>
      <w:lvlJc w:val="left"/>
      <w:pPr>
        <w:ind w:left="4782" w:hanging="360"/>
      </w:pPr>
      <w:rPr>
        <w:rFonts w:hint="default"/>
        <w:lang w:val="en-US" w:eastAsia="en-US" w:bidi="ar-SA"/>
      </w:rPr>
    </w:lvl>
    <w:lvl w:ilvl="6" w:tplc="1B3C3C9E">
      <w:numFmt w:val="bullet"/>
      <w:lvlText w:val="•"/>
      <w:lvlJc w:val="left"/>
      <w:pPr>
        <w:ind w:left="5914" w:hanging="360"/>
      </w:pPr>
      <w:rPr>
        <w:rFonts w:hint="default"/>
        <w:lang w:val="en-US" w:eastAsia="en-US" w:bidi="ar-SA"/>
      </w:rPr>
    </w:lvl>
    <w:lvl w:ilvl="7" w:tplc="D8585442">
      <w:numFmt w:val="bullet"/>
      <w:lvlText w:val="•"/>
      <w:lvlJc w:val="left"/>
      <w:pPr>
        <w:ind w:left="7045" w:hanging="360"/>
      </w:pPr>
      <w:rPr>
        <w:rFonts w:hint="default"/>
        <w:lang w:val="en-US" w:eastAsia="en-US" w:bidi="ar-SA"/>
      </w:rPr>
    </w:lvl>
    <w:lvl w:ilvl="8" w:tplc="CA3CE394">
      <w:numFmt w:val="bullet"/>
      <w:lvlText w:val="•"/>
      <w:lvlJc w:val="left"/>
      <w:pPr>
        <w:ind w:left="8177" w:hanging="360"/>
      </w:pPr>
      <w:rPr>
        <w:rFonts w:hint="default"/>
        <w:lang w:val="en-US" w:eastAsia="en-US" w:bidi="ar-SA"/>
      </w:rPr>
    </w:lvl>
  </w:abstractNum>
  <w:abstractNum w:abstractNumId="18" w15:restartNumberingAfterBreak="0">
    <w:nsid w:val="6A4E9D3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B027F9A"/>
    <w:multiLevelType w:val="hybridMultilevel"/>
    <w:tmpl w:val="1D54A872"/>
    <w:lvl w:ilvl="0" w:tplc="A5565896">
      <w:numFmt w:val="bullet"/>
      <w:lvlText w:val=""/>
      <w:lvlJc w:val="left"/>
      <w:pPr>
        <w:ind w:left="543" w:hanging="450"/>
      </w:pPr>
      <w:rPr>
        <w:rFonts w:ascii="Symbol" w:eastAsia="Symbol" w:hAnsi="Symbol" w:cs="Symbol" w:hint="default"/>
        <w:b w:val="0"/>
        <w:bCs w:val="0"/>
        <w:i w:val="0"/>
        <w:iCs w:val="0"/>
        <w:spacing w:val="0"/>
        <w:w w:val="100"/>
        <w:sz w:val="24"/>
        <w:szCs w:val="24"/>
        <w:lang w:val="en-US" w:eastAsia="en-US" w:bidi="ar-SA"/>
      </w:rPr>
    </w:lvl>
    <w:lvl w:ilvl="1" w:tplc="C5A6FD06">
      <w:numFmt w:val="bullet"/>
      <w:lvlText w:val="o"/>
      <w:lvlJc w:val="left"/>
      <w:pPr>
        <w:ind w:left="813" w:hanging="270"/>
      </w:pPr>
      <w:rPr>
        <w:rFonts w:ascii="Courier New" w:eastAsia="Courier New" w:hAnsi="Courier New" w:cs="Courier New" w:hint="default"/>
        <w:b w:val="0"/>
        <w:bCs w:val="0"/>
        <w:i w:val="0"/>
        <w:iCs w:val="0"/>
        <w:spacing w:val="0"/>
        <w:w w:val="100"/>
        <w:sz w:val="24"/>
        <w:szCs w:val="24"/>
        <w:lang w:val="en-US" w:eastAsia="en-US" w:bidi="ar-SA"/>
      </w:rPr>
    </w:lvl>
    <w:lvl w:ilvl="2" w:tplc="6BB69E6A">
      <w:numFmt w:val="bullet"/>
      <w:lvlText w:val="•"/>
      <w:lvlJc w:val="left"/>
      <w:pPr>
        <w:ind w:left="1317" w:hanging="270"/>
      </w:pPr>
      <w:rPr>
        <w:rFonts w:hint="default"/>
        <w:lang w:val="en-US" w:eastAsia="en-US" w:bidi="ar-SA"/>
      </w:rPr>
    </w:lvl>
    <w:lvl w:ilvl="3" w:tplc="C79C3CAC">
      <w:numFmt w:val="bullet"/>
      <w:lvlText w:val="•"/>
      <w:lvlJc w:val="left"/>
      <w:pPr>
        <w:ind w:left="1815" w:hanging="270"/>
      </w:pPr>
      <w:rPr>
        <w:rFonts w:hint="default"/>
        <w:lang w:val="en-US" w:eastAsia="en-US" w:bidi="ar-SA"/>
      </w:rPr>
    </w:lvl>
    <w:lvl w:ilvl="4" w:tplc="14C04EBC">
      <w:numFmt w:val="bullet"/>
      <w:lvlText w:val="•"/>
      <w:lvlJc w:val="left"/>
      <w:pPr>
        <w:ind w:left="2313" w:hanging="270"/>
      </w:pPr>
      <w:rPr>
        <w:rFonts w:hint="default"/>
        <w:lang w:val="en-US" w:eastAsia="en-US" w:bidi="ar-SA"/>
      </w:rPr>
    </w:lvl>
    <w:lvl w:ilvl="5" w:tplc="D8FA66CE">
      <w:numFmt w:val="bullet"/>
      <w:lvlText w:val="•"/>
      <w:lvlJc w:val="left"/>
      <w:pPr>
        <w:ind w:left="2811" w:hanging="270"/>
      </w:pPr>
      <w:rPr>
        <w:rFonts w:hint="default"/>
        <w:lang w:val="en-US" w:eastAsia="en-US" w:bidi="ar-SA"/>
      </w:rPr>
    </w:lvl>
    <w:lvl w:ilvl="6" w:tplc="8AE85286">
      <w:numFmt w:val="bullet"/>
      <w:lvlText w:val="•"/>
      <w:lvlJc w:val="left"/>
      <w:pPr>
        <w:ind w:left="3308" w:hanging="270"/>
      </w:pPr>
      <w:rPr>
        <w:rFonts w:hint="default"/>
        <w:lang w:val="en-US" w:eastAsia="en-US" w:bidi="ar-SA"/>
      </w:rPr>
    </w:lvl>
    <w:lvl w:ilvl="7" w:tplc="691CAF46">
      <w:numFmt w:val="bullet"/>
      <w:lvlText w:val="•"/>
      <w:lvlJc w:val="left"/>
      <w:pPr>
        <w:ind w:left="3806" w:hanging="270"/>
      </w:pPr>
      <w:rPr>
        <w:rFonts w:hint="default"/>
        <w:lang w:val="en-US" w:eastAsia="en-US" w:bidi="ar-SA"/>
      </w:rPr>
    </w:lvl>
    <w:lvl w:ilvl="8" w:tplc="B61CE208">
      <w:numFmt w:val="bullet"/>
      <w:lvlText w:val="•"/>
      <w:lvlJc w:val="left"/>
      <w:pPr>
        <w:ind w:left="4304" w:hanging="270"/>
      </w:pPr>
      <w:rPr>
        <w:rFonts w:hint="default"/>
        <w:lang w:val="en-US" w:eastAsia="en-US" w:bidi="ar-SA"/>
      </w:rPr>
    </w:lvl>
  </w:abstractNum>
  <w:abstractNum w:abstractNumId="20" w15:restartNumberingAfterBreak="0">
    <w:nsid w:val="6E9F1BE5"/>
    <w:multiLevelType w:val="hybridMultilevel"/>
    <w:tmpl w:val="9D66D328"/>
    <w:lvl w:ilvl="0" w:tplc="6158D6D6">
      <w:start w:val="1"/>
      <w:numFmt w:val="decimal"/>
      <w:lvlText w:val="%1."/>
      <w:lvlJc w:val="left"/>
      <w:pPr>
        <w:ind w:left="800" w:hanging="441"/>
      </w:pPr>
      <w:rPr>
        <w:rFonts w:ascii="Cambria" w:eastAsia="Cambria" w:hAnsi="Cambria" w:cs="Cambria" w:hint="default"/>
        <w:b/>
        <w:bCs/>
        <w:i w:val="0"/>
        <w:iCs w:val="0"/>
        <w:color w:val="365F91"/>
        <w:spacing w:val="-1"/>
        <w:w w:val="100"/>
        <w:sz w:val="24"/>
        <w:szCs w:val="24"/>
        <w:lang w:val="en-US" w:eastAsia="en-US" w:bidi="ar-SA"/>
      </w:rPr>
    </w:lvl>
    <w:lvl w:ilvl="1" w:tplc="8F0A187A">
      <w:numFmt w:val="bullet"/>
      <w:lvlText w:val="•"/>
      <w:lvlJc w:val="left"/>
      <w:pPr>
        <w:ind w:left="1764" w:hanging="441"/>
      </w:pPr>
      <w:rPr>
        <w:rFonts w:hint="default"/>
        <w:lang w:val="en-US" w:eastAsia="en-US" w:bidi="ar-SA"/>
      </w:rPr>
    </w:lvl>
    <w:lvl w:ilvl="2" w:tplc="54C6B434">
      <w:numFmt w:val="bullet"/>
      <w:lvlText w:val="•"/>
      <w:lvlJc w:val="left"/>
      <w:pPr>
        <w:ind w:left="2728" w:hanging="441"/>
      </w:pPr>
      <w:rPr>
        <w:rFonts w:hint="default"/>
        <w:lang w:val="en-US" w:eastAsia="en-US" w:bidi="ar-SA"/>
      </w:rPr>
    </w:lvl>
    <w:lvl w:ilvl="3" w:tplc="B0BE06AA">
      <w:numFmt w:val="bullet"/>
      <w:lvlText w:val="•"/>
      <w:lvlJc w:val="left"/>
      <w:pPr>
        <w:ind w:left="3692" w:hanging="441"/>
      </w:pPr>
      <w:rPr>
        <w:rFonts w:hint="default"/>
        <w:lang w:val="en-US" w:eastAsia="en-US" w:bidi="ar-SA"/>
      </w:rPr>
    </w:lvl>
    <w:lvl w:ilvl="4" w:tplc="FD28A72A">
      <w:numFmt w:val="bullet"/>
      <w:lvlText w:val="•"/>
      <w:lvlJc w:val="left"/>
      <w:pPr>
        <w:ind w:left="4656" w:hanging="441"/>
      </w:pPr>
      <w:rPr>
        <w:rFonts w:hint="default"/>
        <w:lang w:val="en-US" w:eastAsia="en-US" w:bidi="ar-SA"/>
      </w:rPr>
    </w:lvl>
    <w:lvl w:ilvl="5" w:tplc="909AFBF0">
      <w:numFmt w:val="bullet"/>
      <w:lvlText w:val="•"/>
      <w:lvlJc w:val="left"/>
      <w:pPr>
        <w:ind w:left="5620" w:hanging="441"/>
      </w:pPr>
      <w:rPr>
        <w:rFonts w:hint="default"/>
        <w:lang w:val="en-US" w:eastAsia="en-US" w:bidi="ar-SA"/>
      </w:rPr>
    </w:lvl>
    <w:lvl w:ilvl="6" w:tplc="DC0079D4">
      <w:numFmt w:val="bullet"/>
      <w:lvlText w:val="•"/>
      <w:lvlJc w:val="left"/>
      <w:pPr>
        <w:ind w:left="6584" w:hanging="441"/>
      </w:pPr>
      <w:rPr>
        <w:rFonts w:hint="default"/>
        <w:lang w:val="en-US" w:eastAsia="en-US" w:bidi="ar-SA"/>
      </w:rPr>
    </w:lvl>
    <w:lvl w:ilvl="7" w:tplc="403A42C2">
      <w:numFmt w:val="bullet"/>
      <w:lvlText w:val="•"/>
      <w:lvlJc w:val="left"/>
      <w:pPr>
        <w:ind w:left="7548" w:hanging="441"/>
      </w:pPr>
      <w:rPr>
        <w:rFonts w:hint="default"/>
        <w:lang w:val="en-US" w:eastAsia="en-US" w:bidi="ar-SA"/>
      </w:rPr>
    </w:lvl>
    <w:lvl w:ilvl="8" w:tplc="8690E91A">
      <w:numFmt w:val="bullet"/>
      <w:lvlText w:val="•"/>
      <w:lvlJc w:val="left"/>
      <w:pPr>
        <w:ind w:left="8512" w:hanging="441"/>
      </w:pPr>
      <w:rPr>
        <w:rFonts w:hint="default"/>
        <w:lang w:val="en-US" w:eastAsia="en-US" w:bidi="ar-SA"/>
      </w:rPr>
    </w:lvl>
  </w:abstractNum>
  <w:abstractNum w:abstractNumId="21" w15:restartNumberingAfterBreak="0">
    <w:nsid w:val="75CC6C1C"/>
    <w:multiLevelType w:val="hybridMultilevel"/>
    <w:tmpl w:val="D94CCAC8"/>
    <w:lvl w:ilvl="0" w:tplc="01E294C2">
      <w:numFmt w:val="bullet"/>
      <w:lvlText w:val=""/>
      <w:lvlJc w:val="left"/>
      <w:pPr>
        <w:ind w:left="543" w:hanging="450"/>
      </w:pPr>
      <w:rPr>
        <w:rFonts w:ascii="Symbol" w:eastAsia="Symbol" w:hAnsi="Symbol" w:cs="Symbol" w:hint="default"/>
        <w:b w:val="0"/>
        <w:bCs w:val="0"/>
        <w:i w:val="0"/>
        <w:iCs w:val="0"/>
        <w:spacing w:val="0"/>
        <w:w w:val="100"/>
        <w:sz w:val="24"/>
        <w:szCs w:val="24"/>
        <w:lang w:val="en-US" w:eastAsia="en-US" w:bidi="ar-SA"/>
      </w:rPr>
    </w:lvl>
    <w:lvl w:ilvl="1" w:tplc="64DCCE84">
      <w:numFmt w:val="bullet"/>
      <w:lvlText w:val="•"/>
      <w:lvlJc w:val="left"/>
      <w:pPr>
        <w:ind w:left="1016" w:hanging="450"/>
      </w:pPr>
      <w:rPr>
        <w:rFonts w:hint="default"/>
        <w:lang w:val="en-US" w:eastAsia="en-US" w:bidi="ar-SA"/>
      </w:rPr>
    </w:lvl>
    <w:lvl w:ilvl="2" w:tplc="55B09B98">
      <w:numFmt w:val="bullet"/>
      <w:lvlText w:val="•"/>
      <w:lvlJc w:val="left"/>
      <w:pPr>
        <w:ind w:left="1492" w:hanging="450"/>
      </w:pPr>
      <w:rPr>
        <w:rFonts w:hint="default"/>
        <w:lang w:val="en-US" w:eastAsia="en-US" w:bidi="ar-SA"/>
      </w:rPr>
    </w:lvl>
    <w:lvl w:ilvl="3" w:tplc="972262D2">
      <w:numFmt w:val="bullet"/>
      <w:lvlText w:val="•"/>
      <w:lvlJc w:val="left"/>
      <w:pPr>
        <w:ind w:left="1968" w:hanging="450"/>
      </w:pPr>
      <w:rPr>
        <w:rFonts w:hint="default"/>
        <w:lang w:val="en-US" w:eastAsia="en-US" w:bidi="ar-SA"/>
      </w:rPr>
    </w:lvl>
    <w:lvl w:ilvl="4" w:tplc="73D2CDC8">
      <w:numFmt w:val="bullet"/>
      <w:lvlText w:val="•"/>
      <w:lvlJc w:val="left"/>
      <w:pPr>
        <w:ind w:left="2444" w:hanging="450"/>
      </w:pPr>
      <w:rPr>
        <w:rFonts w:hint="default"/>
        <w:lang w:val="en-US" w:eastAsia="en-US" w:bidi="ar-SA"/>
      </w:rPr>
    </w:lvl>
    <w:lvl w:ilvl="5" w:tplc="EFFAE5BC">
      <w:numFmt w:val="bullet"/>
      <w:lvlText w:val="•"/>
      <w:lvlJc w:val="left"/>
      <w:pPr>
        <w:ind w:left="2920" w:hanging="450"/>
      </w:pPr>
      <w:rPr>
        <w:rFonts w:hint="default"/>
        <w:lang w:val="en-US" w:eastAsia="en-US" w:bidi="ar-SA"/>
      </w:rPr>
    </w:lvl>
    <w:lvl w:ilvl="6" w:tplc="E788F960">
      <w:numFmt w:val="bullet"/>
      <w:lvlText w:val="•"/>
      <w:lvlJc w:val="left"/>
      <w:pPr>
        <w:ind w:left="3396" w:hanging="450"/>
      </w:pPr>
      <w:rPr>
        <w:rFonts w:hint="default"/>
        <w:lang w:val="en-US" w:eastAsia="en-US" w:bidi="ar-SA"/>
      </w:rPr>
    </w:lvl>
    <w:lvl w:ilvl="7" w:tplc="69B23082">
      <w:numFmt w:val="bullet"/>
      <w:lvlText w:val="•"/>
      <w:lvlJc w:val="left"/>
      <w:pPr>
        <w:ind w:left="3872" w:hanging="450"/>
      </w:pPr>
      <w:rPr>
        <w:rFonts w:hint="default"/>
        <w:lang w:val="en-US" w:eastAsia="en-US" w:bidi="ar-SA"/>
      </w:rPr>
    </w:lvl>
    <w:lvl w:ilvl="8" w:tplc="6EEE140E">
      <w:numFmt w:val="bullet"/>
      <w:lvlText w:val="•"/>
      <w:lvlJc w:val="left"/>
      <w:pPr>
        <w:ind w:left="4348" w:hanging="450"/>
      </w:pPr>
      <w:rPr>
        <w:rFonts w:hint="default"/>
        <w:lang w:val="en-US" w:eastAsia="en-US" w:bidi="ar-SA"/>
      </w:rPr>
    </w:lvl>
  </w:abstractNum>
  <w:abstractNum w:abstractNumId="22" w15:restartNumberingAfterBreak="0">
    <w:nsid w:val="763C337C"/>
    <w:multiLevelType w:val="hybridMultilevel"/>
    <w:tmpl w:val="568EEA5C"/>
    <w:lvl w:ilvl="0" w:tplc="B3F69694">
      <w:start w:val="1"/>
      <w:numFmt w:val="bullet"/>
      <w:lvlText w:val=""/>
      <w:lvlJc w:val="left"/>
      <w:pPr>
        <w:ind w:left="1440" w:hanging="360"/>
      </w:pPr>
      <w:rPr>
        <w:rFonts w:ascii="Symbol" w:hAnsi="Symbol"/>
      </w:rPr>
    </w:lvl>
    <w:lvl w:ilvl="1" w:tplc="6694AAE8">
      <w:start w:val="1"/>
      <w:numFmt w:val="bullet"/>
      <w:lvlText w:val=""/>
      <w:lvlJc w:val="left"/>
      <w:pPr>
        <w:ind w:left="2160" w:hanging="360"/>
      </w:pPr>
      <w:rPr>
        <w:rFonts w:ascii="Symbol" w:hAnsi="Symbol"/>
      </w:rPr>
    </w:lvl>
    <w:lvl w:ilvl="2" w:tplc="59A43F9C">
      <w:start w:val="1"/>
      <w:numFmt w:val="bullet"/>
      <w:lvlText w:val=""/>
      <w:lvlJc w:val="left"/>
      <w:pPr>
        <w:ind w:left="1440" w:hanging="360"/>
      </w:pPr>
      <w:rPr>
        <w:rFonts w:ascii="Symbol" w:hAnsi="Symbol"/>
      </w:rPr>
    </w:lvl>
    <w:lvl w:ilvl="3" w:tplc="CB7E167E">
      <w:start w:val="1"/>
      <w:numFmt w:val="bullet"/>
      <w:lvlText w:val=""/>
      <w:lvlJc w:val="left"/>
      <w:pPr>
        <w:ind w:left="1440" w:hanging="360"/>
      </w:pPr>
      <w:rPr>
        <w:rFonts w:ascii="Symbol" w:hAnsi="Symbol"/>
      </w:rPr>
    </w:lvl>
    <w:lvl w:ilvl="4" w:tplc="3DD2157C">
      <w:start w:val="1"/>
      <w:numFmt w:val="bullet"/>
      <w:lvlText w:val=""/>
      <w:lvlJc w:val="left"/>
      <w:pPr>
        <w:ind w:left="1440" w:hanging="360"/>
      </w:pPr>
      <w:rPr>
        <w:rFonts w:ascii="Symbol" w:hAnsi="Symbol"/>
      </w:rPr>
    </w:lvl>
    <w:lvl w:ilvl="5" w:tplc="7BA4ACBA">
      <w:start w:val="1"/>
      <w:numFmt w:val="bullet"/>
      <w:lvlText w:val=""/>
      <w:lvlJc w:val="left"/>
      <w:pPr>
        <w:ind w:left="1440" w:hanging="360"/>
      </w:pPr>
      <w:rPr>
        <w:rFonts w:ascii="Symbol" w:hAnsi="Symbol"/>
      </w:rPr>
    </w:lvl>
    <w:lvl w:ilvl="6" w:tplc="0810BCF8">
      <w:start w:val="1"/>
      <w:numFmt w:val="bullet"/>
      <w:lvlText w:val=""/>
      <w:lvlJc w:val="left"/>
      <w:pPr>
        <w:ind w:left="1440" w:hanging="360"/>
      </w:pPr>
      <w:rPr>
        <w:rFonts w:ascii="Symbol" w:hAnsi="Symbol"/>
      </w:rPr>
    </w:lvl>
    <w:lvl w:ilvl="7" w:tplc="004CDEEA">
      <w:start w:val="1"/>
      <w:numFmt w:val="bullet"/>
      <w:lvlText w:val=""/>
      <w:lvlJc w:val="left"/>
      <w:pPr>
        <w:ind w:left="1440" w:hanging="360"/>
      </w:pPr>
      <w:rPr>
        <w:rFonts w:ascii="Symbol" w:hAnsi="Symbol"/>
      </w:rPr>
    </w:lvl>
    <w:lvl w:ilvl="8" w:tplc="37401180">
      <w:start w:val="1"/>
      <w:numFmt w:val="bullet"/>
      <w:lvlText w:val=""/>
      <w:lvlJc w:val="left"/>
      <w:pPr>
        <w:ind w:left="1440" w:hanging="360"/>
      </w:pPr>
      <w:rPr>
        <w:rFonts w:ascii="Symbol" w:hAnsi="Symbol"/>
      </w:rPr>
    </w:lvl>
  </w:abstractNum>
  <w:abstractNum w:abstractNumId="23" w15:restartNumberingAfterBreak="0">
    <w:nsid w:val="78D148FC"/>
    <w:multiLevelType w:val="hybridMultilevel"/>
    <w:tmpl w:val="453A2690"/>
    <w:lvl w:ilvl="0" w:tplc="DB863B0E">
      <w:start w:val="1"/>
      <w:numFmt w:val="bullet"/>
      <w:lvlText w:val=""/>
      <w:lvlJc w:val="left"/>
      <w:pPr>
        <w:ind w:left="720" w:hanging="360"/>
      </w:pPr>
      <w:rPr>
        <w:rFonts w:ascii="Symbol" w:hAnsi="Symbol" w:hint="default"/>
      </w:rPr>
    </w:lvl>
    <w:lvl w:ilvl="1" w:tplc="DAF0D050">
      <w:start w:val="1"/>
      <w:numFmt w:val="bullet"/>
      <w:lvlText w:val="o"/>
      <w:lvlJc w:val="left"/>
      <w:pPr>
        <w:ind w:left="1440" w:hanging="360"/>
      </w:pPr>
      <w:rPr>
        <w:rFonts w:ascii="Courier New" w:hAnsi="Courier New" w:hint="default"/>
      </w:rPr>
    </w:lvl>
    <w:lvl w:ilvl="2" w:tplc="2F24EE3E">
      <w:start w:val="1"/>
      <w:numFmt w:val="bullet"/>
      <w:lvlText w:val=""/>
      <w:lvlJc w:val="left"/>
      <w:pPr>
        <w:ind w:left="2160" w:hanging="360"/>
      </w:pPr>
      <w:rPr>
        <w:rFonts w:ascii="Wingdings" w:hAnsi="Wingdings" w:hint="default"/>
      </w:rPr>
    </w:lvl>
    <w:lvl w:ilvl="3" w:tplc="784EB0FE">
      <w:start w:val="1"/>
      <w:numFmt w:val="bullet"/>
      <w:lvlText w:val=""/>
      <w:lvlJc w:val="left"/>
      <w:pPr>
        <w:ind w:left="2880" w:hanging="360"/>
      </w:pPr>
      <w:rPr>
        <w:rFonts w:ascii="Symbol" w:hAnsi="Symbol" w:hint="default"/>
      </w:rPr>
    </w:lvl>
    <w:lvl w:ilvl="4" w:tplc="7DB03FB4">
      <w:start w:val="1"/>
      <w:numFmt w:val="bullet"/>
      <w:lvlText w:val="o"/>
      <w:lvlJc w:val="left"/>
      <w:pPr>
        <w:ind w:left="3600" w:hanging="360"/>
      </w:pPr>
      <w:rPr>
        <w:rFonts w:ascii="Courier New" w:hAnsi="Courier New" w:hint="default"/>
      </w:rPr>
    </w:lvl>
    <w:lvl w:ilvl="5" w:tplc="4432AFB8">
      <w:start w:val="1"/>
      <w:numFmt w:val="bullet"/>
      <w:lvlText w:val=""/>
      <w:lvlJc w:val="left"/>
      <w:pPr>
        <w:ind w:left="4320" w:hanging="360"/>
      </w:pPr>
      <w:rPr>
        <w:rFonts w:ascii="Wingdings" w:hAnsi="Wingdings" w:hint="default"/>
      </w:rPr>
    </w:lvl>
    <w:lvl w:ilvl="6" w:tplc="C35E9CB2">
      <w:start w:val="1"/>
      <w:numFmt w:val="bullet"/>
      <w:lvlText w:val=""/>
      <w:lvlJc w:val="left"/>
      <w:pPr>
        <w:ind w:left="5040" w:hanging="360"/>
      </w:pPr>
      <w:rPr>
        <w:rFonts w:ascii="Symbol" w:hAnsi="Symbol" w:hint="default"/>
      </w:rPr>
    </w:lvl>
    <w:lvl w:ilvl="7" w:tplc="DDC43D50">
      <w:start w:val="1"/>
      <w:numFmt w:val="bullet"/>
      <w:lvlText w:val="o"/>
      <w:lvlJc w:val="left"/>
      <w:pPr>
        <w:ind w:left="5760" w:hanging="360"/>
      </w:pPr>
      <w:rPr>
        <w:rFonts w:ascii="Courier New" w:hAnsi="Courier New" w:hint="default"/>
      </w:rPr>
    </w:lvl>
    <w:lvl w:ilvl="8" w:tplc="9C4A4CB8">
      <w:start w:val="1"/>
      <w:numFmt w:val="bullet"/>
      <w:lvlText w:val=""/>
      <w:lvlJc w:val="left"/>
      <w:pPr>
        <w:ind w:left="6480" w:hanging="360"/>
      </w:pPr>
      <w:rPr>
        <w:rFonts w:ascii="Wingdings" w:hAnsi="Wingdings" w:hint="default"/>
      </w:rPr>
    </w:lvl>
  </w:abstractNum>
  <w:abstractNum w:abstractNumId="24" w15:restartNumberingAfterBreak="0">
    <w:nsid w:val="7AD2252F"/>
    <w:multiLevelType w:val="hybridMultilevel"/>
    <w:tmpl w:val="523C2EB4"/>
    <w:lvl w:ilvl="0" w:tplc="1206EEA4">
      <w:numFmt w:val="bullet"/>
      <w:lvlText w:val="•"/>
      <w:lvlJc w:val="left"/>
      <w:pPr>
        <w:ind w:left="1080" w:hanging="720"/>
      </w:pPr>
      <w:rPr>
        <w:rFonts w:ascii="Calibri" w:eastAsia="Calibri" w:hAnsi="Calibri" w:cs="Calibri" w:hint="default"/>
        <w:b w:val="0"/>
        <w:bCs w:val="0"/>
        <w:i w:val="0"/>
        <w:iCs w:val="0"/>
        <w:spacing w:val="0"/>
        <w:w w:val="100"/>
        <w:sz w:val="24"/>
        <w:szCs w:val="24"/>
        <w:lang w:val="en-US" w:eastAsia="en-US" w:bidi="ar-SA"/>
      </w:rPr>
    </w:lvl>
    <w:lvl w:ilvl="1" w:tplc="B77C9C62">
      <w:numFmt w:val="bullet"/>
      <w:lvlText w:val=""/>
      <w:lvlJc w:val="left"/>
      <w:pPr>
        <w:ind w:left="1080" w:hanging="360"/>
      </w:pPr>
      <w:rPr>
        <w:rFonts w:ascii="Symbol" w:eastAsia="Symbol" w:hAnsi="Symbol" w:cs="Symbol" w:hint="default"/>
        <w:spacing w:val="0"/>
        <w:w w:val="100"/>
        <w:lang w:val="en-US" w:eastAsia="en-US" w:bidi="ar-SA"/>
      </w:rPr>
    </w:lvl>
    <w:lvl w:ilvl="2" w:tplc="E11A3B8A">
      <w:numFmt w:val="bullet"/>
      <w:lvlText w:val="•"/>
      <w:lvlJc w:val="left"/>
      <w:pPr>
        <w:ind w:left="2952" w:hanging="360"/>
      </w:pPr>
      <w:rPr>
        <w:rFonts w:hint="default"/>
        <w:lang w:val="en-US" w:eastAsia="en-US" w:bidi="ar-SA"/>
      </w:rPr>
    </w:lvl>
    <w:lvl w:ilvl="3" w:tplc="8A822294">
      <w:numFmt w:val="bullet"/>
      <w:lvlText w:val="•"/>
      <w:lvlJc w:val="left"/>
      <w:pPr>
        <w:ind w:left="3888" w:hanging="360"/>
      </w:pPr>
      <w:rPr>
        <w:rFonts w:hint="default"/>
        <w:lang w:val="en-US" w:eastAsia="en-US" w:bidi="ar-SA"/>
      </w:rPr>
    </w:lvl>
    <w:lvl w:ilvl="4" w:tplc="F0BC2018">
      <w:numFmt w:val="bullet"/>
      <w:lvlText w:val="•"/>
      <w:lvlJc w:val="left"/>
      <w:pPr>
        <w:ind w:left="4824" w:hanging="360"/>
      </w:pPr>
      <w:rPr>
        <w:rFonts w:hint="default"/>
        <w:lang w:val="en-US" w:eastAsia="en-US" w:bidi="ar-SA"/>
      </w:rPr>
    </w:lvl>
    <w:lvl w:ilvl="5" w:tplc="92DC889E">
      <w:numFmt w:val="bullet"/>
      <w:lvlText w:val="•"/>
      <w:lvlJc w:val="left"/>
      <w:pPr>
        <w:ind w:left="5760" w:hanging="360"/>
      </w:pPr>
      <w:rPr>
        <w:rFonts w:hint="default"/>
        <w:lang w:val="en-US" w:eastAsia="en-US" w:bidi="ar-SA"/>
      </w:rPr>
    </w:lvl>
    <w:lvl w:ilvl="6" w:tplc="ADF4F85E">
      <w:numFmt w:val="bullet"/>
      <w:lvlText w:val="•"/>
      <w:lvlJc w:val="left"/>
      <w:pPr>
        <w:ind w:left="6696" w:hanging="360"/>
      </w:pPr>
      <w:rPr>
        <w:rFonts w:hint="default"/>
        <w:lang w:val="en-US" w:eastAsia="en-US" w:bidi="ar-SA"/>
      </w:rPr>
    </w:lvl>
    <w:lvl w:ilvl="7" w:tplc="F42CE9B4">
      <w:numFmt w:val="bullet"/>
      <w:lvlText w:val="•"/>
      <w:lvlJc w:val="left"/>
      <w:pPr>
        <w:ind w:left="7632" w:hanging="360"/>
      </w:pPr>
      <w:rPr>
        <w:rFonts w:hint="default"/>
        <w:lang w:val="en-US" w:eastAsia="en-US" w:bidi="ar-SA"/>
      </w:rPr>
    </w:lvl>
    <w:lvl w:ilvl="8" w:tplc="520AABD0">
      <w:numFmt w:val="bullet"/>
      <w:lvlText w:val="•"/>
      <w:lvlJc w:val="left"/>
      <w:pPr>
        <w:ind w:left="8568" w:hanging="360"/>
      </w:pPr>
      <w:rPr>
        <w:rFonts w:hint="default"/>
        <w:lang w:val="en-US" w:eastAsia="en-US" w:bidi="ar-SA"/>
      </w:rPr>
    </w:lvl>
  </w:abstractNum>
  <w:abstractNum w:abstractNumId="25" w15:restartNumberingAfterBreak="0">
    <w:nsid w:val="7CC55D49"/>
    <w:multiLevelType w:val="hybridMultilevel"/>
    <w:tmpl w:val="4600FD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F484A93"/>
    <w:multiLevelType w:val="hybridMultilevel"/>
    <w:tmpl w:val="79620E4A"/>
    <w:lvl w:ilvl="0" w:tplc="B35C746E">
      <w:start w:val="1"/>
      <w:numFmt w:val="bullet"/>
      <w:lvlText w:val=""/>
      <w:lvlJc w:val="left"/>
      <w:pPr>
        <w:ind w:left="1440" w:hanging="360"/>
      </w:pPr>
      <w:rPr>
        <w:rFonts w:ascii="Symbol" w:hAnsi="Symbol"/>
      </w:rPr>
    </w:lvl>
    <w:lvl w:ilvl="1" w:tplc="04242DCE">
      <w:start w:val="1"/>
      <w:numFmt w:val="bullet"/>
      <w:lvlText w:val=""/>
      <w:lvlJc w:val="left"/>
      <w:pPr>
        <w:ind w:left="1440" w:hanging="360"/>
      </w:pPr>
      <w:rPr>
        <w:rFonts w:ascii="Symbol" w:hAnsi="Symbol"/>
      </w:rPr>
    </w:lvl>
    <w:lvl w:ilvl="2" w:tplc="81621AD4">
      <w:start w:val="1"/>
      <w:numFmt w:val="bullet"/>
      <w:lvlText w:val=""/>
      <w:lvlJc w:val="left"/>
      <w:pPr>
        <w:ind w:left="1440" w:hanging="360"/>
      </w:pPr>
      <w:rPr>
        <w:rFonts w:ascii="Symbol" w:hAnsi="Symbol"/>
      </w:rPr>
    </w:lvl>
    <w:lvl w:ilvl="3" w:tplc="A43066B2">
      <w:start w:val="1"/>
      <w:numFmt w:val="bullet"/>
      <w:lvlText w:val=""/>
      <w:lvlJc w:val="left"/>
      <w:pPr>
        <w:ind w:left="1440" w:hanging="360"/>
      </w:pPr>
      <w:rPr>
        <w:rFonts w:ascii="Symbol" w:hAnsi="Symbol"/>
      </w:rPr>
    </w:lvl>
    <w:lvl w:ilvl="4" w:tplc="19E85728">
      <w:start w:val="1"/>
      <w:numFmt w:val="bullet"/>
      <w:lvlText w:val=""/>
      <w:lvlJc w:val="left"/>
      <w:pPr>
        <w:ind w:left="1440" w:hanging="360"/>
      </w:pPr>
      <w:rPr>
        <w:rFonts w:ascii="Symbol" w:hAnsi="Symbol"/>
      </w:rPr>
    </w:lvl>
    <w:lvl w:ilvl="5" w:tplc="F86E4E7A">
      <w:start w:val="1"/>
      <w:numFmt w:val="bullet"/>
      <w:lvlText w:val=""/>
      <w:lvlJc w:val="left"/>
      <w:pPr>
        <w:ind w:left="1440" w:hanging="360"/>
      </w:pPr>
      <w:rPr>
        <w:rFonts w:ascii="Symbol" w:hAnsi="Symbol"/>
      </w:rPr>
    </w:lvl>
    <w:lvl w:ilvl="6" w:tplc="16843430">
      <w:start w:val="1"/>
      <w:numFmt w:val="bullet"/>
      <w:lvlText w:val=""/>
      <w:lvlJc w:val="left"/>
      <w:pPr>
        <w:ind w:left="1440" w:hanging="360"/>
      </w:pPr>
      <w:rPr>
        <w:rFonts w:ascii="Symbol" w:hAnsi="Symbol"/>
      </w:rPr>
    </w:lvl>
    <w:lvl w:ilvl="7" w:tplc="6C80FE30">
      <w:start w:val="1"/>
      <w:numFmt w:val="bullet"/>
      <w:lvlText w:val=""/>
      <w:lvlJc w:val="left"/>
      <w:pPr>
        <w:ind w:left="1440" w:hanging="360"/>
      </w:pPr>
      <w:rPr>
        <w:rFonts w:ascii="Symbol" w:hAnsi="Symbol"/>
      </w:rPr>
    </w:lvl>
    <w:lvl w:ilvl="8" w:tplc="0FFEBF24">
      <w:start w:val="1"/>
      <w:numFmt w:val="bullet"/>
      <w:lvlText w:val=""/>
      <w:lvlJc w:val="left"/>
      <w:pPr>
        <w:ind w:left="1440" w:hanging="360"/>
      </w:pPr>
      <w:rPr>
        <w:rFonts w:ascii="Symbol" w:hAnsi="Symbol"/>
      </w:rPr>
    </w:lvl>
  </w:abstractNum>
  <w:num w:numId="1" w16cid:durableId="2143375514">
    <w:abstractNumId w:val="21"/>
  </w:num>
  <w:num w:numId="2" w16cid:durableId="932931837">
    <w:abstractNumId w:val="19"/>
  </w:num>
  <w:num w:numId="3" w16cid:durableId="1378119791">
    <w:abstractNumId w:val="2"/>
  </w:num>
  <w:num w:numId="4" w16cid:durableId="1261373145">
    <w:abstractNumId w:val="6"/>
  </w:num>
  <w:num w:numId="5" w16cid:durableId="1480339882">
    <w:abstractNumId w:val="24"/>
  </w:num>
  <w:num w:numId="6" w16cid:durableId="12925317">
    <w:abstractNumId w:val="5"/>
  </w:num>
  <w:num w:numId="7" w16cid:durableId="1318342815">
    <w:abstractNumId w:val="16"/>
  </w:num>
  <w:num w:numId="8" w16cid:durableId="1590307587">
    <w:abstractNumId w:val="17"/>
  </w:num>
  <w:num w:numId="9" w16cid:durableId="641621355">
    <w:abstractNumId w:val="20"/>
  </w:num>
  <w:num w:numId="10" w16cid:durableId="1306592324">
    <w:abstractNumId w:val="15"/>
  </w:num>
  <w:num w:numId="11" w16cid:durableId="2089813217">
    <w:abstractNumId w:val="14"/>
  </w:num>
  <w:num w:numId="12" w16cid:durableId="1597328455">
    <w:abstractNumId w:val="8"/>
  </w:num>
  <w:num w:numId="13" w16cid:durableId="1432625341">
    <w:abstractNumId w:val="22"/>
  </w:num>
  <w:num w:numId="14" w16cid:durableId="1628194515">
    <w:abstractNumId w:val="1"/>
  </w:num>
  <w:num w:numId="15" w16cid:durableId="622081598">
    <w:abstractNumId w:val="26"/>
  </w:num>
  <w:num w:numId="16" w16cid:durableId="398791018">
    <w:abstractNumId w:val="3"/>
  </w:num>
  <w:num w:numId="17" w16cid:durableId="653143689">
    <w:abstractNumId w:val="9"/>
  </w:num>
  <w:num w:numId="18" w16cid:durableId="1556156600">
    <w:abstractNumId w:val="12"/>
  </w:num>
  <w:num w:numId="19" w16cid:durableId="521018409">
    <w:abstractNumId w:val="4"/>
  </w:num>
  <w:num w:numId="20" w16cid:durableId="1723408144">
    <w:abstractNumId w:val="23"/>
  </w:num>
  <w:num w:numId="21" w16cid:durableId="2087653217">
    <w:abstractNumId w:val="10"/>
  </w:num>
  <w:num w:numId="22" w16cid:durableId="2075617707">
    <w:abstractNumId w:val="18"/>
  </w:num>
  <w:num w:numId="23" w16cid:durableId="440030712">
    <w:abstractNumId w:val="13"/>
  </w:num>
  <w:num w:numId="24" w16cid:durableId="1474908789">
    <w:abstractNumId w:val="0"/>
  </w:num>
  <w:num w:numId="25" w16cid:durableId="1116683114">
    <w:abstractNumId w:val="11"/>
  </w:num>
  <w:num w:numId="26" w16cid:durableId="2060011818">
    <w:abstractNumId w:val="25"/>
  </w:num>
  <w:num w:numId="27" w16cid:durableId="5009747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064B"/>
    <w:rsid w:val="00000337"/>
    <w:rsid w:val="00000750"/>
    <w:rsid w:val="00001BEC"/>
    <w:rsid w:val="00002023"/>
    <w:rsid w:val="00003722"/>
    <w:rsid w:val="00003D1B"/>
    <w:rsid w:val="00006F74"/>
    <w:rsid w:val="000079E8"/>
    <w:rsid w:val="00012128"/>
    <w:rsid w:val="00012634"/>
    <w:rsid w:val="00012C90"/>
    <w:rsid w:val="000133BB"/>
    <w:rsid w:val="00013710"/>
    <w:rsid w:val="00015B51"/>
    <w:rsid w:val="00015D8E"/>
    <w:rsid w:val="00015FCD"/>
    <w:rsid w:val="00017A30"/>
    <w:rsid w:val="00020B9C"/>
    <w:rsid w:val="000234ED"/>
    <w:rsid w:val="00024D49"/>
    <w:rsid w:val="000312DE"/>
    <w:rsid w:val="00032799"/>
    <w:rsid w:val="0003301E"/>
    <w:rsid w:val="0003476D"/>
    <w:rsid w:val="00035C70"/>
    <w:rsid w:val="0004073B"/>
    <w:rsid w:val="0004106D"/>
    <w:rsid w:val="00041AF8"/>
    <w:rsid w:val="00041F8B"/>
    <w:rsid w:val="00042576"/>
    <w:rsid w:val="00042C33"/>
    <w:rsid w:val="00043253"/>
    <w:rsid w:val="00043277"/>
    <w:rsid w:val="000440DB"/>
    <w:rsid w:val="00044127"/>
    <w:rsid w:val="00044338"/>
    <w:rsid w:val="00044C2E"/>
    <w:rsid w:val="0005036A"/>
    <w:rsid w:val="00050D8A"/>
    <w:rsid w:val="00051469"/>
    <w:rsid w:val="00054A4C"/>
    <w:rsid w:val="000552B8"/>
    <w:rsid w:val="00057ED4"/>
    <w:rsid w:val="00062460"/>
    <w:rsid w:val="00063DD1"/>
    <w:rsid w:val="00064726"/>
    <w:rsid w:val="000672B7"/>
    <w:rsid w:val="000676B3"/>
    <w:rsid w:val="000709E9"/>
    <w:rsid w:val="0007192F"/>
    <w:rsid w:val="00071FED"/>
    <w:rsid w:val="00072F1F"/>
    <w:rsid w:val="000751E2"/>
    <w:rsid w:val="000814C1"/>
    <w:rsid w:val="00081C6D"/>
    <w:rsid w:val="000826F3"/>
    <w:rsid w:val="000837BD"/>
    <w:rsid w:val="000854AF"/>
    <w:rsid w:val="00086D6B"/>
    <w:rsid w:val="00090DEC"/>
    <w:rsid w:val="00091A88"/>
    <w:rsid w:val="00092664"/>
    <w:rsid w:val="000927F4"/>
    <w:rsid w:val="00093155"/>
    <w:rsid w:val="00093E7B"/>
    <w:rsid w:val="0009498D"/>
    <w:rsid w:val="000949C4"/>
    <w:rsid w:val="00095C8C"/>
    <w:rsid w:val="000A1514"/>
    <w:rsid w:val="000A2186"/>
    <w:rsid w:val="000A2A4A"/>
    <w:rsid w:val="000A35F3"/>
    <w:rsid w:val="000A3E76"/>
    <w:rsid w:val="000A47FB"/>
    <w:rsid w:val="000A4A0F"/>
    <w:rsid w:val="000A4C5C"/>
    <w:rsid w:val="000A5290"/>
    <w:rsid w:val="000A52EA"/>
    <w:rsid w:val="000A6B8D"/>
    <w:rsid w:val="000A6BAD"/>
    <w:rsid w:val="000A6DE5"/>
    <w:rsid w:val="000B150F"/>
    <w:rsid w:val="000B1FE1"/>
    <w:rsid w:val="000B32C5"/>
    <w:rsid w:val="000B3AD9"/>
    <w:rsid w:val="000B3FBB"/>
    <w:rsid w:val="000B5E2A"/>
    <w:rsid w:val="000B6398"/>
    <w:rsid w:val="000B7311"/>
    <w:rsid w:val="000C0F2A"/>
    <w:rsid w:val="000C1711"/>
    <w:rsid w:val="000C2C6D"/>
    <w:rsid w:val="000C31BE"/>
    <w:rsid w:val="000C31C4"/>
    <w:rsid w:val="000C3425"/>
    <w:rsid w:val="000C3908"/>
    <w:rsid w:val="000D031E"/>
    <w:rsid w:val="000D06F8"/>
    <w:rsid w:val="000D072E"/>
    <w:rsid w:val="000D1405"/>
    <w:rsid w:val="000D1F37"/>
    <w:rsid w:val="000D2470"/>
    <w:rsid w:val="000D3CED"/>
    <w:rsid w:val="000D4DE2"/>
    <w:rsid w:val="000D63EA"/>
    <w:rsid w:val="000D6A0D"/>
    <w:rsid w:val="000D799C"/>
    <w:rsid w:val="000E20E9"/>
    <w:rsid w:val="000E30C0"/>
    <w:rsid w:val="000E372C"/>
    <w:rsid w:val="000E375A"/>
    <w:rsid w:val="000E4976"/>
    <w:rsid w:val="000E5007"/>
    <w:rsid w:val="000E57FC"/>
    <w:rsid w:val="000E75E1"/>
    <w:rsid w:val="000E7EAD"/>
    <w:rsid w:val="000F12D9"/>
    <w:rsid w:val="000F220F"/>
    <w:rsid w:val="000F31E3"/>
    <w:rsid w:val="000F5264"/>
    <w:rsid w:val="000F52A1"/>
    <w:rsid w:val="000F6E4D"/>
    <w:rsid w:val="00100602"/>
    <w:rsid w:val="00100E98"/>
    <w:rsid w:val="00101E48"/>
    <w:rsid w:val="00101FAF"/>
    <w:rsid w:val="001022AB"/>
    <w:rsid w:val="00102AD6"/>
    <w:rsid w:val="00103417"/>
    <w:rsid w:val="00104EAA"/>
    <w:rsid w:val="0010591D"/>
    <w:rsid w:val="00105EE2"/>
    <w:rsid w:val="001063D3"/>
    <w:rsid w:val="00110430"/>
    <w:rsid w:val="0011049E"/>
    <w:rsid w:val="00112BBB"/>
    <w:rsid w:val="00113F22"/>
    <w:rsid w:val="0011410F"/>
    <w:rsid w:val="0011598B"/>
    <w:rsid w:val="00115B2E"/>
    <w:rsid w:val="001206CB"/>
    <w:rsid w:val="00120913"/>
    <w:rsid w:val="00120E0C"/>
    <w:rsid w:val="00121974"/>
    <w:rsid w:val="00121BA9"/>
    <w:rsid w:val="0012497A"/>
    <w:rsid w:val="00127D1F"/>
    <w:rsid w:val="001309DE"/>
    <w:rsid w:val="001313DB"/>
    <w:rsid w:val="00131539"/>
    <w:rsid w:val="001338EA"/>
    <w:rsid w:val="00133971"/>
    <w:rsid w:val="00135F26"/>
    <w:rsid w:val="001366BD"/>
    <w:rsid w:val="00141E62"/>
    <w:rsid w:val="001424A5"/>
    <w:rsid w:val="00142A31"/>
    <w:rsid w:val="00143CE6"/>
    <w:rsid w:val="001440BF"/>
    <w:rsid w:val="001455EA"/>
    <w:rsid w:val="00146E31"/>
    <w:rsid w:val="00147486"/>
    <w:rsid w:val="001509D8"/>
    <w:rsid w:val="001513B5"/>
    <w:rsid w:val="0015291D"/>
    <w:rsid w:val="00153063"/>
    <w:rsid w:val="001533D7"/>
    <w:rsid w:val="0015643E"/>
    <w:rsid w:val="00157758"/>
    <w:rsid w:val="00157C02"/>
    <w:rsid w:val="00164D26"/>
    <w:rsid w:val="00166B64"/>
    <w:rsid w:val="00170E42"/>
    <w:rsid w:val="00172D36"/>
    <w:rsid w:val="0017434B"/>
    <w:rsid w:val="001758E4"/>
    <w:rsid w:val="001758F3"/>
    <w:rsid w:val="00177024"/>
    <w:rsid w:val="0017714C"/>
    <w:rsid w:val="0017732F"/>
    <w:rsid w:val="001819C0"/>
    <w:rsid w:val="00182AA8"/>
    <w:rsid w:val="001838FF"/>
    <w:rsid w:val="00187B8F"/>
    <w:rsid w:val="00187D0E"/>
    <w:rsid w:val="0019166F"/>
    <w:rsid w:val="00192092"/>
    <w:rsid w:val="001921B8"/>
    <w:rsid w:val="001936C2"/>
    <w:rsid w:val="00194B03"/>
    <w:rsid w:val="0019552C"/>
    <w:rsid w:val="001966CC"/>
    <w:rsid w:val="00196C39"/>
    <w:rsid w:val="001976F2"/>
    <w:rsid w:val="00197CCD"/>
    <w:rsid w:val="001A2E18"/>
    <w:rsid w:val="001A33C4"/>
    <w:rsid w:val="001A58EB"/>
    <w:rsid w:val="001A6BD2"/>
    <w:rsid w:val="001B00CA"/>
    <w:rsid w:val="001B0ECC"/>
    <w:rsid w:val="001B138B"/>
    <w:rsid w:val="001B14A8"/>
    <w:rsid w:val="001B1F0F"/>
    <w:rsid w:val="001B201A"/>
    <w:rsid w:val="001B379D"/>
    <w:rsid w:val="001B61C8"/>
    <w:rsid w:val="001B6FA1"/>
    <w:rsid w:val="001C1AA1"/>
    <w:rsid w:val="001C1B61"/>
    <w:rsid w:val="001C2DA7"/>
    <w:rsid w:val="001C3918"/>
    <w:rsid w:val="001C45B1"/>
    <w:rsid w:val="001C5313"/>
    <w:rsid w:val="001C5D18"/>
    <w:rsid w:val="001C7D3F"/>
    <w:rsid w:val="001D319B"/>
    <w:rsid w:val="001D4223"/>
    <w:rsid w:val="001D504D"/>
    <w:rsid w:val="001D5132"/>
    <w:rsid w:val="001D5F4D"/>
    <w:rsid w:val="001D6564"/>
    <w:rsid w:val="001D6A23"/>
    <w:rsid w:val="001D7746"/>
    <w:rsid w:val="001D78F5"/>
    <w:rsid w:val="001E04DA"/>
    <w:rsid w:val="001E3615"/>
    <w:rsid w:val="001E3E3F"/>
    <w:rsid w:val="001E70AD"/>
    <w:rsid w:val="001F0DD0"/>
    <w:rsid w:val="001F1645"/>
    <w:rsid w:val="001F29A9"/>
    <w:rsid w:val="001F38E3"/>
    <w:rsid w:val="00203097"/>
    <w:rsid w:val="002030B3"/>
    <w:rsid w:val="00203CA7"/>
    <w:rsid w:val="00204DB0"/>
    <w:rsid w:val="0020671F"/>
    <w:rsid w:val="00206CB7"/>
    <w:rsid w:val="00207C04"/>
    <w:rsid w:val="00207C66"/>
    <w:rsid w:val="00211DE0"/>
    <w:rsid w:val="00213AC3"/>
    <w:rsid w:val="00213BE7"/>
    <w:rsid w:val="00215582"/>
    <w:rsid w:val="002163EA"/>
    <w:rsid w:val="002172C2"/>
    <w:rsid w:val="00220F48"/>
    <w:rsid w:val="00220F89"/>
    <w:rsid w:val="0022310E"/>
    <w:rsid w:val="00223E5E"/>
    <w:rsid w:val="00224150"/>
    <w:rsid w:val="00224C01"/>
    <w:rsid w:val="002318D3"/>
    <w:rsid w:val="00231DD0"/>
    <w:rsid w:val="00232137"/>
    <w:rsid w:val="00232388"/>
    <w:rsid w:val="0023425E"/>
    <w:rsid w:val="00236215"/>
    <w:rsid w:val="00236963"/>
    <w:rsid w:val="00236EE6"/>
    <w:rsid w:val="002451C5"/>
    <w:rsid w:val="00245998"/>
    <w:rsid w:val="00245E50"/>
    <w:rsid w:val="00246BB5"/>
    <w:rsid w:val="00247800"/>
    <w:rsid w:val="00251482"/>
    <w:rsid w:val="0025226C"/>
    <w:rsid w:val="00252ECB"/>
    <w:rsid w:val="00255986"/>
    <w:rsid w:val="00255BD3"/>
    <w:rsid w:val="002623A2"/>
    <w:rsid w:val="00262D7D"/>
    <w:rsid w:val="00264577"/>
    <w:rsid w:val="00265CBF"/>
    <w:rsid w:val="00266220"/>
    <w:rsid w:val="002667DA"/>
    <w:rsid w:val="00267C57"/>
    <w:rsid w:val="00267E0C"/>
    <w:rsid w:val="0027262E"/>
    <w:rsid w:val="00273D7D"/>
    <w:rsid w:val="00274C4E"/>
    <w:rsid w:val="00276512"/>
    <w:rsid w:val="00277603"/>
    <w:rsid w:val="002779EF"/>
    <w:rsid w:val="00282A50"/>
    <w:rsid w:val="00282CBE"/>
    <w:rsid w:val="00284311"/>
    <w:rsid w:val="00285A51"/>
    <w:rsid w:val="0028647D"/>
    <w:rsid w:val="0028735F"/>
    <w:rsid w:val="00291F96"/>
    <w:rsid w:val="002943D7"/>
    <w:rsid w:val="002946B8"/>
    <w:rsid w:val="00294A92"/>
    <w:rsid w:val="00294BDB"/>
    <w:rsid w:val="0029564C"/>
    <w:rsid w:val="002956E3"/>
    <w:rsid w:val="00295AF0"/>
    <w:rsid w:val="002A1679"/>
    <w:rsid w:val="002A17EC"/>
    <w:rsid w:val="002A2862"/>
    <w:rsid w:val="002A2959"/>
    <w:rsid w:val="002A4AF2"/>
    <w:rsid w:val="002A620D"/>
    <w:rsid w:val="002A72DE"/>
    <w:rsid w:val="002B0C8B"/>
    <w:rsid w:val="002B1527"/>
    <w:rsid w:val="002B3A34"/>
    <w:rsid w:val="002B4CA2"/>
    <w:rsid w:val="002B560A"/>
    <w:rsid w:val="002B5AB5"/>
    <w:rsid w:val="002B5F11"/>
    <w:rsid w:val="002B6C7C"/>
    <w:rsid w:val="002B771F"/>
    <w:rsid w:val="002C06C1"/>
    <w:rsid w:val="002C2CF6"/>
    <w:rsid w:val="002C3292"/>
    <w:rsid w:val="002C51AA"/>
    <w:rsid w:val="002C6B18"/>
    <w:rsid w:val="002D05D6"/>
    <w:rsid w:val="002D0C7D"/>
    <w:rsid w:val="002D132D"/>
    <w:rsid w:val="002D39F9"/>
    <w:rsid w:val="002D44C4"/>
    <w:rsid w:val="002D72A2"/>
    <w:rsid w:val="002E0763"/>
    <w:rsid w:val="002E129C"/>
    <w:rsid w:val="002E171D"/>
    <w:rsid w:val="002E2242"/>
    <w:rsid w:val="002E35CC"/>
    <w:rsid w:val="002E4E58"/>
    <w:rsid w:val="002E530E"/>
    <w:rsid w:val="002F3451"/>
    <w:rsid w:val="002F495A"/>
    <w:rsid w:val="002F5A83"/>
    <w:rsid w:val="002F70A6"/>
    <w:rsid w:val="002F71F5"/>
    <w:rsid w:val="002F7F05"/>
    <w:rsid w:val="002F7F43"/>
    <w:rsid w:val="0030024E"/>
    <w:rsid w:val="003031C0"/>
    <w:rsid w:val="00304EA3"/>
    <w:rsid w:val="003052EA"/>
    <w:rsid w:val="0030532E"/>
    <w:rsid w:val="00305A11"/>
    <w:rsid w:val="00305A53"/>
    <w:rsid w:val="00305EAC"/>
    <w:rsid w:val="00305FC3"/>
    <w:rsid w:val="00310D57"/>
    <w:rsid w:val="003120A9"/>
    <w:rsid w:val="00314496"/>
    <w:rsid w:val="0031484F"/>
    <w:rsid w:val="003149C7"/>
    <w:rsid w:val="003156EA"/>
    <w:rsid w:val="0031605B"/>
    <w:rsid w:val="003160B4"/>
    <w:rsid w:val="003165A4"/>
    <w:rsid w:val="00317531"/>
    <w:rsid w:val="0032093B"/>
    <w:rsid w:val="00322FC6"/>
    <w:rsid w:val="0032359A"/>
    <w:rsid w:val="003246DA"/>
    <w:rsid w:val="0032533B"/>
    <w:rsid w:val="00325E6C"/>
    <w:rsid w:val="00331E80"/>
    <w:rsid w:val="00333C81"/>
    <w:rsid w:val="00333CA3"/>
    <w:rsid w:val="00334DDA"/>
    <w:rsid w:val="00335FD9"/>
    <w:rsid w:val="0033740E"/>
    <w:rsid w:val="00340B75"/>
    <w:rsid w:val="00341490"/>
    <w:rsid w:val="00341B09"/>
    <w:rsid w:val="00341EAF"/>
    <w:rsid w:val="003422AD"/>
    <w:rsid w:val="003428C6"/>
    <w:rsid w:val="00346393"/>
    <w:rsid w:val="00347FE4"/>
    <w:rsid w:val="0035110A"/>
    <w:rsid w:val="0035164C"/>
    <w:rsid w:val="00351721"/>
    <w:rsid w:val="00353CC0"/>
    <w:rsid w:val="003561D9"/>
    <w:rsid w:val="00357B45"/>
    <w:rsid w:val="003600BB"/>
    <w:rsid w:val="003601B0"/>
    <w:rsid w:val="00360A94"/>
    <w:rsid w:val="00365615"/>
    <w:rsid w:val="003700C5"/>
    <w:rsid w:val="003706D4"/>
    <w:rsid w:val="00370A47"/>
    <w:rsid w:val="003744F7"/>
    <w:rsid w:val="0037501B"/>
    <w:rsid w:val="00376CE0"/>
    <w:rsid w:val="0038462D"/>
    <w:rsid w:val="00384836"/>
    <w:rsid w:val="00384997"/>
    <w:rsid w:val="00384AE9"/>
    <w:rsid w:val="0038514D"/>
    <w:rsid w:val="0038626C"/>
    <w:rsid w:val="00386A86"/>
    <w:rsid w:val="00387DCD"/>
    <w:rsid w:val="0039000C"/>
    <w:rsid w:val="00390DFB"/>
    <w:rsid w:val="0039136E"/>
    <w:rsid w:val="003916F7"/>
    <w:rsid w:val="00392978"/>
    <w:rsid w:val="0039319D"/>
    <w:rsid w:val="00393D96"/>
    <w:rsid w:val="0039480E"/>
    <w:rsid w:val="00394B91"/>
    <w:rsid w:val="0039629A"/>
    <w:rsid w:val="0039658E"/>
    <w:rsid w:val="003A385B"/>
    <w:rsid w:val="003A4FE5"/>
    <w:rsid w:val="003A588E"/>
    <w:rsid w:val="003A6AFF"/>
    <w:rsid w:val="003B1CBE"/>
    <w:rsid w:val="003B2E04"/>
    <w:rsid w:val="003B605B"/>
    <w:rsid w:val="003B72EA"/>
    <w:rsid w:val="003B787A"/>
    <w:rsid w:val="003B79B1"/>
    <w:rsid w:val="003C0744"/>
    <w:rsid w:val="003C1E36"/>
    <w:rsid w:val="003C2972"/>
    <w:rsid w:val="003C322E"/>
    <w:rsid w:val="003C3AD8"/>
    <w:rsid w:val="003C3E9E"/>
    <w:rsid w:val="003C40E6"/>
    <w:rsid w:val="003C534A"/>
    <w:rsid w:val="003D08E4"/>
    <w:rsid w:val="003D13A0"/>
    <w:rsid w:val="003D1DC1"/>
    <w:rsid w:val="003D2326"/>
    <w:rsid w:val="003D56D4"/>
    <w:rsid w:val="003D66BE"/>
    <w:rsid w:val="003D6B83"/>
    <w:rsid w:val="003D71DA"/>
    <w:rsid w:val="003D743F"/>
    <w:rsid w:val="003D768F"/>
    <w:rsid w:val="003E190B"/>
    <w:rsid w:val="003E5218"/>
    <w:rsid w:val="003F14C4"/>
    <w:rsid w:val="003F22A1"/>
    <w:rsid w:val="003F3D5C"/>
    <w:rsid w:val="003F435A"/>
    <w:rsid w:val="00401FE0"/>
    <w:rsid w:val="00402230"/>
    <w:rsid w:val="00403531"/>
    <w:rsid w:val="004050E0"/>
    <w:rsid w:val="004100BA"/>
    <w:rsid w:val="00414F1E"/>
    <w:rsid w:val="00415BF8"/>
    <w:rsid w:val="004162B0"/>
    <w:rsid w:val="004174E7"/>
    <w:rsid w:val="004179B6"/>
    <w:rsid w:val="0042031C"/>
    <w:rsid w:val="00420AFF"/>
    <w:rsid w:val="00420D83"/>
    <w:rsid w:val="00420E6C"/>
    <w:rsid w:val="004220D3"/>
    <w:rsid w:val="00422365"/>
    <w:rsid w:val="004228CB"/>
    <w:rsid w:val="00423328"/>
    <w:rsid w:val="00425C2C"/>
    <w:rsid w:val="0042658D"/>
    <w:rsid w:val="004267C5"/>
    <w:rsid w:val="0042782A"/>
    <w:rsid w:val="00427A10"/>
    <w:rsid w:val="00427F77"/>
    <w:rsid w:val="00430307"/>
    <w:rsid w:val="004337E7"/>
    <w:rsid w:val="00433D47"/>
    <w:rsid w:val="0043436B"/>
    <w:rsid w:val="00436B5E"/>
    <w:rsid w:val="00436C50"/>
    <w:rsid w:val="00442062"/>
    <w:rsid w:val="004456EF"/>
    <w:rsid w:val="0044657E"/>
    <w:rsid w:val="00447EAC"/>
    <w:rsid w:val="004528C1"/>
    <w:rsid w:val="00465B57"/>
    <w:rsid w:val="00466590"/>
    <w:rsid w:val="00467DF9"/>
    <w:rsid w:val="00471F95"/>
    <w:rsid w:val="004746AD"/>
    <w:rsid w:val="00474C67"/>
    <w:rsid w:val="00475C24"/>
    <w:rsid w:val="00477050"/>
    <w:rsid w:val="0048045A"/>
    <w:rsid w:val="00480EA5"/>
    <w:rsid w:val="00481201"/>
    <w:rsid w:val="00481DDD"/>
    <w:rsid w:val="00482AE7"/>
    <w:rsid w:val="00483E78"/>
    <w:rsid w:val="00487BBA"/>
    <w:rsid w:val="00490082"/>
    <w:rsid w:val="00491F41"/>
    <w:rsid w:val="004931DD"/>
    <w:rsid w:val="004940E9"/>
    <w:rsid w:val="00495285"/>
    <w:rsid w:val="0049548B"/>
    <w:rsid w:val="00496ED1"/>
    <w:rsid w:val="00496F8D"/>
    <w:rsid w:val="00497DB6"/>
    <w:rsid w:val="004A0C9A"/>
    <w:rsid w:val="004A0F4E"/>
    <w:rsid w:val="004A18DC"/>
    <w:rsid w:val="004A25D3"/>
    <w:rsid w:val="004A3078"/>
    <w:rsid w:val="004A3244"/>
    <w:rsid w:val="004A4037"/>
    <w:rsid w:val="004A6DE9"/>
    <w:rsid w:val="004B0533"/>
    <w:rsid w:val="004B128B"/>
    <w:rsid w:val="004B1345"/>
    <w:rsid w:val="004B2C75"/>
    <w:rsid w:val="004B3A8D"/>
    <w:rsid w:val="004B3E1F"/>
    <w:rsid w:val="004B4E26"/>
    <w:rsid w:val="004B55B1"/>
    <w:rsid w:val="004B5BC1"/>
    <w:rsid w:val="004B7FC0"/>
    <w:rsid w:val="004C212D"/>
    <w:rsid w:val="004C27D4"/>
    <w:rsid w:val="004C29F3"/>
    <w:rsid w:val="004C2C78"/>
    <w:rsid w:val="004C453E"/>
    <w:rsid w:val="004C56BA"/>
    <w:rsid w:val="004C6C80"/>
    <w:rsid w:val="004C6F4C"/>
    <w:rsid w:val="004D1214"/>
    <w:rsid w:val="004D13B7"/>
    <w:rsid w:val="004D1744"/>
    <w:rsid w:val="004D1933"/>
    <w:rsid w:val="004D3037"/>
    <w:rsid w:val="004D3E3F"/>
    <w:rsid w:val="004D4902"/>
    <w:rsid w:val="004E0846"/>
    <w:rsid w:val="004E129C"/>
    <w:rsid w:val="004E2F4D"/>
    <w:rsid w:val="004E49F2"/>
    <w:rsid w:val="004E5809"/>
    <w:rsid w:val="004E5D40"/>
    <w:rsid w:val="004E6ACC"/>
    <w:rsid w:val="004E7BD9"/>
    <w:rsid w:val="004F1C06"/>
    <w:rsid w:val="004F304B"/>
    <w:rsid w:val="004F34BF"/>
    <w:rsid w:val="004F3D58"/>
    <w:rsid w:val="004F3E0A"/>
    <w:rsid w:val="004F54EF"/>
    <w:rsid w:val="004F5FBA"/>
    <w:rsid w:val="004F6D6F"/>
    <w:rsid w:val="00500425"/>
    <w:rsid w:val="00500A2F"/>
    <w:rsid w:val="00500B67"/>
    <w:rsid w:val="0050119F"/>
    <w:rsid w:val="005019A2"/>
    <w:rsid w:val="00505A1C"/>
    <w:rsid w:val="00505D33"/>
    <w:rsid w:val="00505F1D"/>
    <w:rsid w:val="00506FE0"/>
    <w:rsid w:val="00507182"/>
    <w:rsid w:val="00510576"/>
    <w:rsid w:val="00511A10"/>
    <w:rsid w:val="00512AE2"/>
    <w:rsid w:val="0051461F"/>
    <w:rsid w:val="00514B93"/>
    <w:rsid w:val="00515165"/>
    <w:rsid w:val="00516276"/>
    <w:rsid w:val="00516D96"/>
    <w:rsid w:val="00517950"/>
    <w:rsid w:val="00517D7D"/>
    <w:rsid w:val="005248E1"/>
    <w:rsid w:val="00524E0D"/>
    <w:rsid w:val="00526064"/>
    <w:rsid w:val="0052643D"/>
    <w:rsid w:val="00526C91"/>
    <w:rsid w:val="0053372B"/>
    <w:rsid w:val="005339EF"/>
    <w:rsid w:val="005366F9"/>
    <w:rsid w:val="0053703A"/>
    <w:rsid w:val="0053728A"/>
    <w:rsid w:val="0054064B"/>
    <w:rsid w:val="005418EA"/>
    <w:rsid w:val="00541BA5"/>
    <w:rsid w:val="005429B6"/>
    <w:rsid w:val="00543EFC"/>
    <w:rsid w:val="005453F4"/>
    <w:rsid w:val="005455BA"/>
    <w:rsid w:val="00545C77"/>
    <w:rsid w:val="00545EEF"/>
    <w:rsid w:val="005464C5"/>
    <w:rsid w:val="00547DA0"/>
    <w:rsid w:val="0055099F"/>
    <w:rsid w:val="00550DCB"/>
    <w:rsid w:val="0055233B"/>
    <w:rsid w:val="00552776"/>
    <w:rsid w:val="00554CEA"/>
    <w:rsid w:val="00554EDC"/>
    <w:rsid w:val="0055559A"/>
    <w:rsid w:val="00557B0F"/>
    <w:rsid w:val="00560001"/>
    <w:rsid w:val="00560415"/>
    <w:rsid w:val="00560FC6"/>
    <w:rsid w:val="00561B5D"/>
    <w:rsid w:val="00562618"/>
    <w:rsid w:val="00562DA6"/>
    <w:rsid w:val="00564AD4"/>
    <w:rsid w:val="00565691"/>
    <w:rsid w:val="00565C6A"/>
    <w:rsid w:val="005663D6"/>
    <w:rsid w:val="00571C45"/>
    <w:rsid w:val="00573DD7"/>
    <w:rsid w:val="005757BB"/>
    <w:rsid w:val="0057798F"/>
    <w:rsid w:val="00580649"/>
    <w:rsid w:val="00580C7F"/>
    <w:rsid w:val="00584A30"/>
    <w:rsid w:val="0058749D"/>
    <w:rsid w:val="00591A22"/>
    <w:rsid w:val="00593C9D"/>
    <w:rsid w:val="005946F4"/>
    <w:rsid w:val="005955D3"/>
    <w:rsid w:val="005A003D"/>
    <w:rsid w:val="005A030A"/>
    <w:rsid w:val="005A0977"/>
    <w:rsid w:val="005A4017"/>
    <w:rsid w:val="005A42FA"/>
    <w:rsid w:val="005A5105"/>
    <w:rsid w:val="005A58FD"/>
    <w:rsid w:val="005A6E4C"/>
    <w:rsid w:val="005A7B1D"/>
    <w:rsid w:val="005B0771"/>
    <w:rsid w:val="005B1785"/>
    <w:rsid w:val="005B1BCA"/>
    <w:rsid w:val="005B4721"/>
    <w:rsid w:val="005B6C27"/>
    <w:rsid w:val="005C146A"/>
    <w:rsid w:val="005C1DD8"/>
    <w:rsid w:val="005C2FB4"/>
    <w:rsid w:val="005C30D0"/>
    <w:rsid w:val="005C3429"/>
    <w:rsid w:val="005C3BBA"/>
    <w:rsid w:val="005C4DC5"/>
    <w:rsid w:val="005C7042"/>
    <w:rsid w:val="005C72E7"/>
    <w:rsid w:val="005C7493"/>
    <w:rsid w:val="005D1FAD"/>
    <w:rsid w:val="005D2B39"/>
    <w:rsid w:val="005D3E61"/>
    <w:rsid w:val="005D4A5F"/>
    <w:rsid w:val="005D5289"/>
    <w:rsid w:val="005D5989"/>
    <w:rsid w:val="005D646F"/>
    <w:rsid w:val="005E06A4"/>
    <w:rsid w:val="005E0C1D"/>
    <w:rsid w:val="005E226D"/>
    <w:rsid w:val="005E239C"/>
    <w:rsid w:val="005E2FB3"/>
    <w:rsid w:val="005E6D35"/>
    <w:rsid w:val="005E7A8C"/>
    <w:rsid w:val="005E7C3D"/>
    <w:rsid w:val="005F1AC1"/>
    <w:rsid w:val="005F38E9"/>
    <w:rsid w:val="005F4286"/>
    <w:rsid w:val="005F53FC"/>
    <w:rsid w:val="005F55F0"/>
    <w:rsid w:val="005F5CA6"/>
    <w:rsid w:val="005F70BC"/>
    <w:rsid w:val="005F766A"/>
    <w:rsid w:val="00605CA4"/>
    <w:rsid w:val="00605EA9"/>
    <w:rsid w:val="00606E5C"/>
    <w:rsid w:val="00611C97"/>
    <w:rsid w:val="006123BC"/>
    <w:rsid w:val="006128B3"/>
    <w:rsid w:val="00613250"/>
    <w:rsid w:val="006137C1"/>
    <w:rsid w:val="0061763B"/>
    <w:rsid w:val="00617D68"/>
    <w:rsid w:val="00620774"/>
    <w:rsid w:val="00621462"/>
    <w:rsid w:val="00621713"/>
    <w:rsid w:val="0062481D"/>
    <w:rsid w:val="00625B9A"/>
    <w:rsid w:val="006300D5"/>
    <w:rsid w:val="006332B0"/>
    <w:rsid w:val="00634498"/>
    <w:rsid w:val="00634784"/>
    <w:rsid w:val="00636B9C"/>
    <w:rsid w:val="00636FB1"/>
    <w:rsid w:val="0063794B"/>
    <w:rsid w:val="00642FC2"/>
    <w:rsid w:val="00646E09"/>
    <w:rsid w:val="00647827"/>
    <w:rsid w:val="00647829"/>
    <w:rsid w:val="00650C4E"/>
    <w:rsid w:val="00651389"/>
    <w:rsid w:val="00652B8A"/>
    <w:rsid w:val="0065313F"/>
    <w:rsid w:val="0065428C"/>
    <w:rsid w:val="00654AD4"/>
    <w:rsid w:val="00657F34"/>
    <w:rsid w:val="0066228D"/>
    <w:rsid w:val="0066252C"/>
    <w:rsid w:val="0066474B"/>
    <w:rsid w:val="00664BF4"/>
    <w:rsid w:val="00666BBC"/>
    <w:rsid w:val="00670AB2"/>
    <w:rsid w:val="00671B86"/>
    <w:rsid w:val="00673840"/>
    <w:rsid w:val="00673A05"/>
    <w:rsid w:val="00674235"/>
    <w:rsid w:val="0067528C"/>
    <w:rsid w:val="00676208"/>
    <w:rsid w:val="006766B5"/>
    <w:rsid w:val="0067677C"/>
    <w:rsid w:val="00676827"/>
    <w:rsid w:val="00677503"/>
    <w:rsid w:val="00684552"/>
    <w:rsid w:val="00684BCF"/>
    <w:rsid w:val="00686F86"/>
    <w:rsid w:val="0068724E"/>
    <w:rsid w:val="00690361"/>
    <w:rsid w:val="00697321"/>
    <w:rsid w:val="006A0742"/>
    <w:rsid w:val="006A083D"/>
    <w:rsid w:val="006A2835"/>
    <w:rsid w:val="006A3352"/>
    <w:rsid w:val="006A467A"/>
    <w:rsid w:val="006A5E9C"/>
    <w:rsid w:val="006B018E"/>
    <w:rsid w:val="006B0C44"/>
    <w:rsid w:val="006B141E"/>
    <w:rsid w:val="006B1C5B"/>
    <w:rsid w:val="006C2C27"/>
    <w:rsid w:val="006C370C"/>
    <w:rsid w:val="006C412B"/>
    <w:rsid w:val="006C44D2"/>
    <w:rsid w:val="006C4C04"/>
    <w:rsid w:val="006C625F"/>
    <w:rsid w:val="006C635D"/>
    <w:rsid w:val="006C6AAB"/>
    <w:rsid w:val="006C7F97"/>
    <w:rsid w:val="006D01A3"/>
    <w:rsid w:val="006D0E85"/>
    <w:rsid w:val="006D3C8B"/>
    <w:rsid w:val="006D69E4"/>
    <w:rsid w:val="006E05BA"/>
    <w:rsid w:val="006E07E6"/>
    <w:rsid w:val="006E0E99"/>
    <w:rsid w:val="006E5BD5"/>
    <w:rsid w:val="006E7BF7"/>
    <w:rsid w:val="006F0802"/>
    <w:rsid w:val="006F1B3E"/>
    <w:rsid w:val="006F1DAF"/>
    <w:rsid w:val="006F1DE4"/>
    <w:rsid w:val="006F1F38"/>
    <w:rsid w:val="006F2884"/>
    <w:rsid w:val="006F31F6"/>
    <w:rsid w:val="006F3ACE"/>
    <w:rsid w:val="006F49EA"/>
    <w:rsid w:val="006F4DEA"/>
    <w:rsid w:val="006F5AD2"/>
    <w:rsid w:val="006F6874"/>
    <w:rsid w:val="006F7229"/>
    <w:rsid w:val="006F79F9"/>
    <w:rsid w:val="007019E4"/>
    <w:rsid w:val="007050FB"/>
    <w:rsid w:val="007054E6"/>
    <w:rsid w:val="007061BA"/>
    <w:rsid w:val="007119D4"/>
    <w:rsid w:val="0071492B"/>
    <w:rsid w:val="00716B9D"/>
    <w:rsid w:val="00720820"/>
    <w:rsid w:val="007246D0"/>
    <w:rsid w:val="007247E8"/>
    <w:rsid w:val="00725415"/>
    <w:rsid w:val="00725EF8"/>
    <w:rsid w:val="00726803"/>
    <w:rsid w:val="00726B64"/>
    <w:rsid w:val="007303F2"/>
    <w:rsid w:val="0073110F"/>
    <w:rsid w:val="00732BA0"/>
    <w:rsid w:val="0073300C"/>
    <w:rsid w:val="0073506A"/>
    <w:rsid w:val="007356A1"/>
    <w:rsid w:val="00741721"/>
    <w:rsid w:val="00742278"/>
    <w:rsid w:val="00743645"/>
    <w:rsid w:val="0074411F"/>
    <w:rsid w:val="00745662"/>
    <w:rsid w:val="0074648F"/>
    <w:rsid w:val="00747655"/>
    <w:rsid w:val="00747FD1"/>
    <w:rsid w:val="00750CE4"/>
    <w:rsid w:val="00753046"/>
    <w:rsid w:val="00753092"/>
    <w:rsid w:val="00754DC8"/>
    <w:rsid w:val="00763EC2"/>
    <w:rsid w:val="00764CC7"/>
    <w:rsid w:val="007661A6"/>
    <w:rsid w:val="0076676C"/>
    <w:rsid w:val="00766EDB"/>
    <w:rsid w:val="00767679"/>
    <w:rsid w:val="007706F1"/>
    <w:rsid w:val="00771016"/>
    <w:rsid w:val="00773270"/>
    <w:rsid w:val="00775BE9"/>
    <w:rsid w:val="00775F07"/>
    <w:rsid w:val="00776D2C"/>
    <w:rsid w:val="007773D7"/>
    <w:rsid w:val="00781210"/>
    <w:rsid w:val="007840BA"/>
    <w:rsid w:val="0078582C"/>
    <w:rsid w:val="007918D8"/>
    <w:rsid w:val="00791DD5"/>
    <w:rsid w:val="00792787"/>
    <w:rsid w:val="007947A0"/>
    <w:rsid w:val="0079490B"/>
    <w:rsid w:val="007964E0"/>
    <w:rsid w:val="007975EC"/>
    <w:rsid w:val="00797BE0"/>
    <w:rsid w:val="007A115E"/>
    <w:rsid w:val="007A1A73"/>
    <w:rsid w:val="007A1B5C"/>
    <w:rsid w:val="007A227A"/>
    <w:rsid w:val="007A282D"/>
    <w:rsid w:val="007A2F19"/>
    <w:rsid w:val="007A739C"/>
    <w:rsid w:val="007B0473"/>
    <w:rsid w:val="007B0F20"/>
    <w:rsid w:val="007B64CC"/>
    <w:rsid w:val="007C1354"/>
    <w:rsid w:val="007C1BB4"/>
    <w:rsid w:val="007C31BE"/>
    <w:rsid w:val="007C31E7"/>
    <w:rsid w:val="007C4D20"/>
    <w:rsid w:val="007C6A63"/>
    <w:rsid w:val="007D29AB"/>
    <w:rsid w:val="007D3BBA"/>
    <w:rsid w:val="007D65C9"/>
    <w:rsid w:val="007D6A2A"/>
    <w:rsid w:val="007E027E"/>
    <w:rsid w:val="007E39D6"/>
    <w:rsid w:val="007E4F70"/>
    <w:rsid w:val="007E7546"/>
    <w:rsid w:val="007F1D77"/>
    <w:rsid w:val="007F44DE"/>
    <w:rsid w:val="007F5AA0"/>
    <w:rsid w:val="007F725C"/>
    <w:rsid w:val="007F7546"/>
    <w:rsid w:val="008002B5"/>
    <w:rsid w:val="00801623"/>
    <w:rsid w:val="00804412"/>
    <w:rsid w:val="008061F3"/>
    <w:rsid w:val="008102BF"/>
    <w:rsid w:val="00811686"/>
    <w:rsid w:val="00811ECB"/>
    <w:rsid w:val="00812285"/>
    <w:rsid w:val="0081498F"/>
    <w:rsid w:val="008164FB"/>
    <w:rsid w:val="00816DCF"/>
    <w:rsid w:val="00821356"/>
    <w:rsid w:val="0082453E"/>
    <w:rsid w:val="0082493A"/>
    <w:rsid w:val="00827843"/>
    <w:rsid w:val="00828BAB"/>
    <w:rsid w:val="00833050"/>
    <w:rsid w:val="008338D3"/>
    <w:rsid w:val="00833C6A"/>
    <w:rsid w:val="00834BC8"/>
    <w:rsid w:val="00836C01"/>
    <w:rsid w:val="00841A63"/>
    <w:rsid w:val="00842BBD"/>
    <w:rsid w:val="00844FEF"/>
    <w:rsid w:val="00846EDA"/>
    <w:rsid w:val="00846F2F"/>
    <w:rsid w:val="00847B34"/>
    <w:rsid w:val="008501AD"/>
    <w:rsid w:val="0085576C"/>
    <w:rsid w:val="00855FF6"/>
    <w:rsid w:val="00856115"/>
    <w:rsid w:val="0086065E"/>
    <w:rsid w:val="00860838"/>
    <w:rsid w:val="00860A0D"/>
    <w:rsid w:val="00864339"/>
    <w:rsid w:val="008664B6"/>
    <w:rsid w:val="008707BF"/>
    <w:rsid w:val="00870A5E"/>
    <w:rsid w:val="008716B5"/>
    <w:rsid w:val="00872FD5"/>
    <w:rsid w:val="00874336"/>
    <w:rsid w:val="00875B15"/>
    <w:rsid w:val="00875DF4"/>
    <w:rsid w:val="008815C4"/>
    <w:rsid w:val="00882D93"/>
    <w:rsid w:val="00892FB5"/>
    <w:rsid w:val="008A04FA"/>
    <w:rsid w:val="008A2106"/>
    <w:rsid w:val="008A26FB"/>
    <w:rsid w:val="008A3444"/>
    <w:rsid w:val="008A4418"/>
    <w:rsid w:val="008A51F4"/>
    <w:rsid w:val="008A579A"/>
    <w:rsid w:val="008A5BFF"/>
    <w:rsid w:val="008A61C1"/>
    <w:rsid w:val="008B088A"/>
    <w:rsid w:val="008B0D6B"/>
    <w:rsid w:val="008B1BCF"/>
    <w:rsid w:val="008B3F7B"/>
    <w:rsid w:val="008B4F92"/>
    <w:rsid w:val="008B5C3F"/>
    <w:rsid w:val="008B6259"/>
    <w:rsid w:val="008B6549"/>
    <w:rsid w:val="008B7D23"/>
    <w:rsid w:val="008C06FB"/>
    <w:rsid w:val="008C107A"/>
    <w:rsid w:val="008C16C8"/>
    <w:rsid w:val="008C2B66"/>
    <w:rsid w:val="008C44D9"/>
    <w:rsid w:val="008C4556"/>
    <w:rsid w:val="008C79F5"/>
    <w:rsid w:val="008D05EF"/>
    <w:rsid w:val="008D14DA"/>
    <w:rsid w:val="008D5375"/>
    <w:rsid w:val="008D56FE"/>
    <w:rsid w:val="008E08E5"/>
    <w:rsid w:val="008E1DA5"/>
    <w:rsid w:val="008E614B"/>
    <w:rsid w:val="008E6317"/>
    <w:rsid w:val="008E696F"/>
    <w:rsid w:val="008F0575"/>
    <w:rsid w:val="008F0C1B"/>
    <w:rsid w:val="008F1D86"/>
    <w:rsid w:val="008F290A"/>
    <w:rsid w:val="008F3269"/>
    <w:rsid w:val="008F3DAA"/>
    <w:rsid w:val="008F5052"/>
    <w:rsid w:val="008F53AC"/>
    <w:rsid w:val="008F573F"/>
    <w:rsid w:val="008F57A7"/>
    <w:rsid w:val="0090070A"/>
    <w:rsid w:val="009030EB"/>
    <w:rsid w:val="009032CD"/>
    <w:rsid w:val="0090355E"/>
    <w:rsid w:val="00904462"/>
    <w:rsid w:val="00905F96"/>
    <w:rsid w:val="00906159"/>
    <w:rsid w:val="00907D2F"/>
    <w:rsid w:val="00907D95"/>
    <w:rsid w:val="0091031F"/>
    <w:rsid w:val="009106AE"/>
    <w:rsid w:val="009117B9"/>
    <w:rsid w:val="00913D50"/>
    <w:rsid w:val="00915263"/>
    <w:rsid w:val="009153C1"/>
    <w:rsid w:val="00915A65"/>
    <w:rsid w:val="00915B70"/>
    <w:rsid w:val="00920BCF"/>
    <w:rsid w:val="00921470"/>
    <w:rsid w:val="00921E64"/>
    <w:rsid w:val="00922357"/>
    <w:rsid w:val="00923683"/>
    <w:rsid w:val="00925F2E"/>
    <w:rsid w:val="00926117"/>
    <w:rsid w:val="00927AF1"/>
    <w:rsid w:val="00933271"/>
    <w:rsid w:val="009334BD"/>
    <w:rsid w:val="0093354B"/>
    <w:rsid w:val="00935180"/>
    <w:rsid w:val="00935F4B"/>
    <w:rsid w:val="00937A35"/>
    <w:rsid w:val="00941E50"/>
    <w:rsid w:val="00942490"/>
    <w:rsid w:val="00943003"/>
    <w:rsid w:val="009448E6"/>
    <w:rsid w:val="0094539D"/>
    <w:rsid w:val="0094577B"/>
    <w:rsid w:val="00946124"/>
    <w:rsid w:val="00946314"/>
    <w:rsid w:val="00947F4B"/>
    <w:rsid w:val="00951FD1"/>
    <w:rsid w:val="0095419A"/>
    <w:rsid w:val="00957F87"/>
    <w:rsid w:val="00960369"/>
    <w:rsid w:val="009603FF"/>
    <w:rsid w:val="00960B00"/>
    <w:rsid w:val="00961998"/>
    <w:rsid w:val="00961CC2"/>
    <w:rsid w:val="00963005"/>
    <w:rsid w:val="0096628B"/>
    <w:rsid w:val="009705EB"/>
    <w:rsid w:val="00970E3A"/>
    <w:rsid w:val="00973645"/>
    <w:rsid w:val="0097546B"/>
    <w:rsid w:val="00975928"/>
    <w:rsid w:val="009761D8"/>
    <w:rsid w:val="00980315"/>
    <w:rsid w:val="009813CE"/>
    <w:rsid w:val="009818B6"/>
    <w:rsid w:val="0098260F"/>
    <w:rsid w:val="00982BA0"/>
    <w:rsid w:val="00982D76"/>
    <w:rsid w:val="00984395"/>
    <w:rsid w:val="00986589"/>
    <w:rsid w:val="00987046"/>
    <w:rsid w:val="00992CF6"/>
    <w:rsid w:val="009941DA"/>
    <w:rsid w:val="0099422C"/>
    <w:rsid w:val="00994F71"/>
    <w:rsid w:val="00995121"/>
    <w:rsid w:val="009A0315"/>
    <w:rsid w:val="009A4851"/>
    <w:rsid w:val="009A5F87"/>
    <w:rsid w:val="009A61D8"/>
    <w:rsid w:val="009B2626"/>
    <w:rsid w:val="009B3B8F"/>
    <w:rsid w:val="009B4A2B"/>
    <w:rsid w:val="009B4F28"/>
    <w:rsid w:val="009B6E52"/>
    <w:rsid w:val="009C07BD"/>
    <w:rsid w:val="009C2A30"/>
    <w:rsid w:val="009C2DAA"/>
    <w:rsid w:val="009C671E"/>
    <w:rsid w:val="009D0BFB"/>
    <w:rsid w:val="009D11B8"/>
    <w:rsid w:val="009D13C3"/>
    <w:rsid w:val="009D159B"/>
    <w:rsid w:val="009D2EC4"/>
    <w:rsid w:val="009D6424"/>
    <w:rsid w:val="009E00DF"/>
    <w:rsid w:val="009E1DD4"/>
    <w:rsid w:val="009E427E"/>
    <w:rsid w:val="009E4DB9"/>
    <w:rsid w:val="009E7EF8"/>
    <w:rsid w:val="009F0FAA"/>
    <w:rsid w:val="009F21D8"/>
    <w:rsid w:val="009F33A9"/>
    <w:rsid w:val="009F3473"/>
    <w:rsid w:val="009F60F2"/>
    <w:rsid w:val="009F7620"/>
    <w:rsid w:val="00A0265E"/>
    <w:rsid w:val="00A02661"/>
    <w:rsid w:val="00A02995"/>
    <w:rsid w:val="00A0401C"/>
    <w:rsid w:val="00A07DAD"/>
    <w:rsid w:val="00A1077B"/>
    <w:rsid w:val="00A1330A"/>
    <w:rsid w:val="00A134C9"/>
    <w:rsid w:val="00A139AA"/>
    <w:rsid w:val="00A14219"/>
    <w:rsid w:val="00A151C3"/>
    <w:rsid w:val="00A15B55"/>
    <w:rsid w:val="00A2429E"/>
    <w:rsid w:val="00A24A8B"/>
    <w:rsid w:val="00A24C5F"/>
    <w:rsid w:val="00A26462"/>
    <w:rsid w:val="00A27DB1"/>
    <w:rsid w:val="00A325BE"/>
    <w:rsid w:val="00A333D6"/>
    <w:rsid w:val="00A34A66"/>
    <w:rsid w:val="00A360FD"/>
    <w:rsid w:val="00A37761"/>
    <w:rsid w:val="00A430B2"/>
    <w:rsid w:val="00A44A50"/>
    <w:rsid w:val="00A45138"/>
    <w:rsid w:val="00A45150"/>
    <w:rsid w:val="00A467F8"/>
    <w:rsid w:val="00A477CD"/>
    <w:rsid w:val="00A47A30"/>
    <w:rsid w:val="00A47C7C"/>
    <w:rsid w:val="00A502EC"/>
    <w:rsid w:val="00A526FD"/>
    <w:rsid w:val="00A531DD"/>
    <w:rsid w:val="00A532F3"/>
    <w:rsid w:val="00A53CC4"/>
    <w:rsid w:val="00A55AA3"/>
    <w:rsid w:val="00A562CB"/>
    <w:rsid w:val="00A56BCC"/>
    <w:rsid w:val="00A57386"/>
    <w:rsid w:val="00A62CF6"/>
    <w:rsid w:val="00A65D2B"/>
    <w:rsid w:val="00A662A5"/>
    <w:rsid w:val="00A66647"/>
    <w:rsid w:val="00A66D32"/>
    <w:rsid w:val="00A67271"/>
    <w:rsid w:val="00A70987"/>
    <w:rsid w:val="00A74909"/>
    <w:rsid w:val="00A81504"/>
    <w:rsid w:val="00A81A17"/>
    <w:rsid w:val="00A90D0F"/>
    <w:rsid w:val="00A90F14"/>
    <w:rsid w:val="00A91248"/>
    <w:rsid w:val="00A925C6"/>
    <w:rsid w:val="00A9468B"/>
    <w:rsid w:val="00A96AA5"/>
    <w:rsid w:val="00AA04BB"/>
    <w:rsid w:val="00AA1C20"/>
    <w:rsid w:val="00AA464B"/>
    <w:rsid w:val="00AA5A44"/>
    <w:rsid w:val="00AA5B57"/>
    <w:rsid w:val="00AA5D42"/>
    <w:rsid w:val="00AA6D85"/>
    <w:rsid w:val="00AB0546"/>
    <w:rsid w:val="00AB381B"/>
    <w:rsid w:val="00AB634E"/>
    <w:rsid w:val="00AB68BD"/>
    <w:rsid w:val="00AB6958"/>
    <w:rsid w:val="00AB780F"/>
    <w:rsid w:val="00AB7EEF"/>
    <w:rsid w:val="00AC1BFE"/>
    <w:rsid w:val="00AC3ED5"/>
    <w:rsid w:val="00AC446E"/>
    <w:rsid w:val="00AC4948"/>
    <w:rsid w:val="00AC5C6C"/>
    <w:rsid w:val="00AC79A0"/>
    <w:rsid w:val="00AC7C5A"/>
    <w:rsid w:val="00AD2902"/>
    <w:rsid w:val="00AD3ABC"/>
    <w:rsid w:val="00AD5746"/>
    <w:rsid w:val="00AD5C72"/>
    <w:rsid w:val="00AD606C"/>
    <w:rsid w:val="00AE28A9"/>
    <w:rsid w:val="00AE4C37"/>
    <w:rsid w:val="00AE6C9F"/>
    <w:rsid w:val="00AE7B71"/>
    <w:rsid w:val="00AE7D3C"/>
    <w:rsid w:val="00AF0E4C"/>
    <w:rsid w:val="00AF112B"/>
    <w:rsid w:val="00AF2071"/>
    <w:rsid w:val="00AF2C4C"/>
    <w:rsid w:val="00AF35BA"/>
    <w:rsid w:val="00AF3B26"/>
    <w:rsid w:val="00AF4600"/>
    <w:rsid w:val="00AF5510"/>
    <w:rsid w:val="00AF5688"/>
    <w:rsid w:val="00AF75AB"/>
    <w:rsid w:val="00AF7EA2"/>
    <w:rsid w:val="00B018EE"/>
    <w:rsid w:val="00B022CE"/>
    <w:rsid w:val="00B044B3"/>
    <w:rsid w:val="00B04FBD"/>
    <w:rsid w:val="00B056A7"/>
    <w:rsid w:val="00B05F98"/>
    <w:rsid w:val="00B072E9"/>
    <w:rsid w:val="00B07DFE"/>
    <w:rsid w:val="00B101E0"/>
    <w:rsid w:val="00B104CB"/>
    <w:rsid w:val="00B12BF5"/>
    <w:rsid w:val="00B13294"/>
    <w:rsid w:val="00B135BC"/>
    <w:rsid w:val="00B13706"/>
    <w:rsid w:val="00B13A94"/>
    <w:rsid w:val="00B13C3C"/>
    <w:rsid w:val="00B13C7A"/>
    <w:rsid w:val="00B144D7"/>
    <w:rsid w:val="00B14717"/>
    <w:rsid w:val="00B1784E"/>
    <w:rsid w:val="00B20EEA"/>
    <w:rsid w:val="00B23B10"/>
    <w:rsid w:val="00B27301"/>
    <w:rsid w:val="00B27DE3"/>
    <w:rsid w:val="00B30858"/>
    <w:rsid w:val="00B34BFA"/>
    <w:rsid w:val="00B35015"/>
    <w:rsid w:val="00B3585C"/>
    <w:rsid w:val="00B35AD3"/>
    <w:rsid w:val="00B41284"/>
    <w:rsid w:val="00B420C7"/>
    <w:rsid w:val="00B42F4C"/>
    <w:rsid w:val="00B454BA"/>
    <w:rsid w:val="00B45952"/>
    <w:rsid w:val="00B47B91"/>
    <w:rsid w:val="00B47D68"/>
    <w:rsid w:val="00B501DB"/>
    <w:rsid w:val="00B508E4"/>
    <w:rsid w:val="00B551C2"/>
    <w:rsid w:val="00B55DB3"/>
    <w:rsid w:val="00B576AA"/>
    <w:rsid w:val="00B60ADD"/>
    <w:rsid w:val="00B649AA"/>
    <w:rsid w:val="00B66AD7"/>
    <w:rsid w:val="00B67B6F"/>
    <w:rsid w:val="00B71672"/>
    <w:rsid w:val="00B71C2D"/>
    <w:rsid w:val="00B72012"/>
    <w:rsid w:val="00B729D8"/>
    <w:rsid w:val="00B73344"/>
    <w:rsid w:val="00B755FA"/>
    <w:rsid w:val="00B762C8"/>
    <w:rsid w:val="00B76335"/>
    <w:rsid w:val="00B76974"/>
    <w:rsid w:val="00B77E50"/>
    <w:rsid w:val="00B847D2"/>
    <w:rsid w:val="00B86BB2"/>
    <w:rsid w:val="00B923D4"/>
    <w:rsid w:val="00B92EF8"/>
    <w:rsid w:val="00B931FF"/>
    <w:rsid w:val="00B979D4"/>
    <w:rsid w:val="00B97C42"/>
    <w:rsid w:val="00BA16A5"/>
    <w:rsid w:val="00BA309A"/>
    <w:rsid w:val="00BA46B6"/>
    <w:rsid w:val="00BA5BE2"/>
    <w:rsid w:val="00BA6CDE"/>
    <w:rsid w:val="00BA6DC8"/>
    <w:rsid w:val="00BA7180"/>
    <w:rsid w:val="00BB15AD"/>
    <w:rsid w:val="00BB1B78"/>
    <w:rsid w:val="00BB44ED"/>
    <w:rsid w:val="00BB544A"/>
    <w:rsid w:val="00BB642C"/>
    <w:rsid w:val="00BC0043"/>
    <w:rsid w:val="00BC0569"/>
    <w:rsid w:val="00BC12AF"/>
    <w:rsid w:val="00BC1D73"/>
    <w:rsid w:val="00BC2323"/>
    <w:rsid w:val="00BC4455"/>
    <w:rsid w:val="00BC6A88"/>
    <w:rsid w:val="00BD6790"/>
    <w:rsid w:val="00BE03AD"/>
    <w:rsid w:val="00BE03BD"/>
    <w:rsid w:val="00BE0655"/>
    <w:rsid w:val="00BE1962"/>
    <w:rsid w:val="00BE1C13"/>
    <w:rsid w:val="00BE2AFF"/>
    <w:rsid w:val="00BE3CB7"/>
    <w:rsid w:val="00BE3D2D"/>
    <w:rsid w:val="00BE7459"/>
    <w:rsid w:val="00BF0937"/>
    <w:rsid w:val="00BF1F87"/>
    <w:rsid w:val="00BF2046"/>
    <w:rsid w:val="00BF225C"/>
    <w:rsid w:val="00BF3655"/>
    <w:rsid w:val="00BF44F1"/>
    <w:rsid w:val="00BF51BF"/>
    <w:rsid w:val="00BF6C10"/>
    <w:rsid w:val="00BF7FDF"/>
    <w:rsid w:val="00C009FC"/>
    <w:rsid w:val="00C00A95"/>
    <w:rsid w:val="00C00F74"/>
    <w:rsid w:val="00C01FA7"/>
    <w:rsid w:val="00C03D01"/>
    <w:rsid w:val="00C0495E"/>
    <w:rsid w:val="00C05ACE"/>
    <w:rsid w:val="00C1161B"/>
    <w:rsid w:val="00C11FA7"/>
    <w:rsid w:val="00C1255D"/>
    <w:rsid w:val="00C16237"/>
    <w:rsid w:val="00C16835"/>
    <w:rsid w:val="00C16CBE"/>
    <w:rsid w:val="00C16E10"/>
    <w:rsid w:val="00C17A23"/>
    <w:rsid w:val="00C17E17"/>
    <w:rsid w:val="00C20653"/>
    <w:rsid w:val="00C21D81"/>
    <w:rsid w:val="00C229E3"/>
    <w:rsid w:val="00C237E0"/>
    <w:rsid w:val="00C2556F"/>
    <w:rsid w:val="00C26F89"/>
    <w:rsid w:val="00C30616"/>
    <w:rsid w:val="00C3072F"/>
    <w:rsid w:val="00C319BE"/>
    <w:rsid w:val="00C35123"/>
    <w:rsid w:val="00C36F61"/>
    <w:rsid w:val="00C40970"/>
    <w:rsid w:val="00C412D0"/>
    <w:rsid w:val="00C413CF"/>
    <w:rsid w:val="00C44359"/>
    <w:rsid w:val="00C44559"/>
    <w:rsid w:val="00C453B6"/>
    <w:rsid w:val="00C458DB"/>
    <w:rsid w:val="00C46104"/>
    <w:rsid w:val="00C46890"/>
    <w:rsid w:val="00C47252"/>
    <w:rsid w:val="00C47861"/>
    <w:rsid w:val="00C50E05"/>
    <w:rsid w:val="00C535F1"/>
    <w:rsid w:val="00C55DE3"/>
    <w:rsid w:val="00C5663E"/>
    <w:rsid w:val="00C56688"/>
    <w:rsid w:val="00C56C39"/>
    <w:rsid w:val="00C57668"/>
    <w:rsid w:val="00C6184B"/>
    <w:rsid w:val="00C61EAB"/>
    <w:rsid w:val="00C639FD"/>
    <w:rsid w:val="00C661BB"/>
    <w:rsid w:val="00C67007"/>
    <w:rsid w:val="00C67FBD"/>
    <w:rsid w:val="00C70502"/>
    <w:rsid w:val="00C707FC"/>
    <w:rsid w:val="00C71198"/>
    <w:rsid w:val="00C748AD"/>
    <w:rsid w:val="00C74E33"/>
    <w:rsid w:val="00C750B2"/>
    <w:rsid w:val="00C76763"/>
    <w:rsid w:val="00C76EC1"/>
    <w:rsid w:val="00C804C2"/>
    <w:rsid w:val="00C80633"/>
    <w:rsid w:val="00C82F36"/>
    <w:rsid w:val="00C83587"/>
    <w:rsid w:val="00C84322"/>
    <w:rsid w:val="00C85B1E"/>
    <w:rsid w:val="00C905A0"/>
    <w:rsid w:val="00C90EBF"/>
    <w:rsid w:val="00C929DE"/>
    <w:rsid w:val="00CA18AC"/>
    <w:rsid w:val="00CA27B4"/>
    <w:rsid w:val="00CA4CDE"/>
    <w:rsid w:val="00CA57CD"/>
    <w:rsid w:val="00CA6495"/>
    <w:rsid w:val="00CB0259"/>
    <w:rsid w:val="00CB0824"/>
    <w:rsid w:val="00CB0E19"/>
    <w:rsid w:val="00CB128B"/>
    <w:rsid w:val="00CB2A98"/>
    <w:rsid w:val="00CB3CBC"/>
    <w:rsid w:val="00CB6211"/>
    <w:rsid w:val="00CB6586"/>
    <w:rsid w:val="00CB6FE9"/>
    <w:rsid w:val="00CB72D8"/>
    <w:rsid w:val="00CB7E93"/>
    <w:rsid w:val="00CC07ED"/>
    <w:rsid w:val="00CC1D21"/>
    <w:rsid w:val="00CC3823"/>
    <w:rsid w:val="00CC3B1A"/>
    <w:rsid w:val="00CC469A"/>
    <w:rsid w:val="00CC53A1"/>
    <w:rsid w:val="00CC6A5F"/>
    <w:rsid w:val="00CC78F7"/>
    <w:rsid w:val="00CD2754"/>
    <w:rsid w:val="00CD3C12"/>
    <w:rsid w:val="00CD4393"/>
    <w:rsid w:val="00CD44CC"/>
    <w:rsid w:val="00CD4B40"/>
    <w:rsid w:val="00CD64F4"/>
    <w:rsid w:val="00CD75FF"/>
    <w:rsid w:val="00CD7D1F"/>
    <w:rsid w:val="00CE0158"/>
    <w:rsid w:val="00CE0DA4"/>
    <w:rsid w:val="00CE27F2"/>
    <w:rsid w:val="00CE39B5"/>
    <w:rsid w:val="00CE4E74"/>
    <w:rsid w:val="00CE63E4"/>
    <w:rsid w:val="00CE72D7"/>
    <w:rsid w:val="00CF02BF"/>
    <w:rsid w:val="00CF178F"/>
    <w:rsid w:val="00CF1B6D"/>
    <w:rsid w:val="00CF3B9F"/>
    <w:rsid w:val="00CF3F59"/>
    <w:rsid w:val="00CF6222"/>
    <w:rsid w:val="00CF7312"/>
    <w:rsid w:val="00D000C1"/>
    <w:rsid w:val="00D015FE"/>
    <w:rsid w:val="00D039E8"/>
    <w:rsid w:val="00D05A7A"/>
    <w:rsid w:val="00D06740"/>
    <w:rsid w:val="00D06888"/>
    <w:rsid w:val="00D10172"/>
    <w:rsid w:val="00D12E9A"/>
    <w:rsid w:val="00D13A1E"/>
    <w:rsid w:val="00D14F52"/>
    <w:rsid w:val="00D17F23"/>
    <w:rsid w:val="00D2024A"/>
    <w:rsid w:val="00D206D7"/>
    <w:rsid w:val="00D209D2"/>
    <w:rsid w:val="00D21D73"/>
    <w:rsid w:val="00D23481"/>
    <w:rsid w:val="00D24EFF"/>
    <w:rsid w:val="00D254AB"/>
    <w:rsid w:val="00D30BF9"/>
    <w:rsid w:val="00D31B28"/>
    <w:rsid w:val="00D3249E"/>
    <w:rsid w:val="00D367C6"/>
    <w:rsid w:val="00D374D3"/>
    <w:rsid w:val="00D376A2"/>
    <w:rsid w:val="00D37EEB"/>
    <w:rsid w:val="00D43FCE"/>
    <w:rsid w:val="00D441A6"/>
    <w:rsid w:val="00D4574F"/>
    <w:rsid w:val="00D50017"/>
    <w:rsid w:val="00D500C9"/>
    <w:rsid w:val="00D5077A"/>
    <w:rsid w:val="00D52780"/>
    <w:rsid w:val="00D5287B"/>
    <w:rsid w:val="00D537BD"/>
    <w:rsid w:val="00D5481C"/>
    <w:rsid w:val="00D54F2B"/>
    <w:rsid w:val="00D56C37"/>
    <w:rsid w:val="00D60D54"/>
    <w:rsid w:val="00D61773"/>
    <w:rsid w:val="00D649E1"/>
    <w:rsid w:val="00D65623"/>
    <w:rsid w:val="00D6688C"/>
    <w:rsid w:val="00D70F91"/>
    <w:rsid w:val="00D713E9"/>
    <w:rsid w:val="00D72895"/>
    <w:rsid w:val="00D72C44"/>
    <w:rsid w:val="00D754BD"/>
    <w:rsid w:val="00D75DB7"/>
    <w:rsid w:val="00D800AF"/>
    <w:rsid w:val="00D80FBD"/>
    <w:rsid w:val="00D82305"/>
    <w:rsid w:val="00D82E40"/>
    <w:rsid w:val="00D8427A"/>
    <w:rsid w:val="00D84341"/>
    <w:rsid w:val="00D84B77"/>
    <w:rsid w:val="00D85664"/>
    <w:rsid w:val="00D8642D"/>
    <w:rsid w:val="00D8651C"/>
    <w:rsid w:val="00D86654"/>
    <w:rsid w:val="00D86C67"/>
    <w:rsid w:val="00D90B25"/>
    <w:rsid w:val="00D9463C"/>
    <w:rsid w:val="00D94E0C"/>
    <w:rsid w:val="00D96A7E"/>
    <w:rsid w:val="00D96C0C"/>
    <w:rsid w:val="00DA0596"/>
    <w:rsid w:val="00DA16B0"/>
    <w:rsid w:val="00DA20C5"/>
    <w:rsid w:val="00DA2105"/>
    <w:rsid w:val="00DA607B"/>
    <w:rsid w:val="00DA636B"/>
    <w:rsid w:val="00DA665D"/>
    <w:rsid w:val="00DA6876"/>
    <w:rsid w:val="00DB0015"/>
    <w:rsid w:val="00DB1004"/>
    <w:rsid w:val="00DB31D8"/>
    <w:rsid w:val="00DB4BA0"/>
    <w:rsid w:val="00DB663E"/>
    <w:rsid w:val="00DC129E"/>
    <w:rsid w:val="00DC1E3B"/>
    <w:rsid w:val="00DC3ABF"/>
    <w:rsid w:val="00DC3B79"/>
    <w:rsid w:val="00DC44DD"/>
    <w:rsid w:val="00DC5147"/>
    <w:rsid w:val="00DC6407"/>
    <w:rsid w:val="00DD048F"/>
    <w:rsid w:val="00DD1200"/>
    <w:rsid w:val="00DD3313"/>
    <w:rsid w:val="00DD3563"/>
    <w:rsid w:val="00DD41CD"/>
    <w:rsid w:val="00DD44B5"/>
    <w:rsid w:val="00DD49E8"/>
    <w:rsid w:val="00DD56AF"/>
    <w:rsid w:val="00DD6B7C"/>
    <w:rsid w:val="00DD794D"/>
    <w:rsid w:val="00DE0A98"/>
    <w:rsid w:val="00DE1099"/>
    <w:rsid w:val="00DE1661"/>
    <w:rsid w:val="00DE1A9F"/>
    <w:rsid w:val="00DF21F0"/>
    <w:rsid w:val="00DF3AE4"/>
    <w:rsid w:val="00DF6149"/>
    <w:rsid w:val="00DF677D"/>
    <w:rsid w:val="00E01DE5"/>
    <w:rsid w:val="00E01ED7"/>
    <w:rsid w:val="00E01EE0"/>
    <w:rsid w:val="00E02700"/>
    <w:rsid w:val="00E03A73"/>
    <w:rsid w:val="00E06302"/>
    <w:rsid w:val="00E06460"/>
    <w:rsid w:val="00E067A5"/>
    <w:rsid w:val="00E06BD9"/>
    <w:rsid w:val="00E0784E"/>
    <w:rsid w:val="00E14581"/>
    <w:rsid w:val="00E14850"/>
    <w:rsid w:val="00E203CF"/>
    <w:rsid w:val="00E21996"/>
    <w:rsid w:val="00E21A4F"/>
    <w:rsid w:val="00E22417"/>
    <w:rsid w:val="00E23658"/>
    <w:rsid w:val="00E23949"/>
    <w:rsid w:val="00E24F18"/>
    <w:rsid w:val="00E257CC"/>
    <w:rsid w:val="00E27075"/>
    <w:rsid w:val="00E307EE"/>
    <w:rsid w:val="00E35A3D"/>
    <w:rsid w:val="00E35D57"/>
    <w:rsid w:val="00E36A82"/>
    <w:rsid w:val="00E4018B"/>
    <w:rsid w:val="00E4183F"/>
    <w:rsid w:val="00E4238F"/>
    <w:rsid w:val="00E427C7"/>
    <w:rsid w:val="00E50D16"/>
    <w:rsid w:val="00E52882"/>
    <w:rsid w:val="00E52F01"/>
    <w:rsid w:val="00E5351D"/>
    <w:rsid w:val="00E54FD9"/>
    <w:rsid w:val="00E54FFB"/>
    <w:rsid w:val="00E554E9"/>
    <w:rsid w:val="00E57192"/>
    <w:rsid w:val="00E60FD4"/>
    <w:rsid w:val="00E611E2"/>
    <w:rsid w:val="00E61FD7"/>
    <w:rsid w:val="00E62405"/>
    <w:rsid w:val="00E63181"/>
    <w:rsid w:val="00E63648"/>
    <w:rsid w:val="00E63A59"/>
    <w:rsid w:val="00E65CEB"/>
    <w:rsid w:val="00E66328"/>
    <w:rsid w:val="00E70167"/>
    <w:rsid w:val="00E703A7"/>
    <w:rsid w:val="00E7205B"/>
    <w:rsid w:val="00E72E25"/>
    <w:rsid w:val="00E74D6E"/>
    <w:rsid w:val="00E76E0C"/>
    <w:rsid w:val="00E8117D"/>
    <w:rsid w:val="00E826D6"/>
    <w:rsid w:val="00E8383B"/>
    <w:rsid w:val="00E83B4B"/>
    <w:rsid w:val="00E846F6"/>
    <w:rsid w:val="00E869FA"/>
    <w:rsid w:val="00E872EC"/>
    <w:rsid w:val="00E9195E"/>
    <w:rsid w:val="00E91DBE"/>
    <w:rsid w:val="00E9200D"/>
    <w:rsid w:val="00E921C2"/>
    <w:rsid w:val="00E92478"/>
    <w:rsid w:val="00E953A0"/>
    <w:rsid w:val="00E965BA"/>
    <w:rsid w:val="00EA01C5"/>
    <w:rsid w:val="00EA2176"/>
    <w:rsid w:val="00EA336D"/>
    <w:rsid w:val="00EA47B0"/>
    <w:rsid w:val="00EA508B"/>
    <w:rsid w:val="00EA5F76"/>
    <w:rsid w:val="00EB027A"/>
    <w:rsid w:val="00EB225A"/>
    <w:rsid w:val="00EB2651"/>
    <w:rsid w:val="00EB3D0D"/>
    <w:rsid w:val="00EB5E13"/>
    <w:rsid w:val="00EB75D2"/>
    <w:rsid w:val="00EB7625"/>
    <w:rsid w:val="00EB77B8"/>
    <w:rsid w:val="00EC1144"/>
    <w:rsid w:val="00EC2030"/>
    <w:rsid w:val="00EC477B"/>
    <w:rsid w:val="00EC508C"/>
    <w:rsid w:val="00EC60E9"/>
    <w:rsid w:val="00EC6C7D"/>
    <w:rsid w:val="00ED0BA0"/>
    <w:rsid w:val="00ED101B"/>
    <w:rsid w:val="00ED15D9"/>
    <w:rsid w:val="00ED2847"/>
    <w:rsid w:val="00ED37DA"/>
    <w:rsid w:val="00ED40B8"/>
    <w:rsid w:val="00ED4534"/>
    <w:rsid w:val="00ED5386"/>
    <w:rsid w:val="00ED5699"/>
    <w:rsid w:val="00ED5FBC"/>
    <w:rsid w:val="00EE122A"/>
    <w:rsid w:val="00EE13F8"/>
    <w:rsid w:val="00EE18CD"/>
    <w:rsid w:val="00EE4704"/>
    <w:rsid w:val="00EE5845"/>
    <w:rsid w:val="00EF0A03"/>
    <w:rsid w:val="00EF1190"/>
    <w:rsid w:val="00EF13C1"/>
    <w:rsid w:val="00EF16A8"/>
    <w:rsid w:val="00EF1948"/>
    <w:rsid w:val="00EF323D"/>
    <w:rsid w:val="00EF3DED"/>
    <w:rsid w:val="00EF59FB"/>
    <w:rsid w:val="00F013EC"/>
    <w:rsid w:val="00F02F94"/>
    <w:rsid w:val="00F03AF3"/>
    <w:rsid w:val="00F03B4E"/>
    <w:rsid w:val="00F03E7A"/>
    <w:rsid w:val="00F04373"/>
    <w:rsid w:val="00F04CF9"/>
    <w:rsid w:val="00F06692"/>
    <w:rsid w:val="00F07D8A"/>
    <w:rsid w:val="00F11E5D"/>
    <w:rsid w:val="00F12CB4"/>
    <w:rsid w:val="00F160D1"/>
    <w:rsid w:val="00F167EA"/>
    <w:rsid w:val="00F175A5"/>
    <w:rsid w:val="00F175BF"/>
    <w:rsid w:val="00F2166B"/>
    <w:rsid w:val="00F23D36"/>
    <w:rsid w:val="00F25EF5"/>
    <w:rsid w:val="00F261E5"/>
    <w:rsid w:val="00F2755F"/>
    <w:rsid w:val="00F27EB2"/>
    <w:rsid w:val="00F3018E"/>
    <w:rsid w:val="00F30DE5"/>
    <w:rsid w:val="00F31CB4"/>
    <w:rsid w:val="00F330D6"/>
    <w:rsid w:val="00F33551"/>
    <w:rsid w:val="00F347D6"/>
    <w:rsid w:val="00F36147"/>
    <w:rsid w:val="00F373C0"/>
    <w:rsid w:val="00F37D12"/>
    <w:rsid w:val="00F437BE"/>
    <w:rsid w:val="00F53B88"/>
    <w:rsid w:val="00F55316"/>
    <w:rsid w:val="00F56BE6"/>
    <w:rsid w:val="00F57A0C"/>
    <w:rsid w:val="00F57A7A"/>
    <w:rsid w:val="00F57D00"/>
    <w:rsid w:val="00F62E7E"/>
    <w:rsid w:val="00F640DD"/>
    <w:rsid w:val="00F6467A"/>
    <w:rsid w:val="00F67DF0"/>
    <w:rsid w:val="00F71278"/>
    <w:rsid w:val="00F734F8"/>
    <w:rsid w:val="00F73D75"/>
    <w:rsid w:val="00F747AE"/>
    <w:rsid w:val="00F74D3B"/>
    <w:rsid w:val="00F756FA"/>
    <w:rsid w:val="00F77827"/>
    <w:rsid w:val="00F77F33"/>
    <w:rsid w:val="00F80CBC"/>
    <w:rsid w:val="00F8168A"/>
    <w:rsid w:val="00F821DA"/>
    <w:rsid w:val="00F82634"/>
    <w:rsid w:val="00F82C43"/>
    <w:rsid w:val="00F8609A"/>
    <w:rsid w:val="00F906C9"/>
    <w:rsid w:val="00F914DB"/>
    <w:rsid w:val="00F91555"/>
    <w:rsid w:val="00F927C1"/>
    <w:rsid w:val="00F9318C"/>
    <w:rsid w:val="00F93FDE"/>
    <w:rsid w:val="00F94629"/>
    <w:rsid w:val="00F96BD3"/>
    <w:rsid w:val="00FA24EF"/>
    <w:rsid w:val="00FA3D98"/>
    <w:rsid w:val="00FA3DDE"/>
    <w:rsid w:val="00FA6193"/>
    <w:rsid w:val="00FB0454"/>
    <w:rsid w:val="00FB0723"/>
    <w:rsid w:val="00FB1122"/>
    <w:rsid w:val="00FB6108"/>
    <w:rsid w:val="00FB7196"/>
    <w:rsid w:val="00FB727D"/>
    <w:rsid w:val="00FC08BC"/>
    <w:rsid w:val="00FC1015"/>
    <w:rsid w:val="00FC2E4A"/>
    <w:rsid w:val="00FC45B1"/>
    <w:rsid w:val="00FC690F"/>
    <w:rsid w:val="00FD117A"/>
    <w:rsid w:val="00FD25EF"/>
    <w:rsid w:val="00FD3599"/>
    <w:rsid w:val="00FD3960"/>
    <w:rsid w:val="00FD3978"/>
    <w:rsid w:val="00FD402E"/>
    <w:rsid w:val="00FD623F"/>
    <w:rsid w:val="00FD7520"/>
    <w:rsid w:val="00FE0D9D"/>
    <w:rsid w:val="00FE452C"/>
    <w:rsid w:val="00FE5E64"/>
    <w:rsid w:val="00FE6342"/>
    <w:rsid w:val="00FF0343"/>
    <w:rsid w:val="00FF0594"/>
    <w:rsid w:val="00FF2CDA"/>
    <w:rsid w:val="00FF3136"/>
    <w:rsid w:val="00FF3FA2"/>
    <w:rsid w:val="00FF46AE"/>
    <w:rsid w:val="00FF66B7"/>
    <w:rsid w:val="00FF6FF8"/>
    <w:rsid w:val="0134FB2F"/>
    <w:rsid w:val="018464FB"/>
    <w:rsid w:val="01B3331E"/>
    <w:rsid w:val="02B62D86"/>
    <w:rsid w:val="03E9992D"/>
    <w:rsid w:val="04BC6C53"/>
    <w:rsid w:val="05D16AA5"/>
    <w:rsid w:val="0610E7FE"/>
    <w:rsid w:val="069ACEB6"/>
    <w:rsid w:val="06B7BFF8"/>
    <w:rsid w:val="06BB9DF2"/>
    <w:rsid w:val="06EC75AB"/>
    <w:rsid w:val="07119BEB"/>
    <w:rsid w:val="07B65E9D"/>
    <w:rsid w:val="07BC5271"/>
    <w:rsid w:val="0881BA2A"/>
    <w:rsid w:val="08C7325D"/>
    <w:rsid w:val="08E1B417"/>
    <w:rsid w:val="09261E12"/>
    <w:rsid w:val="09CFB1E7"/>
    <w:rsid w:val="09D12809"/>
    <w:rsid w:val="0A1F6F77"/>
    <w:rsid w:val="0A2FCE45"/>
    <w:rsid w:val="0B0A22E6"/>
    <w:rsid w:val="0B0F5156"/>
    <w:rsid w:val="0B374F6D"/>
    <w:rsid w:val="0C037690"/>
    <w:rsid w:val="0CAA54B7"/>
    <w:rsid w:val="0CDBCCE0"/>
    <w:rsid w:val="0CE4A2DE"/>
    <w:rsid w:val="0D32E522"/>
    <w:rsid w:val="0D3F0F2A"/>
    <w:rsid w:val="0D461174"/>
    <w:rsid w:val="0D8784A6"/>
    <w:rsid w:val="0DD26BCC"/>
    <w:rsid w:val="0E2F077F"/>
    <w:rsid w:val="0E4CCE46"/>
    <w:rsid w:val="0E65B788"/>
    <w:rsid w:val="0EC9E08E"/>
    <w:rsid w:val="0EE6B8D1"/>
    <w:rsid w:val="0EED5D8B"/>
    <w:rsid w:val="0FBF075F"/>
    <w:rsid w:val="0FD4B3AF"/>
    <w:rsid w:val="0FF2E4FB"/>
    <w:rsid w:val="102C7A24"/>
    <w:rsid w:val="116C0995"/>
    <w:rsid w:val="11AF88A0"/>
    <w:rsid w:val="11D3F26C"/>
    <w:rsid w:val="12DB5EAE"/>
    <w:rsid w:val="1399FA62"/>
    <w:rsid w:val="14138910"/>
    <w:rsid w:val="144A8674"/>
    <w:rsid w:val="146F58C4"/>
    <w:rsid w:val="14B45AC4"/>
    <w:rsid w:val="1532D126"/>
    <w:rsid w:val="1540C708"/>
    <w:rsid w:val="160F8A56"/>
    <w:rsid w:val="16125F12"/>
    <w:rsid w:val="16C201F6"/>
    <w:rsid w:val="1744178A"/>
    <w:rsid w:val="17ED2E30"/>
    <w:rsid w:val="1813129B"/>
    <w:rsid w:val="1905B7BF"/>
    <w:rsid w:val="192C7226"/>
    <w:rsid w:val="1995B34E"/>
    <w:rsid w:val="19BBEB92"/>
    <w:rsid w:val="19C6029D"/>
    <w:rsid w:val="1A46B42F"/>
    <w:rsid w:val="1AA26867"/>
    <w:rsid w:val="1AC83F6E"/>
    <w:rsid w:val="1B4457E1"/>
    <w:rsid w:val="1B59547E"/>
    <w:rsid w:val="1B8BA8BD"/>
    <w:rsid w:val="1BFDF405"/>
    <w:rsid w:val="1C02A30D"/>
    <w:rsid w:val="1C0484FD"/>
    <w:rsid w:val="1D70690C"/>
    <w:rsid w:val="1E297EA0"/>
    <w:rsid w:val="1E4BF043"/>
    <w:rsid w:val="1E57B4C1"/>
    <w:rsid w:val="1E7CD353"/>
    <w:rsid w:val="1EFB58D7"/>
    <w:rsid w:val="1F3570A7"/>
    <w:rsid w:val="1F403587"/>
    <w:rsid w:val="1F680ED5"/>
    <w:rsid w:val="1FB347F0"/>
    <w:rsid w:val="1FCA3CFE"/>
    <w:rsid w:val="202E3DC8"/>
    <w:rsid w:val="20854E26"/>
    <w:rsid w:val="20B0B700"/>
    <w:rsid w:val="20CCC99C"/>
    <w:rsid w:val="210EC0F9"/>
    <w:rsid w:val="214F1166"/>
    <w:rsid w:val="21DAEB4F"/>
    <w:rsid w:val="2224D72C"/>
    <w:rsid w:val="223F53CB"/>
    <w:rsid w:val="2242AAAB"/>
    <w:rsid w:val="22B6207C"/>
    <w:rsid w:val="238F3229"/>
    <w:rsid w:val="23B5DD1C"/>
    <w:rsid w:val="24635168"/>
    <w:rsid w:val="2495A134"/>
    <w:rsid w:val="2549FA45"/>
    <w:rsid w:val="25CCC463"/>
    <w:rsid w:val="26917A5C"/>
    <w:rsid w:val="26D0F44A"/>
    <w:rsid w:val="273430A9"/>
    <w:rsid w:val="277FF2CC"/>
    <w:rsid w:val="27CB03F4"/>
    <w:rsid w:val="27CEA0AE"/>
    <w:rsid w:val="27E9D81E"/>
    <w:rsid w:val="28A6DF58"/>
    <w:rsid w:val="28CEBD7C"/>
    <w:rsid w:val="28D3961F"/>
    <w:rsid w:val="290F03F8"/>
    <w:rsid w:val="29DABEE7"/>
    <w:rsid w:val="2AE2406E"/>
    <w:rsid w:val="2B2B8F97"/>
    <w:rsid w:val="2BAE5C38"/>
    <w:rsid w:val="2D120684"/>
    <w:rsid w:val="2D168EC1"/>
    <w:rsid w:val="2D63E212"/>
    <w:rsid w:val="2DB808B1"/>
    <w:rsid w:val="2E64EC0E"/>
    <w:rsid w:val="2E70B8F1"/>
    <w:rsid w:val="2E752D53"/>
    <w:rsid w:val="2E9002D5"/>
    <w:rsid w:val="2F3E71D1"/>
    <w:rsid w:val="2FEB2F2C"/>
    <w:rsid w:val="3048DCBE"/>
    <w:rsid w:val="309D97E1"/>
    <w:rsid w:val="3115826F"/>
    <w:rsid w:val="31233500"/>
    <w:rsid w:val="314DF80E"/>
    <w:rsid w:val="3195AB99"/>
    <w:rsid w:val="31D699F9"/>
    <w:rsid w:val="324BC455"/>
    <w:rsid w:val="32C3C061"/>
    <w:rsid w:val="3301A4A1"/>
    <w:rsid w:val="334151A1"/>
    <w:rsid w:val="337F5366"/>
    <w:rsid w:val="33AFD129"/>
    <w:rsid w:val="33BE609B"/>
    <w:rsid w:val="33BE736E"/>
    <w:rsid w:val="33D3A9AE"/>
    <w:rsid w:val="33DE648D"/>
    <w:rsid w:val="3446A10C"/>
    <w:rsid w:val="3468AD1C"/>
    <w:rsid w:val="3483D966"/>
    <w:rsid w:val="34A883C8"/>
    <w:rsid w:val="34FBCC78"/>
    <w:rsid w:val="3510149C"/>
    <w:rsid w:val="35114882"/>
    <w:rsid w:val="35555878"/>
    <w:rsid w:val="358BE848"/>
    <w:rsid w:val="360B5899"/>
    <w:rsid w:val="3611D6FF"/>
    <w:rsid w:val="363E9BB6"/>
    <w:rsid w:val="363FC6F6"/>
    <w:rsid w:val="368416AF"/>
    <w:rsid w:val="36DA6B45"/>
    <w:rsid w:val="36E0061D"/>
    <w:rsid w:val="3706EAB6"/>
    <w:rsid w:val="371E0856"/>
    <w:rsid w:val="38015CBE"/>
    <w:rsid w:val="3890D124"/>
    <w:rsid w:val="38945D6B"/>
    <w:rsid w:val="389BDE53"/>
    <w:rsid w:val="392C8D6A"/>
    <w:rsid w:val="393BFFB6"/>
    <w:rsid w:val="39D5D46C"/>
    <w:rsid w:val="3A365991"/>
    <w:rsid w:val="3A6D56C0"/>
    <w:rsid w:val="3A715A48"/>
    <w:rsid w:val="3B1268FA"/>
    <w:rsid w:val="3B6E65B6"/>
    <w:rsid w:val="3BD285E6"/>
    <w:rsid w:val="3BD4F72C"/>
    <w:rsid w:val="3C56A00E"/>
    <w:rsid w:val="3CFC3E45"/>
    <w:rsid w:val="3DF8402E"/>
    <w:rsid w:val="3E001C18"/>
    <w:rsid w:val="3E2870CC"/>
    <w:rsid w:val="3E7879FC"/>
    <w:rsid w:val="3E8D7590"/>
    <w:rsid w:val="3F0E3601"/>
    <w:rsid w:val="3F38CF06"/>
    <w:rsid w:val="3FB06E00"/>
    <w:rsid w:val="403918F5"/>
    <w:rsid w:val="4050534A"/>
    <w:rsid w:val="405D4695"/>
    <w:rsid w:val="4078834A"/>
    <w:rsid w:val="407CFEAB"/>
    <w:rsid w:val="40CBE62A"/>
    <w:rsid w:val="40E35A28"/>
    <w:rsid w:val="4128E87C"/>
    <w:rsid w:val="4140F37E"/>
    <w:rsid w:val="416B465C"/>
    <w:rsid w:val="4195DD4A"/>
    <w:rsid w:val="41AA41AD"/>
    <w:rsid w:val="41D30275"/>
    <w:rsid w:val="42C1878D"/>
    <w:rsid w:val="431049C6"/>
    <w:rsid w:val="4322DD33"/>
    <w:rsid w:val="43460781"/>
    <w:rsid w:val="43A541B2"/>
    <w:rsid w:val="443D09B8"/>
    <w:rsid w:val="446D8121"/>
    <w:rsid w:val="45015F1B"/>
    <w:rsid w:val="45226FAC"/>
    <w:rsid w:val="459D7E7B"/>
    <w:rsid w:val="465B7690"/>
    <w:rsid w:val="4693941D"/>
    <w:rsid w:val="46D83CFC"/>
    <w:rsid w:val="4753B9E3"/>
    <w:rsid w:val="47610BF7"/>
    <w:rsid w:val="485C587E"/>
    <w:rsid w:val="487B6AE3"/>
    <w:rsid w:val="489E9978"/>
    <w:rsid w:val="48A27C7D"/>
    <w:rsid w:val="48DCC6C9"/>
    <w:rsid w:val="48FD54C4"/>
    <w:rsid w:val="4939A612"/>
    <w:rsid w:val="495E249A"/>
    <w:rsid w:val="499AB0FD"/>
    <w:rsid w:val="49C10529"/>
    <w:rsid w:val="4A0A7C2D"/>
    <w:rsid w:val="4A6F3A37"/>
    <w:rsid w:val="4B646DB9"/>
    <w:rsid w:val="4C0CFB54"/>
    <w:rsid w:val="4C6B8463"/>
    <w:rsid w:val="4C72A8D5"/>
    <w:rsid w:val="4D83C189"/>
    <w:rsid w:val="4DB065C7"/>
    <w:rsid w:val="4DDD074A"/>
    <w:rsid w:val="4E40BB35"/>
    <w:rsid w:val="4E45C3E1"/>
    <w:rsid w:val="4EBC4EC4"/>
    <w:rsid w:val="4F89BBA9"/>
    <w:rsid w:val="4FA2D42F"/>
    <w:rsid w:val="4FA3E1F1"/>
    <w:rsid w:val="4FB16319"/>
    <w:rsid w:val="4FB3537F"/>
    <w:rsid w:val="4FE18D08"/>
    <w:rsid w:val="500B266B"/>
    <w:rsid w:val="5081C3FF"/>
    <w:rsid w:val="5090FB96"/>
    <w:rsid w:val="5122B073"/>
    <w:rsid w:val="5148A449"/>
    <w:rsid w:val="51FEA90F"/>
    <w:rsid w:val="5231758A"/>
    <w:rsid w:val="524D8364"/>
    <w:rsid w:val="52D0B9C6"/>
    <w:rsid w:val="52DBC3F1"/>
    <w:rsid w:val="52E2EC16"/>
    <w:rsid w:val="5324DD89"/>
    <w:rsid w:val="53297A2B"/>
    <w:rsid w:val="532A5AD9"/>
    <w:rsid w:val="533F433E"/>
    <w:rsid w:val="53B51E51"/>
    <w:rsid w:val="53C0A33C"/>
    <w:rsid w:val="53E087E1"/>
    <w:rsid w:val="53ED6092"/>
    <w:rsid w:val="5404C623"/>
    <w:rsid w:val="5412C07F"/>
    <w:rsid w:val="54E12084"/>
    <w:rsid w:val="554F90B4"/>
    <w:rsid w:val="55C1B2D5"/>
    <w:rsid w:val="55CF36CD"/>
    <w:rsid w:val="55FB7EE9"/>
    <w:rsid w:val="568D5F9F"/>
    <w:rsid w:val="56BADBF4"/>
    <w:rsid w:val="56FE4374"/>
    <w:rsid w:val="57047914"/>
    <w:rsid w:val="57074141"/>
    <w:rsid w:val="57923AA3"/>
    <w:rsid w:val="5792C669"/>
    <w:rsid w:val="57C5AC27"/>
    <w:rsid w:val="57C5ED1E"/>
    <w:rsid w:val="584F61B0"/>
    <w:rsid w:val="58BB3257"/>
    <w:rsid w:val="59916743"/>
    <w:rsid w:val="59EC4039"/>
    <w:rsid w:val="5A1E6471"/>
    <w:rsid w:val="5AE4A60D"/>
    <w:rsid w:val="5BDD63BE"/>
    <w:rsid w:val="5C14F8E4"/>
    <w:rsid w:val="5C3171FC"/>
    <w:rsid w:val="5C63CEF3"/>
    <w:rsid w:val="5CFEC468"/>
    <w:rsid w:val="5D7D54F4"/>
    <w:rsid w:val="5DD47876"/>
    <w:rsid w:val="5DEF627D"/>
    <w:rsid w:val="5E0C1401"/>
    <w:rsid w:val="5E1A526B"/>
    <w:rsid w:val="5F2FAA30"/>
    <w:rsid w:val="5F736861"/>
    <w:rsid w:val="5F9BD2CE"/>
    <w:rsid w:val="6004DFE4"/>
    <w:rsid w:val="6017391C"/>
    <w:rsid w:val="612EB521"/>
    <w:rsid w:val="6168B0CC"/>
    <w:rsid w:val="616C2FBF"/>
    <w:rsid w:val="617C9AD2"/>
    <w:rsid w:val="61AA45FB"/>
    <w:rsid w:val="6292C877"/>
    <w:rsid w:val="62D3AA1E"/>
    <w:rsid w:val="62EE2F67"/>
    <w:rsid w:val="6350F398"/>
    <w:rsid w:val="63960560"/>
    <w:rsid w:val="640C4A63"/>
    <w:rsid w:val="643E4E2F"/>
    <w:rsid w:val="646BF282"/>
    <w:rsid w:val="64F4D323"/>
    <w:rsid w:val="65273033"/>
    <w:rsid w:val="658DAC30"/>
    <w:rsid w:val="65BF3B9F"/>
    <w:rsid w:val="65CF1477"/>
    <w:rsid w:val="65F273AA"/>
    <w:rsid w:val="667F9514"/>
    <w:rsid w:val="671F73BC"/>
    <w:rsid w:val="6784686E"/>
    <w:rsid w:val="67CA50CE"/>
    <w:rsid w:val="681DE269"/>
    <w:rsid w:val="68C1BDFA"/>
    <w:rsid w:val="68D34F03"/>
    <w:rsid w:val="68D9F67F"/>
    <w:rsid w:val="69A3472E"/>
    <w:rsid w:val="69C66FDA"/>
    <w:rsid w:val="69D12DD3"/>
    <w:rsid w:val="69D50A8A"/>
    <w:rsid w:val="69DCD5AB"/>
    <w:rsid w:val="6A1DD6F6"/>
    <w:rsid w:val="6B2021E8"/>
    <w:rsid w:val="6B354879"/>
    <w:rsid w:val="6B938EE0"/>
    <w:rsid w:val="6BC8DA06"/>
    <w:rsid w:val="6BEC8E5F"/>
    <w:rsid w:val="6C12CA1F"/>
    <w:rsid w:val="6C53919F"/>
    <w:rsid w:val="6CA4282F"/>
    <w:rsid w:val="6CDC752F"/>
    <w:rsid w:val="6CE51D6E"/>
    <w:rsid w:val="6CE6E049"/>
    <w:rsid w:val="6CEAE36C"/>
    <w:rsid w:val="6CF0F298"/>
    <w:rsid w:val="6D2898C9"/>
    <w:rsid w:val="6D602A73"/>
    <w:rsid w:val="6D6C5636"/>
    <w:rsid w:val="6DA23F21"/>
    <w:rsid w:val="6DF10A54"/>
    <w:rsid w:val="6DFFE68E"/>
    <w:rsid w:val="6E0A35A7"/>
    <w:rsid w:val="6E34E386"/>
    <w:rsid w:val="6E36876C"/>
    <w:rsid w:val="6EE55E98"/>
    <w:rsid w:val="6FE73590"/>
    <w:rsid w:val="701B68F3"/>
    <w:rsid w:val="71353DB1"/>
    <w:rsid w:val="718C57D8"/>
    <w:rsid w:val="71AED72C"/>
    <w:rsid w:val="71B2157C"/>
    <w:rsid w:val="71D90B09"/>
    <w:rsid w:val="72205360"/>
    <w:rsid w:val="725D61EF"/>
    <w:rsid w:val="725DEEAA"/>
    <w:rsid w:val="72834549"/>
    <w:rsid w:val="72F26A5E"/>
    <w:rsid w:val="7302B9CC"/>
    <w:rsid w:val="730B8E64"/>
    <w:rsid w:val="7322CED2"/>
    <w:rsid w:val="741B185C"/>
    <w:rsid w:val="743B99EF"/>
    <w:rsid w:val="74547C24"/>
    <w:rsid w:val="748327CF"/>
    <w:rsid w:val="74915F57"/>
    <w:rsid w:val="74F167FC"/>
    <w:rsid w:val="75447E49"/>
    <w:rsid w:val="75597C7D"/>
    <w:rsid w:val="757F2C65"/>
    <w:rsid w:val="75907620"/>
    <w:rsid w:val="75F1FD0B"/>
    <w:rsid w:val="75FEE105"/>
    <w:rsid w:val="76A69C87"/>
    <w:rsid w:val="76C2FB48"/>
    <w:rsid w:val="77C02AA0"/>
    <w:rsid w:val="786DE367"/>
    <w:rsid w:val="78C2B8F2"/>
    <w:rsid w:val="78C56A6C"/>
    <w:rsid w:val="78DCFB3C"/>
    <w:rsid w:val="78FC4760"/>
    <w:rsid w:val="793BD237"/>
    <w:rsid w:val="797991DB"/>
    <w:rsid w:val="79B0BEAB"/>
    <w:rsid w:val="79CA35F1"/>
    <w:rsid w:val="7A05824F"/>
    <w:rsid w:val="7A698453"/>
    <w:rsid w:val="7AD6F637"/>
    <w:rsid w:val="7BD50386"/>
    <w:rsid w:val="7BE95E2E"/>
    <w:rsid w:val="7CCE440F"/>
    <w:rsid w:val="7D2FAEC9"/>
    <w:rsid w:val="7D3647CF"/>
    <w:rsid w:val="7D5C329A"/>
    <w:rsid w:val="7D9B7338"/>
    <w:rsid w:val="7DAD5267"/>
    <w:rsid w:val="7DED9C49"/>
    <w:rsid w:val="7DF8CAB1"/>
    <w:rsid w:val="7E2B228D"/>
    <w:rsid w:val="7E8A0B7E"/>
    <w:rsid w:val="7EA162F0"/>
    <w:rsid w:val="7EB7B845"/>
    <w:rsid w:val="7EFD3566"/>
    <w:rsid w:val="7F6ED2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2ABF1"/>
  <w15:docId w15:val="{61FD2FA4-AC7C-46E0-A826-791109FC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19" w:hanging="359"/>
      <w:outlineLvl w:val="0"/>
    </w:pPr>
    <w:rPr>
      <w:rFonts w:ascii="Cambria" w:eastAsia="Cambria" w:hAnsi="Cambria" w:cs="Cambria"/>
      <w:b/>
      <w:bCs/>
      <w:sz w:val="28"/>
      <w:szCs w:val="28"/>
    </w:rPr>
  </w:style>
  <w:style w:type="paragraph" w:styleId="Heading2">
    <w:name w:val="heading 2"/>
    <w:basedOn w:val="Normal"/>
    <w:uiPriority w:val="9"/>
    <w:unhideWhenUsed/>
    <w:qFormat/>
    <w:pPr>
      <w:ind w:left="360"/>
      <w:jc w:val="both"/>
      <w:outlineLvl w:val="1"/>
    </w:pPr>
    <w:rPr>
      <w:b/>
      <w:bCs/>
      <w:sz w:val="26"/>
      <w:szCs w:val="26"/>
    </w:rPr>
  </w:style>
  <w:style w:type="paragraph" w:styleId="Heading3">
    <w:name w:val="heading 3"/>
    <w:basedOn w:val="Normal"/>
    <w:uiPriority w:val="9"/>
    <w:unhideWhenUsed/>
    <w:qFormat/>
    <w:pPr>
      <w:ind w:left="20"/>
      <w:outlineLvl w:val="2"/>
    </w:pPr>
    <w:rPr>
      <w:b/>
      <w:bCs/>
      <w:sz w:val="24"/>
      <w:szCs w:val="24"/>
    </w:rPr>
  </w:style>
  <w:style w:type="paragraph" w:styleId="Heading4">
    <w:name w:val="heading 4"/>
    <w:basedOn w:val="Normal"/>
    <w:uiPriority w:val="9"/>
    <w:unhideWhenUsed/>
    <w:qFormat/>
    <w:pPr>
      <w:ind w:left="360"/>
      <w:outlineLvl w:val="3"/>
    </w:pPr>
    <w:rPr>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6"/>
      <w:ind w:left="800" w:hanging="441"/>
    </w:pPr>
    <w:rPr>
      <w:rFonts w:ascii="Cambria" w:eastAsia="Cambria" w:hAnsi="Cambria" w:cs="Cambria"/>
      <w:b/>
      <w:bCs/>
      <w:sz w:val="24"/>
      <w:szCs w:val="24"/>
    </w:rPr>
  </w:style>
  <w:style w:type="paragraph" w:styleId="TOC2">
    <w:name w:val="toc 2"/>
    <w:basedOn w:val="Normal"/>
    <w:uiPriority w:val="39"/>
    <w:qFormat/>
    <w:pPr>
      <w:spacing w:before="104"/>
      <w:ind w:left="806"/>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713"/>
    </w:pPr>
    <w:rPr>
      <w:sz w:val="48"/>
      <w:szCs w:val="48"/>
    </w:rPr>
  </w:style>
  <w:style w:type="paragraph" w:styleId="ListParagraph">
    <w:name w:val="List Paragraph"/>
    <w:basedOn w:val="Normal"/>
    <w:uiPriority w:val="1"/>
    <w:qFormat/>
    <w:pPr>
      <w:spacing w:before="120"/>
      <w:ind w:left="1080" w:hanging="360"/>
      <w:jc w:val="both"/>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6E0E99"/>
    <w:rPr>
      <w:sz w:val="16"/>
      <w:szCs w:val="16"/>
    </w:rPr>
  </w:style>
  <w:style w:type="paragraph" w:styleId="CommentText">
    <w:name w:val="annotation text"/>
    <w:basedOn w:val="Normal"/>
    <w:link w:val="CommentTextChar"/>
    <w:uiPriority w:val="99"/>
    <w:unhideWhenUsed/>
    <w:rsid w:val="006E0E99"/>
    <w:rPr>
      <w:sz w:val="20"/>
      <w:szCs w:val="20"/>
    </w:rPr>
  </w:style>
  <w:style w:type="character" w:customStyle="1" w:styleId="CommentTextChar">
    <w:name w:val="Comment Text Char"/>
    <w:basedOn w:val="DefaultParagraphFont"/>
    <w:link w:val="CommentText"/>
    <w:uiPriority w:val="99"/>
    <w:rsid w:val="006E0E9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E0E99"/>
    <w:rPr>
      <w:b/>
      <w:bCs/>
    </w:rPr>
  </w:style>
  <w:style w:type="character" w:customStyle="1" w:styleId="CommentSubjectChar">
    <w:name w:val="Comment Subject Char"/>
    <w:basedOn w:val="CommentTextChar"/>
    <w:link w:val="CommentSubject"/>
    <w:uiPriority w:val="99"/>
    <w:semiHidden/>
    <w:rsid w:val="006E0E99"/>
    <w:rPr>
      <w:rFonts w:ascii="Calibri" w:eastAsia="Calibri" w:hAnsi="Calibri" w:cs="Calibri"/>
      <w:b/>
      <w:bCs/>
      <w:sz w:val="20"/>
      <w:szCs w:val="20"/>
    </w:rPr>
  </w:style>
  <w:style w:type="paragraph" w:styleId="Header">
    <w:name w:val="header"/>
    <w:basedOn w:val="Normal"/>
    <w:link w:val="HeaderChar"/>
    <w:uiPriority w:val="99"/>
    <w:unhideWhenUsed/>
    <w:rsid w:val="006E0E99"/>
    <w:pPr>
      <w:tabs>
        <w:tab w:val="center" w:pos="4680"/>
        <w:tab w:val="right" w:pos="9360"/>
      </w:tabs>
    </w:pPr>
  </w:style>
  <w:style w:type="character" w:customStyle="1" w:styleId="HeaderChar">
    <w:name w:val="Header Char"/>
    <w:basedOn w:val="DefaultParagraphFont"/>
    <w:link w:val="Header"/>
    <w:uiPriority w:val="99"/>
    <w:rsid w:val="006E0E99"/>
    <w:rPr>
      <w:rFonts w:ascii="Calibri" w:eastAsia="Calibri" w:hAnsi="Calibri" w:cs="Calibri"/>
    </w:rPr>
  </w:style>
  <w:style w:type="paragraph" w:styleId="Footer">
    <w:name w:val="footer"/>
    <w:basedOn w:val="Normal"/>
    <w:link w:val="FooterChar"/>
    <w:uiPriority w:val="99"/>
    <w:unhideWhenUsed/>
    <w:rsid w:val="006E0E99"/>
    <w:pPr>
      <w:tabs>
        <w:tab w:val="center" w:pos="4680"/>
        <w:tab w:val="right" w:pos="9360"/>
      </w:tabs>
    </w:pPr>
  </w:style>
  <w:style w:type="character" w:customStyle="1" w:styleId="FooterChar">
    <w:name w:val="Footer Char"/>
    <w:basedOn w:val="DefaultParagraphFont"/>
    <w:link w:val="Footer"/>
    <w:uiPriority w:val="99"/>
    <w:rsid w:val="006E0E99"/>
    <w:rPr>
      <w:rFonts w:ascii="Calibri" w:eastAsia="Calibri" w:hAnsi="Calibri" w:cs="Calibri"/>
    </w:rPr>
  </w:style>
  <w:style w:type="paragraph" w:styleId="Revision">
    <w:name w:val="Revision"/>
    <w:hidden/>
    <w:uiPriority w:val="99"/>
    <w:semiHidden/>
    <w:rsid w:val="00DA607B"/>
    <w:pPr>
      <w:widowControl/>
      <w:autoSpaceDE/>
      <w:autoSpaceDN/>
    </w:pPr>
    <w:rPr>
      <w:rFonts w:ascii="Calibri" w:eastAsia="Calibri" w:hAnsi="Calibri" w:cs="Calibri"/>
    </w:rPr>
  </w:style>
  <w:style w:type="character" w:styleId="Hyperlink">
    <w:name w:val="Hyperlink"/>
    <w:basedOn w:val="DefaultParagraphFont"/>
    <w:uiPriority w:val="99"/>
    <w:unhideWhenUsed/>
    <w:rsid w:val="005E239C"/>
    <w:rPr>
      <w:color w:val="0000FF" w:themeColor="hyperlink"/>
      <w:u w:val="single"/>
    </w:rPr>
  </w:style>
  <w:style w:type="character" w:styleId="UnresolvedMention">
    <w:name w:val="Unresolved Mention"/>
    <w:basedOn w:val="DefaultParagraphFont"/>
    <w:uiPriority w:val="99"/>
    <w:semiHidden/>
    <w:unhideWhenUsed/>
    <w:rsid w:val="005E239C"/>
    <w:rPr>
      <w:color w:val="605E5C"/>
      <w:shd w:val="clear" w:color="auto" w:fill="E1DFDD"/>
    </w:rPr>
  </w:style>
  <w:style w:type="paragraph" w:styleId="FootnoteText">
    <w:name w:val="footnote text"/>
    <w:basedOn w:val="Normal"/>
    <w:link w:val="FootnoteTextChar"/>
    <w:uiPriority w:val="99"/>
    <w:semiHidden/>
    <w:unhideWhenUsed/>
    <w:rsid w:val="00B044B3"/>
    <w:rPr>
      <w:sz w:val="20"/>
      <w:szCs w:val="20"/>
    </w:rPr>
  </w:style>
  <w:style w:type="character" w:customStyle="1" w:styleId="FootnoteTextChar">
    <w:name w:val="Footnote Text Char"/>
    <w:basedOn w:val="DefaultParagraphFont"/>
    <w:link w:val="FootnoteText"/>
    <w:uiPriority w:val="99"/>
    <w:semiHidden/>
    <w:rsid w:val="00B044B3"/>
    <w:rPr>
      <w:rFonts w:ascii="Calibri" w:eastAsia="Calibri" w:hAnsi="Calibri" w:cs="Calibri"/>
      <w:sz w:val="20"/>
      <w:szCs w:val="20"/>
    </w:rPr>
  </w:style>
  <w:style w:type="character" w:styleId="FootnoteReference">
    <w:name w:val="footnote reference"/>
    <w:basedOn w:val="DefaultParagraphFont"/>
    <w:uiPriority w:val="99"/>
    <w:semiHidden/>
    <w:unhideWhenUsed/>
    <w:rsid w:val="00B044B3"/>
    <w:rPr>
      <w:vertAlign w:val="superscript"/>
    </w:rPr>
  </w:style>
  <w:style w:type="character" w:styleId="Mention">
    <w:name w:val="Mention"/>
    <w:basedOn w:val="DefaultParagraphFont"/>
    <w:uiPriority w:val="99"/>
    <w:unhideWhenUsed/>
    <w:rsid w:val="00427F77"/>
    <w:rPr>
      <w:color w:val="2B579A"/>
      <w:shd w:val="clear" w:color="auto" w:fill="E1DFDD"/>
    </w:rPr>
  </w:style>
  <w:style w:type="character" w:styleId="FollowedHyperlink">
    <w:name w:val="FollowedHyperlink"/>
    <w:basedOn w:val="DefaultParagraphFont"/>
    <w:uiPriority w:val="99"/>
    <w:semiHidden/>
    <w:unhideWhenUsed/>
    <w:rsid w:val="00BF36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oter" Target="footer3.xml"/><Relationship Id="rId39" Type="http://schemas.openxmlformats.org/officeDocument/2006/relationships/hyperlink" Target="https://www.pugetenergy.com/pages/codeethics.html" TargetMode="External"/><Relationship Id="rId21" Type="http://schemas.openxmlformats.org/officeDocument/2006/relationships/hyperlink" Target="http://www.pse.com/" TargetMode="External"/><Relationship Id="rId34" Type="http://schemas.openxmlformats.org/officeDocument/2006/relationships/hyperlink" Target="https://www.pse.com/pages/energy-supply/acquiring-energy/2026-Gas-Decarbonization-RFP" TargetMode="External"/><Relationship Id="rId42" Type="http://schemas.openxmlformats.org/officeDocument/2006/relationships/header" Target="header7.xml"/><Relationship Id="rId47" Type="http://schemas.openxmlformats.org/officeDocument/2006/relationships/header" Target="header8.xml"/><Relationship Id="rId50" Type="http://schemas.openxmlformats.org/officeDocument/2006/relationships/image" Target="media/image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ri.pse.com/portal/apps/mapviewer/index.html?webmap=da2b79bdd39847b4949683b10c7e2d81" TargetMode="External"/><Relationship Id="rId29" Type="http://schemas.openxmlformats.org/officeDocument/2006/relationships/hyperlink" Target="https://apiproxy.utc.wa.gov/cases/GetDocument?docID=12&amp;year=2025&amp;docketNumber=250835" TargetMode="External"/><Relationship Id="rId11" Type="http://schemas.openxmlformats.org/officeDocument/2006/relationships/image" Target="media/image1.png"/><Relationship Id="rId24" Type="http://schemas.openxmlformats.org/officeDocument/2006/relationships/hyperlink" Target="http://www.pugetenergy.com/pages/codeethics.html" TargetMode="External"/><Relationship Id="rId32" Type="http://schemas.openxmlformats.org/officeDocument/2006/relationships/header" Target="header4.xml"/><Relationship Id="rId37" Type="http://schemas.openxmlformats.org/officeDocument/2006/relationships/hyperlink" Target="https://www.pse.com/pages/energy-supply/acquiring-energy/2026-Gas-Decarbonization-RFP" TargetMode="External"/><Relationship Id="rId40" Type="http://schemas.openxmlformats.org/officeDocument/2006/relationships/header" Target="header6.xml"/><Relationship Id="rId45" Type="http://schemas.openxmlformats.org/officeDocument/2006/relationships/hyperlink" Target="mailto:PSEGasDecarbRFP2026@pse.com"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apiproxy.utc.wa.gov/cases/GetDocument?docID=204&amp;year=2024&amp;docketNumber=240884" TargetMode="External"/><Relationship Id="rId44" Type="http://schemas.openxmlformats.org/officeDocument/2006/relationships/hyperlink" Target="mailto:PSEGasDecarbRFP2026@pse.com" TargetMode="Externa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carbon-direct.com" TargetMode="External"/><Relationship Id="rId27" Type="http://schemas.openxmlformats.org/officeDocument/2006/relationships/hyperlink" Target="https://www.pse.com/en/rebates" TargetMode="External"/><Relationship Id="rId30" Type="http://schemas.openxmlformats.org/officeDocument/2006/relationships/hyperlink" Target="https://www.pse.com/en/pages/commercial-and-industrial-decarbonization-grants-pilot" TargetMode="External"/><Relationship Id="rId35" Type="http://schemas.openxmlformats.org/officeDocument/2006/relationships/header" Target="header5.xml"/><Relationship Id="rId43" Type="http://schemas.openxmlformats.org/officeDocument/2006/relationships/footer" Target="footer7.xml"/><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sri.pse.com/portal/apps/mapviewer/index.html?webmap=da2b79bdd39847b4949683b10c7e2d81" TargetMode="External"/><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hyperlink" Target="mailto:PSEGasDecarbRFP2026@pse.com" TargetMode="External"/><Relationship Id="rId46" Type="http://schemas.openxmlformats.org/officeDocument/2006/relationships/hyperlink" Target="https://www.pse.com/pages/energy-supply/acquiring-energy/2026-Gas-Decarbonization-RFP" TargetMode="External"/><Relationship Id="rId20" Type="http://schemas.openxmlformats.org/officeDocument/2006/relationships/hyperlink" Target="https://www.pse.com/pages/energy-supply/acquiring-energy/2026-Gas-Decarbonization-RFP" TargetMode="External"/><Relationship Id="rId41" Type="http://schemas.openxmlformats.org/officeDocument/2006/relationships/footer" Target="foot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sri.pse.com/portal/apps/mapviewer/index.html?webmap=da2b79bdd39847b4949683b10c7e2d81" TargetMode="External"/><Relationship Id="rId23" Type="http://schemas.openxmlformats.org/officeDocument/2006/relationships/hyperlink" Target="https://www.pse.com/en/pages/suppliers/responsible-supplier-and-contractor-guidelines" TargetMode="External"/><Relationship Id="rId28" Type="http://schemas.openxmlformats.org/officeDocument/2006/relationships/hyperlink" Target="https://www.pse.com/en/business-incentives" TargetMode="External"/><Relationship Id="rId36" Type="http://schemas.openxmlformats.org/officeDocument/2006/relationships/footer" Target="footer5.xml"/><Relationship Id="rId4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C0296BB7A1946B8C5186794BF32DE" ma:contentTypeVersion="4" ma:contentTypeDescription="Create a new document." ma:contentTypeScope="" ma:versionID="d0c9eb5784d540da17106c72025eab56">
  <xsd:schema xmlns:xsd="http://www.w3.org/2001/XMLSchema" xmlns:xs="http://www.w3.org/2001/XMLSchema" xmlns:p="http://schemas.microsoft.com/office/2006/metadata/properties" xmlns:ns2="18650227-a6ba-456e-8480-3714f3205380" targetNamespace="http://schemas.microsoft.com/office/2006/metadata/properties" ma:root="true" ma:fieldsID="9bb1cd43e88176ff7057a730bdb33a54" ns2:_="">
    <xsd:import namespace="18650227-a6ba-456e-8480-3714f3205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0227-a6ba-456e-8480-3714f3205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7F7285-F959-4533-B053-CD0EE543D7A1}">
  <ds:schemaRefs>
    <ds:schemaRef ds:uri="http://schemas.microsoft.com/sharepoint/v3/contenttype/forms"/>
  </ds:schemaRefs>
</ds:datastoreItem>
</file>

<file path=customXml/itemProps2.xml><?xml version="1.0" encoding="utf-8"?>
<ds:datastoreItem xmlns:ds="http://schemas.openxmlformats.org/officeDocument/2006/customXml" ds:itemID="{163EBBD1-83A4-4583-BC32-35CF71760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0227-a6ba-456e-8480-3714f3205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78B881-DA24-4F41-B702-B7E93B30DBBE}">
  <ds:schemaRefs>
    <ds:schemaRef ds:uri="http://schemas.openxmlformats.org/officeDocument/2006/bibliography"/>
  </ds:schemaRefs>
</ds:datastoreItem>
</file>

<file path=customXml/itemProps4.xml><?xml version="1.0" encoding="utf-8"?>
<ds:datastoreItem xmlns:ds="http://schemas.openxmlformats.org/officeDocument/2006/customXml" ds:itemID="{C26B8C28-98A7-4EEC-AF32-1FF5454C2D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23</Pages>
  <Words>6179</Words>
  <Characters>35222</Characters>
  <Application>Microsoft Office Word</Application>
  <DocSecurity>0</DocSecurity>
  <Lines>293</Lines>
  <Paragraphs>82</Paragraphs>
  <ScaleCrop>false</ScaleCrop>
  <Company/>
  <LinksUpToDate>false</LinksUpToDate>
  <CharactersWithSpaces>41319</CharactersWithSpaces>
  <SharedDoc>false</SharedDoc>
  <HLinks>
    <vt:vector size="264" baseType="variant">
      <vt:variant>
        <vt:i4>8126559</vt:i4>
      </vt:variant>
      <vt:variant>
        <vt:i4>210</vt:i4>
      </vt:variant>
      <vt:variant>
        <vt:i4>0</vt:i4>
      </vt:variant>
      <vt:variant>
        <vt:i4>5</vt:i4>
      </vt:variant>
      <vt:variant>
        <vt:lpwstr>mailto:PSEGasDecarbRFP2026@pse.com</vt:lpwstr>
      </vt:variant>
      <vt:variant>
        <vt:lpwstr/>
      </vt:variant>
      <vt:variant>
        <vt:i4>8126559</vt:i4>
      </vt:variant>
      <vt:variant>
        <vt:i4>207</vt:i4>
      </vt:variant>
      <vt:variant>
        <vt:i4>0</vt:i4>
      </vt:variant>
      <vt:variant>
        <vt:i4>5</vt:i4>
      </vt:variant>
      <vt:variant>
        <vt:lpwstr>mailto:PSEGasDecarbRFP2026@pse.com</vt:lpwstr>
      </vt:variant>
      <vt:variant>
        <vt:lpwstr/>
      </vt:variant>
      <vt:variant>
        <vt:i4>1769503</vt:i4>
      </vt:variant>
      <vt:variant>
        <vt:i4>204</vt:i4>
      </vt:variant>
      <vt:variant>
        <vt:i4>0</vt:i4>
      </vt:variant>
      <vt:variant>
        <vt:i4>5</vt:i4>
      </vt:variant>
      <vt:variant>
        <vt:lpwstr>https://www.pugetenergy.com/pages/codeethics.html</vt:lpwstr>
      </vt:variant>
      <vt:variant>
        <vt:lpwstr/>
      </vt:variant>
      <vt:variant>
        <vt:i4>8126559</vt:i4>
      </vt:variant>
      <vt:variant>
        <vt:i4>201</vt:i4>
      </vt:variant>
      <vt:variant>
        <vt:i4>0</vt:i4>
      </vt:variant>
      <vt:variant>
        <vt:i4>5</vt:i4>
      </vt:variant>
      <vt:variant>
        <vt:lpwstr>mailto:PSEGasDecarbRFP2026@pse.com</vt:lpwstr>
      </vt:variant>
      <vt:variant>
        <vt:lpwstr/>
      </vt:variant>
      <vt:variant>
        <vt:i4>5111884</vt:i4>
      </vt:variant>
      <vt:variant>
        <vt:i4>198</vt:i4>
      </vt:variant>
      <vt:variant>
        <vt:i4>0</vt:i4>
      </vt:variant>
      <vt:variant>
        <vt:i4>5</vt:i4>
      </vt:variant>
      <vt:variant>
        <vt:lpwstr>https://apiproxy.utc.wa.gov/cases/GetDocument?docID=204&amp;year=2024&amp;docketNumber=240884</vt:lpwstr>
      </vt:variant>
      <vt:variant>
        <vt:lpwstr/>
      </vt:variant>
      <vt:variant>
        <vt:i4>8257597</vt:i4>
      </vt:variant>
      <vt:variant>
        <vt:i4>195</vt:i4>
      </vt:variant>
      <vt:variant>
        <vt:i4>0</vt:i4>
      </vt:variant>
      <vt:variant>
        <vt:i4>5</vt:i4>
      </vt:variant>
      <vt:variant>
        <vt:lpwstr>https://www.pse.com/en/pages/commercial-and-industrial-decarbonization-grants-pilot</vt:lpwstr>
      </vt:variant>
      <vt:variant>
        <vt:lpwstr/>
      </vt:variant>
      <vt:variant>
        <vt:i4>5570652</vt:i4>
      </vt:variant>
      <vt:variant>
        <vt:i4>192</vt:i4>
      </vt:variant>
      <vt:variant>
        <vt:i4>0</vt:i4>
      </vt:variant>
      <vt:variant>
        <vt:i4>5</vt:i4>
      </vt:variant>
      <vt:variant>
        <vt:lpwstr>https://apiproxy.utc.wa.gov/cases/GetDocument?docID=12&amp;year=2025&amp;docketNumber=250835</vt:lpwstr>
      </vt:variant>
      <vt:variant>
        <vt:lpwstr/>
      </vt:variant>
      <vt:variant>
        <vt:i4>6291571</vt:i4>
      </vt:variant>
      <vt:variant>
        <vt:i4>189</vt:i4>
      </vt:variant>
      <vt:variant>
        <vt:i4>0</vt:i4>
      </vt:variant>
      <vt:variant>
        <vt:i4>5</vt:i4>
      </vt:variant>
      <vt:variant>
        <vt:lpwstr>https://www.pse.com/en/business-incentives</vt:lpwstr>
      </vt:variant>
      <vt:variant>
        <vt:lpwstr/>
      </vt:variant>
      <vt:variant>
        <vt:i4>2883696</vt:i4>
      </vt:variant>
      <vt:variant>
        <vt:i4>186</vt:i4>
      </vt:variant>
      <vt:variant>
        <vt:i4>0</vt:i4>
      </vt:variant>
      <vt:variant>
        <vt:i4>5</vt:i4>
      </vt:variant>
      <vt:variant>
        <vt:lpwstr>https://www.pse.com/en/rebates</vt:lpwstr>
      </vt:variant>
      <vt:variant>
        <vt:lpwstr/>
      </vt:variant>
      <vt:variant>
        <vt:i4>1572867</vt:i4>
      </vt:variant>
      <vt:variant>
        <vt:i4>183</vt:i4>
      </vt:variant>
      <vt:variant>
        <vt:i4>0</vt:i4>
      </vt:variant>
      <vt:variant>
        <vt:i4>5</vt:i4>
      </vt:variant>
      <vt:variant>
        <vt:lpwstr>http://www.pugetenergy.com/pages/codeethics.html</vt:lpwstr>
      </vt:variant>
      <vt:variant>
        <vt:lpwstr/>
      </vt:variant>
      <vt:variant>
        <vt:i4>4390926</vt:i4>
      </vt:variant>
      <vt:variant>
        <vt:i4>180</vt:i4>
      </vt:variant>
      <vt:variant>
        <vt:i4>0</vt:i4>
      </vt:variant>
      <vt:variant>
        <vt:i4>5</vt:i4>
      </vt:variant>
      <vt:variant>
        <vt:lpwstr>https://www.pse.com/en/pages/suppliers/responsible-supplier-and-contractor-guidelines</vt:lpwstr>
      </vt:variant>
      <vt:variant>
        <vt:lpwstr/>
      </vt:variant>
      <vt:variant>
        <vt:i4>917513</vt:i4>
      </vt:variant>
      <vt:variant>
        <vt:i4>177</vt:i4>
      </vt:variant>
      <vt:variant>
        <vt:i4>0</vt:i4>
      </vt:variant>
      <vt:variant>
        <vt:i4>5</vt:i4>
      </vt:variant>
      <vt:variant>
        <vt:lpwstr>http://www.carbon-direct.com/</vt:lpwstr>
      </vt:variant>
      <vt:variant>
        <vt:lpwstr/>
      </vt:variant>
      <vt:variant>
        <vt:i4>3145826</vt:i4>
      </vt:variant>
      <vt:variant>
        <vt:i4>174</vt:i4>
      </vt:variant>
      <vt:variant>
        <vt:i4>0</vt:i4>
      </vt:variant>
      <vt:variant>
        <vt:i4>5</vt:i4>
      </vt:variant>
      <vt:variant>
        <vt:lpwstr>http://www.pse.com/</vt:lpwstr>
      </vt:variant>
      <vt:variant>
        <vt:lpwstr/>
      </vt:variant>
      <vt:variant>
        <vt:i4>4587605</vt:i4>
      </vt:variant>
      <vt:variant>
        <vt:i4>171</vt:i4>
      </vt:variant>
      <vt:variant>
        <vt:i4>0</vt:i4>
      </vt:variant>
      <vt:variant>
        <vt:i4>5</vt:i4>
      </vt:variant>
      <vt:variant>
        <vt:lpwstr>https://esri.pse.com/portal/apps/mapviewer/index.html?webmap=da2b79bdd39847b4949683b10c7e2d81</vt:lpwstr>
      </vt:variant>
      <vt:variant>
        <vt:lpwstr/>
      </vt:variant>
      <vt:variant>
        <vt:i4>4587605</vt:i4>
      </vt:variant>
      <vt:variant>
        <vt:i4>168</vt:i4>
      </vt:variant>
      <vt:variant>
        <vt:i4>0</vt:i4>
      </vt:variant>
      <vt:variant>
        <vt:i4>5</vt:i4>
      </vt:variant>
      <vt:variant>
        <vt:lpwstr>https://esri.pse.com/portal/apps/mapviewer/index.html?webmap=da2b79bdd39847b4949683b10c7e2d81</vt:lpwstr>
      </vt:variant>
      <vt:variant>
        <vt:lpwstr/>
      </vt:variant>
      <vt:variant>
        <vt:i4>4587605</vt:i4>
      </vt:variant>
      <vt:variant>
        <vt:i4>165</vt:i4>
      </vt:variant>
      <vt:variant>
        <vt:i4>0</vt:i4>
      </vt:variant>
      <vt:variant>
        <vt:i4>5</vt:i4>
      </vt:variant>
      <vt:variant>
        <vt:lpwstr>https://esri.pse.com/portal/apps/mapviewer/index.html?webmap=da2b79bdd39847b4949683b10c7e2d81</vt:lpwstr>
      </vt:variant>
      <vt:variant>
        <vt:lpwstr/>
      </vt:variant>
      <vt:variant>
        <vt:i4>1441844</vt:i4>
      </vt:variant>
      <vt:variant>
        <vt:i4>158</vt:i4>
      </vt:variant>
      <vt:variant>
        <vt:i4>0</vt:i4>
      </vt:variant>
      <vt:variant>
        <vt:i4>5</vt:i4>
      </vt:variant>
      <vt:variant>
        <vt:lpwstr/>
      </vt:variant>
      <vt:variant>
        <vt:lpwstr>_Toc229496617</vt:lpwstr>
      </vt:variant>
      <vt:variant>
        <vt:i4>1441844</vt:i4>
      </vt:variant>
      <vt:variant>
        <vt:i4>152</vt:i4>
      </vt:variant>
      <vt:variant>
        <vt:i4>0</vt:i4>
      </vt:variant>
      <vt:variant>
        <vt:i4>5</vt:i4>
      </vt:variant>
      <vt:variant>
        <vt:lpwstr/>
      </vt:variant>
      <vt:variant>
        <vt:lpwstr>_Toc229496616</vt:lpwstr>
      </vt:variant>
      <vt:variant>
        <vt:i4>1441844</vt:i4>
      </vt:variant>
      <vt:variant>
        <vt:i4>146</vt:i4>
      </vt:variant>
      <vt:variant>
        <vt:i4>0</vt:i4>
      </vt:variant>
      <vt:variant>
        <vt:i4>5</vt:i4>
      </vt:variant>
      <vt:variant>
        <vt:lpwstr/>
      </vt:variant>
      <vt:variant>
        <vt:lpwstr>_Toc229496615</vt:lpwstr>
      </vt:variant>
      <vt:variant>
        <vt:i4>1441844</vt:i4>
      </vt:variant>
      <vt:variant>
        <vt:i4>140</vt:i4>
      </vt:variant>
      <vt:variant>
        <vt:i4>0</vt:i4>
      </vt:variant>
      <vt:variant>
        <vt:i4>5</vt:i4>
      </vt:variant>
      <vt:variant>
        <vt:lpwstr/>
      </vt:variant>
      <vt:variant>
        <vt:lpwstr>_Toc229496614</vt:lpwstr>
      </vt:variant>
      <vt:variant>
        <vt:i4>1441844</vt:i4>
      </vt:variant>
      <vt:variant>
        <vt:i4>134</vt:i4>
      </vt:variant>
      <vt:variant>
        <vt:i4>0</vt:i4>
      </vt:variant>
      <vt:variant>
        <vt:i4>5</vt:i4>
      </vt:variant>
      <vt:variant>
        <vt:lpwstr/>
      </vt:variant>
      <vt:variant>
        <vt:lpwstr>_Toc229496613</vt:lpwstr>
      </vt:variant>
      <vt:variant>
        <vt:i4>1441844</vt:i4>
      </vt:variant>
      <vt:variant>
        <vt:i4>128</vt:i4>
      </vt:variant>
      <vt:variant>
        <vt:i4>0</vt:i4>
      </vt:variant>
      <vt:variant>
        <vt:i4>5</vt:i4>
      </vt:variant>
      <vt:variant>
        <vt:lpwstr/>
      </vt:variant>
      <vt:variant>
        <vt:lpwstr>_Toc229496612</vt:lpwstr>
      </vt:variant>
      <vt:variant>
        <vt:i4>1441844</vt:i4>
      </vt:variant>
      <vt:variant>
        <vt:i4>122</vt:i4>
      </vt:variant>
      <vt:variant>
        <vt:i4>0</vt:i4>
      </vt:variant>
      <vt:variant>
        <vt:i4>5</vt:i4>
      </vt:variant>
      <vt:variant>
        <vt:lpwstr/>
      </vt:variant>
      <vt:variant>
        <vt:lpwstr>_Toc229496611</vt:lpwstr>
      </vt:variant>
      <vt:variant>
        <vt:i4>1441844</vt:i4>
      </vt:variant>
      <vt:variant>
        <vt:i4>116</vt:i4>
      </vt:variant>
      <vt:variant>
        <vt:i4>0</vt:i4>
      </vt:variant>
      <vt:variant>
        <vt:i4>5</vt:i4>
      </vt:variant>
      <vt:variant>
        <vt:lpwstr/>
      </vt:variant>
      <vt:variant>
        <vt:lpwstr>_Toc229496610</vt:lpwstr>
      </vt:variant>
      <vt:variant>
        <vt:i4>1507380</vt:i4>
      </vt:variant>
      <vt:variant>
        <vt:i4>110</vt:i4>
      </vt:variant>
      <vt:variant>
        <vt:i4>0</vt:i4>
      </vt:variant>
      <vt:variant>
        <vt:i4>5</vt:i4>
      </vt:variant>
      <vt:variant>
        <vt:lpwstr/>
      </vt:variant>
      <vt:variant>
        <vt:lpwstr>_Toc229496609</vt:lpwstr>
      </vt:variant>
      <vt:variant>
        <vt:i4>1507380</vt:i4>
      </vt:variant>
      <vt:variant>
        <vt:i4>104</vt:i4>
      </vt:variant>
      <vt:variant>
        <vt:i4>0</vt:i4>
      </vt:variant>
      <vt:variant>
        <vt:i4>5</vt:i4>
      </vt:variant>
      <vt:variant>
        <vt:lpwstr/>
      </vt:variant>
      <vt:variant>
        <vt:lpwstr>_Toc229496608</vt:lpwstr>
      </vt:variant>
      <vt:variant>
        <vt:i4>1507380</vt:i4>
      </vt:variant>
      <vt:variant>
        <vt:i4>98</vt:i4>
      </vt:variant>
      <vt:variant>
        <vt:i4>0</vt:i4>
      </vt:variant>
      <vt:variant>
        <vt:i4>5</vt:i4>
      </vt:variant>
      <vt:variant>
        <vt:lpwstr/>
      </vt:variant>
      <vt:variant>
        <vt:lpwstr>_Toc229496607</vt:lpwstr>
      </vt:variant>
      <vt:variant>
        <vt:i4>1507380</vt:i4>
      </vt:variant>
      <vt:variant>
        <vt:i4>92</vt:i4>
      </vt:variant>
      <vt:variant>
        <vt:i4>0</vt:i4>
      </vt:variant>
      <vt:variant>
        <vt:i4>5</vt:i4>
      </vt:variant>
      <vt:variant>
        <vt:lpwstr/>
      </vt:variant>
      <vt:variant>
        <vt:lpwstr>_Toc229496606</vt:lpwstr>
      </vt:variant>
      <vt:variant>
        <vt:i4>1507380</vt:i4>
      </vt:variant>
      <vt:variant>
        <vt:i4>86</vt:i4>
      </vt:variant>
      <vt:variant>
        <vt:i4>0</vt:i4>
      </vt:variant>
      <vt:variant>
        <vt:i4>5</vt:i4>
      </vt:variant>
      <vt:variant>
        <vt:lpwstr/>
      </vt:variant>
      <vt:variant>
        <vt:lpwstr>_Toc229496605</vt:lpwstr>
      </vt:variant>
      <vt:variant>
        <vt:i4>1507380</vt:i4>
      </vt:variant>
      <vt:variant>
        <vt:i4>80</vt:i4>
      </vt:variant>
      <vt:variant>
        <vt:i4>0</vt:i4>
      </vt:variant>
      <vt:variant>
        <vt:i4>5</vt:i4>
      </vt:variant>
      <vt:variant>
        <vt:lpwstr/>
      </vt:variant>
      <vt:variant>
        <vt:lpwstr>_Toc229496604</vt:lpwstr>
      </vt:variant>
      <vt:variant>
        <vt:i4>1507380</vt:i4>
      </vt:variant>
      <vt:variant>
        <vt:i4>74</vt:i4>
      </vt:variant>
      <vt:variant>
        <vt:i4>0</vt:i4>
      </vt:variant>
      <vt:variant>
        <vt:i4>5</vt:i4>
      </vt:variant>
      <vt:variant>
        <vt:lpwstr/>
      </vt:variant>
      <vt:variant>
        <vt:lpwstr>_Toc229496603</vt:lpwstr>
      </vt:variant>
      <vt:variant>
        <vt:i4>1507380</vt:i4>
      </vt:variant>
      <vt:variant>
        <vt:i4>68</vt:i4>
      </vt:variant>
      <vt:variant>
        <vt:i4>0</vt:i4>
      </vt:variant>
      <vt:variant>
        <vt:i4>5</vt:i4>
      </vt:variant>
      <vt:variant>
        <vt:lpwstr/>
      </vt:variant>
      <vt:variant>
        <vt:lpwstr>_Toc229496602</vt:lpwstr>
      </vt:variant>
      <vt:variant>
        <vt:i4>1507380</vt:i4>
      </vt:variant>
      <vt:variant>
        <vt:i4>62</vt:i4>
      </vt:variant>
      <vt:variant>
        <vt:i4>0</vt:i4>
      </vt:variant>
      <vt:variant>
        <vt:i4>5</vt:i4>
      </vt:variant>
      <vt:variant>
        <vt:lpwstr/>
      </vt:variant>
      <vt:variant>
        <vt:lpwstr>_Toc229496601</vt:lpwstr>
      </vt:variant>
      <vt:variant>
        <vt:i4>1507380</vt:i4>
      </vt:variant>
      <vt:variant>
        <vt:i4>56</vt:i4>
      </vt:variant>
      <vt:variant>
        <vt:i4>0</vt:i4>
      </vt:variant>
      <vt:variant>
        <vt:i4>5</vt:i4>
      </vt:variant>
      <vt:variant>
        <vt:lpwstr/>
      </vt:variant>
      <vt:variant>
        <vt:lpwstr>_Toc229496600</vt:lpwstr>
      </vt:variant>
      <vt:variant>
        <vt:i4>1966135</vt:i4>
      </vt:variant>
      <vt:variant>
        <vt:i4>50</vt:i4>
      </vt:variant>
      <vt:variant>
        <vt:i4>0</vt:i4>
      </vt:variant>
      <vt:variant>
        <vt:i4>5</vt:i4>
      </vt:variant>
      <vt:variant>
        <vt:lpwstr/>
      </vt:variant>
      <vt:variant>
        <vt:lpwstr>_Toc229496599</vt:lpwstr>
      </vt:variant>
      <vt:variant>
        <vt:i4>1966135</vt:i4>
      </vt:variant>
      <vt:variant>
        <vt:i4>44</vt:i4>
      </vt:variant>
      <vt:variant>
        <vt:i4>0</vt:i4>
      </vt:variant>
      <vt:variant>
        <vt:i4>5</vt:i4>
      </vt:variant>
      <vt:variant>
        <vt:lpwstr/>
      </vt:variant>
      <vt:variant>
        <vt:lpwstr>_Toc229496598</vt:lpwstr>
      </vt:variant>
      <vt:variant>
        <vt:i4>1966135</vt:i4>
      </vt:variant>
      <vt:variant>
        <vt:i4>38</vt:i4>
      </vt:variant>
      <vt:variant>
        <vt:i4>0</vt:i4>
      </vt:variant>
      <vt:variant>
        <vt:i4>5</vt:i4>
      </vt:variant>
      <vt:variant>
        <vt:lpwstr/>
      </vt:variant>
      <vt:variant>
        <vt:lpwstr>_Toc229496597</vt:lpwstr>
      </vt:variant>
      <vt:variant>
        <vt:i4>1966135</vt:i4>
      </vt:variant>
      <vt:variant>
        <vt:i4>32</vt:i4>
      </vt:variant>
      <vt:variant>
        <vt:i4>0</vt:i4>
      </vt:variant>
      <vt:variant>
        <vt:i4>5</vt:i4>
      </vt:variant>
      <vt:variant>
        <vt:lpwstr/>
      </vt:variant>
      <vt:variant>
        <vt:lpwstr>_Toc229496596</vt:lpwstr>
      </vt:variant>
      <vt:variant>
        <vt:i4>1966135</vt:i4>
      </vt:variant>
      <vt:variant>
        <vt:i4>26</vt:i4>
      </vt:variant>
      <vt:variant>
        <vt:i4>0</vt:i4>
      </vt:variant>
      <vt:variant>
        <vt:i4>5</vt:i4>
      </vt:variant>
      <vt:variant>
        <vt:lpwstr/>
      </vt:variant>
      <vt:variant>
        <vt:lpwstr>_Toc229496595</vt:lpwstr>
      </vt:variant>
      <vt:variant>
        <vt:i4>1966135</vt:i4>
      </vt:variant>
      <vt:variant>
        <vt:i4>20</vt:i4>
      </vt:variant>
      <vt:variant>
        <vt:i4>0</vt:i4>
      </vt:variant>
      <vt:variant>
        <vt:i4>5</vt:i4>
      </vt:variant>
      <vt:variant>
        <vt:lpwstr/>
      </vt:variant>
      <vt:variant>
        <vt:lpwstr>_Toc229496594</vt:lpwstr>
      </vt:variant>
      <vt:variant>
        <vt:i4>1966135</vt:i4>
      </vt:variant>
      <vt:variant>
        <vt:i4>14</vt:i4>
      </vt:variant>
      <vt:variant>
        <vt:i4>0</vt:i4>
      </vt:variant>
      <vt:variant>
        <vt:i4>5</vt:i4>
      </vt:variant>
      <vt:variant>
        <vt:lpwstr/>
      </vt:variant>
      <vt:variant>
        <vt:lpwstr>_Toc229496593</vt:lpwstr>
      </vt:variant>
      <vt:variant>
        <vt:i4>1966135</vt:i4>
      </vt:variant>
      <vt:variant>
        <vt:i4>8</vt:i4>
      </vt:variant>
      <vt:variant>
        <vt:i4>0</vt:i4>
      </vt:variant>
      <vt:variant>
        <vt:i4>5</vt:i4>
      </vt:variant>
      <vt:variant>
        <vt:lpwstr/>
      </vt:variant>
      <vt:variant>
        <vt:lpwstr>_Toc229496592</vt:lpwstr>
      </vt:variant>
      <vt:variant>
        <vt:i4>1966135</vt:i4>
      </vt:variant>
      <vt:variant>
        <vt:i4>2</vt:i4>
      </vt:variant>
      <vt:variant>
        <vt:i4>0</vt:i4>
      </vt:variant>
      <vt:variant>
        <vt:i4>5</vt:i4>
      </vt:variant>
      <vt:variant>
        <vt:lpwstr/>
      </vt:variant>
      <vt:variant>
        <vt:lpwstr>_Toc229496591</vt:lpwstr>
      </vt:variant>
      <vt:variant>
        <vt:i4>8257536</vt:i4>
      </vt:variant>
      <vt:variant>
        <vt:i4>0</vt:i4>
      </vt:variant>
      <vt:variant>
        <vt:i4>0</vt:i4>
      </vt:variant>
      <vt:variant>
        <vt:i4>5</vt:i4>
      </vt:variant>
      <vt:variant>
        <vt:lpwstr>mailto:Jason.Kuzma@pse.com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Anne</dc:creator>
  <cp:keywords/>
  <dc:description/>
  <cp:lastModifiedBy>Walker, Becca</cp:lastModifiedBy>
  <cp:revision>939</cp:revision>
  <dcterms:created xsi:type="dcterms:W3CDTF">2026-04-16T19:54:00Z</dcterms:created>
  <dcterms:modified xsi:type="dcterms:W3CDTF">2026-05-15T22:56:00Z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0x010100F9EC0296BB7A1946B8C5186794BF32DE</vt:lpwstr>
  </property>
  <property fmtid="{D5CDD505-2E9C-101B-9397-08002B2CF9AE}" pid="3" name="Created">
    <vt:filetime>2025-09-25T00:00:00Z</vt:filetime>
  </property>
  <property fmtid="{D5CDD505-2E9C-101B-9397-08002B2CF9AE}" pid="4" name="Creator">
    <vt:lpwstr>Acrobat PDFMaker 25 for Word</vt:lpwstr>
  </property>
  <property fmtid="{D5CDD505-2E9C-101B-9397-08002B2CF9AE}" pid="5" name="LastSaved">
    <vt:filetime>2026-04-16T00:00:00Z</vt:filetime>
  </property>
  <property fmtid="{D5CDD505-2E9C-101B-9397-08002B2CF9AE}" pid="6" name="MSIP_Label_b689cc04-6351-41d8-9f1d-a834e5351c1d_ActionId">
    <vt:lpwstr>18f8a9bd-d922-4135-b22a-a778a38dac7e</vt:lpwstr>
  </property>
  <property fmtid="{D5CDD505-2E9C-101B-9397-08002B2CF9AE}" pid="7" name="MSIP_Label_b689cc04-6351-41d8-9f1d-a834e5351c1d_ContentBits">
    <vt:lpwstr>0</vt:lpwstr>
  </property>
  <property fmtid="{D5CDD505-2E9C-101B-9397-08002B2CF9AE}" pid="8" name="MSIP_Label_b689cc04-6351-41d8-9f1d-a834e5351c1d_Enabled">
    <vt:lpwstr>true</vt:lpwstr>
  </property>
  <property fmtid="{D5CDD505-2E9C-101B-9397-08002B2CF9AE}" pid="9" name="MSIP_Label_b689cc04-6351-41d8-9f1d-a834e5351c1d_Method">
    <vt:lpwstr>Standard</vt:lpwstr>
  </property>
  <property fmtid="{D5CDD505-2E9C-101B-9397-08002B2CF9AE}" pid="10" name="MSIP_Label_b689cc04-6351-41d8-9f1d-a834e5351c1d_Name">
    <vt:lpwstr>Internal Use Only</vt:lpwstr>
  </property>
  <property fmtid="{D5CDD505-2E9C-101B-9397-08002B2CF9AE}" pid="11" name="MSIP_Label_b689cc04-6351-41d8-9f1d-a834e5351c1d_SetDate">
    <vt:lpwstr>2025-04-29T17:13:16Z</vt:lpwstr>
  </property>
  <property fmtid="{D5CDD505-2E9C-101B-9397-08002B2CF9AE}" pid="12" name="MSIP_Label_b689cc04-6351-41d8-9f1d-a834e5351c1d_SiteId">
    <vt:lpwstr>58e8b525-6212-4087-a0d0-fa755583444b</vt:lpwstr>
  </property>
  <property fmtid="{D5CDD505-2E9C-101B-9397-08002B2CF9AE}" pid="13" name="MSIP_Label_b689cc04-6351-41d8-9f1d-a834e5351c1d_Tag">
    <vt:lpwstr>10, 3, 0, 2</vt:lpwstr>
  </property>
  <property fmtid="{D5CDD505-2E9C-101B-9397-08002B2CF9AE}" pid="14" name="Producer">
    <vt:lpwstr>Adobe PDF Library 25.1.213</vt:lpwstr>
  </property>
  <property fmtid="{D5CDD505-2E9C-101B-9397-08002B2CF9AE}" pid="15" name="SourceModified">
    <vt:lpwstr>D:20250925215258</vt:lpwstr>
  </property>
  <property fmtid="{D5CDD505-2E9C-101B-9397-08002B2CF9AE}" pid="16" name="docLang">
    <vt:lpwstr>en</vt:lpwstr>
  </property>
</Properties>
</file>